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5"/>
      </w:tblGrid>
      <w:tr w:rsidR="009C3A18" w14:paraId="4162C260" w14:textId="77777777" w:rsidTr="00EC2A70">
        <w:tc>
          <w:tcPr>
            <w:tcW w:w="9205" w:type="dxa"/>
          </w:tcPr>
          <w:p w14:paraId="21652C57" w14:textId="77777777" w:rsidR="009C3A18" w:rsidRDefault="009C3A18" w:rsidP="00EC2A70">
            <w:pPr>
              <w:spacing w:before="360" w:after="160"/>
              <w:contextualSpacing/>
              <w:jc w:val="center"/>
              <w:rPr>
                <w:rFonts w:ascii="Times New Roman" w:eastAsiaTheme="minorEastAsia" w:hAnsi="Times New Roman"/>
                <w:b/>
                <w:sz w:val="24"/>
                <w:szCs w:val="24"/>
                <w:highlight w:val="yellow"/>
                <w:lang w:eastAsia="et-EE"/>
              </w:rPr>
            </w:pPr>
            <w:bookmarkStart w:id="0" w:name="_GoBack"/>
            <w:bookmarkEnd w:id="0"/>
          </w:p>
        </w:tc>
      </w:tr>
      <w:tr w:rsidR="009C3A18" w14:paraId="1B183AAB" w14:textId="77777777" w:rsidTr="00EC2A70">
        <w:tc>
          <w:tcPr>
            <w:tcW w:w="9205" w:type="dxa"/>
          </w:tcPr>
          <w:tbl>
            <w:tblPr>
              <w:tblStyle w:val="TableGrid"/>
              <w:tblpPr w:leftFromText="141" w:rightFromText="141" w:vertAnchor="page" w:horzAnchor="margin" w:tblpY="3353"/>
              <w:tblOverlap w:val="never"/>
              <w:tblW w:w="0" w:type="auto"/>
              <w:tblBorders>
                <w:top w:val="thickThinLargeGap" w:sz="24" w:space="0" w:color="006EB5"/>
                <w:left w:val="none" w:sz="0" w:space="0" w:color="auto"/>
                <w:bottom w:val="thickThinLargeGap" w:sz="24" w:space="0" w:color="006EB5"/>
                <w:right w:val="none" w:sz="0" w:space="0" w:color="auto"/>
                <w:insideH w:val="none" w:sz="0" w:space="0" w:color="auto"/>
                <w:insideV w:val="none" w:sz="0" w:space="0" w:color="auto"/>
              </w:tblBorders>
              <w:tblLook w:val="04A0" w:firstRow="1" w:lastRow="0" w:firstColumn="1" w:lastColumn="0" w:noHBand="0" w:noVBand="1"/>
            </w:tblPr>
            <w:tblGrid>
              <w:gridCol w:w="8989"/>
            </w:tblGrid>
            <w:tr w:rsidR="009C3A18" w14:paraId="188C0FDB" w14:textId="77777777" w:rsidTr="00EC2A70">
              <w:tc>
                <w:tcPr>
                  <w:tcW w:w="8989" w:type="dxa"/>
                </w:tcPr>
                <w:p w14:paraId="04C7A7C5" w14:textId="77777777" w:rsidR="009C3A18" w:rsidRDefault="009C3A18" w:rsidP="00EC2A70">
                  <w:pPr>
                    <w:pStyle w:val="NoSpacing"/>
                    <w:spacing w:before="240" w:line="276" w:lineRule="auto"/>
                    <w:jc w:val="center"/>
                    <w:rPr>
                      <w:rFonts w:ascii="Times New Roman" w:hAnsi="Times New Roman"/>
                      <w:color w:val="006EB5"/>
                      <w:sz w:val="44"/>
                      <w:szCs w:val="44"/>
                    </w:rPr>
                  </w:pPr>
                  <w:r w:rsidRPr="000B0C7F">
                    <w:rPr>
                      <w:rFonts w:ascii="Times New Roman" w:hAnsi="Times New Roman"/>
                      <w:color w:val="006EB5"/>
                      <w:sz w:val="44"/>
                      <w:szCs w:val="44"/>
                    </w:rPr>
                    <w:t xml:space="preserve">Aruanne </w:t>
                  </w:r>
                </w:p>
                <w:p w14:paraId="7A7BE5EA" w14:textId="025937EF" w:rsidR="009C3A18" w:rsidRDefault="009C3A18" w:rsidP="00EC2A70">
                  <w:pPr>
                    <w:pStyle w:val="NoSpacing"/>
                    <w:spacing w:after="240" w:line="276" w:lineRule="auto"/>
                    <w:jc w:val="center"/>
                    <w:rPr>
                      <w:rFonts w:ascii="Times New Roman" w:hAnsi="Times New Roman"/>
                      <w:color w:val="006EB5"/>
                      <w:sz w:val="44"/>
                      <w:szCs w:val="44"/>
                    </w:rPr>
                  </w:pPr>
                  <w:r w:rsidRPr="000B0C7F">
                    <w:rPr>
                      <w:rFonts w:ascii="Times New Roman" w:hAnsi="Times New Roman"/>
                      <w:color w:val="006EB5"/>
                      <w:sz w:val="44"/>
                      <w:szCs w:val="44"/>
                    </w:rPr>
                    <w:t xml:space="preserve">„Siseturvalisuse arengukava 2015–2020“ täitmisest </w:t>
                  </w:r>
                  <w:r w:rsidR="00EC2A70">
                    <w:rPr>
                      <w:rFonts w:ascii="Times New Roman" w:hAnsi="Times New Roman"/>
                      <w:color w:val="006EB5"/>
                      <w:sz w:val="44"/>
                      <w:szCs w:val="44"/>
                    </w:rPr>
                    <w:t>2019</w:t>
                  </w:r>
                  <w:r>
                    <w:rPr>
                      <w:rFonts w:ascii="Times New Roman" w:hAnsi="Times New Roman"/>
                      <w:color w:val="006EB5"/>
                      <w:sz w:val="44"/>
                      <w:szCs w:val="44"/>
                    </w:rPr>
                    <w:t>. </w:t>
                  </w:r>
                  <w:r w:rsidRPr="000B0C7F">
                    <w:rPr>
                      <w:rFonts w:ascii="Times New Roman" w:hAnsi="Times New Roman"/>
                      <w:color w:val="006EB5"/>
                      <w:sz w:val="44"/>
                      <w:szCs w:val="44"/>
                    </w:rPr>
                    <w:t xml:space="preserve">aastal </w:t>
                  </w:r>
                </w:p>
                <w:p w14:paraId="7E30286E" w14:textId="77777777" w:rsidR="009C3A18" w:rsidRDefault="009C3A18" w:rsidP="00EC2A70"/>
              </w:tc>
            </w:tr>
          </w:tbl>
          <w:p w14:paraId="5048FCD4" w14:textId="77777777" w:rsidR="009C3A18" w:rsidRDefault="009C3A18" w:rsidP="00EC2A70">
            <w:pPr>
              <w:tabs>
                <w:tab w:val="left" w:pos="4965"/>
              </w:tabs>
              <w:spacing w:after="160"/>
              <w:contextualSpacing/>
              <w:rPr>
                <w:rFonts w:ascii="Times New Roman" w:eastAsiaTheme="minorEastAsia" w:hAnsi="Times New Roman"/>
                <w:b/>
                <w:sz w:val="24"/>
                <w:szCs w:val="24"/>
                <w:highlight w:val="yellow"/>
                <w:lang w:eastAsia="et-EE"/>
              </w:rPr>
            </w:pPr>
          </w:p>
        </w:tc>
      </w:tr>
      <w:tr w:rsidR="009C3A18" w14:paraId="17E028C1" w14:textId="77777777" w:rsidTr="00EC2A70">
        <w:trPr>
          <w:trHeight w:val="6567"/>
        </w:trPr>
        <w:tc>
          <w:tcPr>
            <w:tcW w:w="9205" w:type="dxa"/>
          </w:tcPr>
          <w:p w14:paraId="0B8F69F2" w14:textId="77777777" w:rsidR="009C3A18" w:rsidRPr="00AB0DE5" w:rsidRDefault="009C3A18" w:rsidP="00EC2A70">
            <w:pPr>
              <w:spacing w:before="1800" w:after="720"/>
              <w:contextualSpacing/>
              <w:rPr>
                <w:rFonts w:ascii="Times New Roman" w:eastAsiaTheme="minorEastAsia" w:hAnsi="Times New Roman"/>
                <w:sz w:val="24"/>
                <w:szCs w:val="24"/>
                <w:lang w:eastAsia="et-EE"/>
              </w:rPr>
            </w:pPr>
          </w:p>
        </w:tc>
      </w:tr>
      <w:tr w:rsidR="009C3A18" w14:paraId="3FBEEB59" w14:textId="77777777" w:rsidTr="00EC2A70">
        <w:tc>
          <w:tcPr>
            <w:tcW w:w="9205" w:type="dxa"/>
          </w:tcPr>
          <w:p w14:paraId="0D8844AA" w14:textId="3B85E289" w:rsidR="009C3A18" w:rsidRPr="0008769D" w:rsidRDefault="009C3A18" w:rsidP="00EC2A70">
            <w:pPr>
              <w:spacing w:before="1800" w:after="720"/>
              <w:contextualSpacing/>
              <w:jc w:val="center"/>
              <w:rPr>
                <w:rFonts w:ascii="Times New Roman" w:eastAsiaTheme="minorEastAsia" w:hAnsi="Times New Roman"/>
                <w:sz w:val="24"/>
                <w:szCs w:val="24"/>
                <w:lang w:eastAsia="et-EE"/>
              </w:rPr>
            </w:pPr>
            <w:r w:rsidRPr="0008769D">
              <w:rPr>
                <w:rFonts w:ascii="Times New Roman" w:eastAsiaTheme="minorEastAsia" w:hAnsi="Times New Roman"/>
                <w:sz w:val="24"/>
                <w:szCs w:val="24"/>
                <w:lang w:eastAsia="et-EE"/>
              </w:rPr>
              <w:t>Siseministeerium</w:t>
            </w:r>
            <w:r>
              <w:rPr>
                <w:rFonts w:ascii="Times New Roman" w:eastAsiaTheme="minorEastAsia" w:hAnsi="Times New Roman"/>
                <w:sz w:val="24"/>
                <w:szCs w:val="24"/>
                <w:lang w:eastAsia="et-EE"/>
              </w:rPr>
              <w:t> </w:t>
            </w:r>
            <w:r w:rsidR="00DC39DD">
              <w:rPr>
                <w:rFonts w:ascii="Times New Roman" w:eastAsiaTheme="minorEastAsia" w:hAnsi="Times New Roman"/>
                <w:sz w:val="24"/>
                <w:szCs w:val="24"/>
                <w:lang w:eastAsia="et-EE"/>
              </w:rPr>
              <w:t>2020</w:t>
            </w:r>
          </w:p>
        </w:tc>
      </w:tr>
    </w:tbl>
    <w:p w14:paraId="1A579B03" w14:textId="77777777" w:rsidR="009C3A18" w:rsidRDefault="009C3A18" w:rsidP="009C3A18">
      <w:pPr>
        <w:rPr>
          <w:rFonts w:ascii="Times New Roman" w:eastAsiaTheme="minorEastAsia" w:hAnsi="Times New Roman"/>
          <w:sz w:val="24"/>
          <w:szCs w:val="24"/>
          <w:lang w:eastAsia="et-EE"/>
        </w:rPr>
      </w:pPr>
    </w:p>
    <w:bookmarkStart w:id="1" w:name="_Toc477254169" w:displacedByCustomXml="next"/>
    <w:bookmarkStart w:id="2" w:name="_Toc459632196" w:displacedByCustomXml="next"/>
    <w:bookmarkStart w:id="3" w:name="_Toc38455639" w:displacedByCustomXml="next"/>
    <w:sdt>
      <w:sdtPr>
        <w:rPr>
          <w:rFonts w:asciiTheme="minorHAnsi" w:eastAsiaTheme="minorHAnsi" w:hAnsiTheme="minorHAnsi" w:cstheme="minorBidi"/>
          <w:color w:val="auto"/>
          <w:sz w:val="22"/>
          <w:szCs w:val="22"/>
        </w:rPr>
        <w:id w:val="-1241325178"/>
        <w:docPartObj>
          <w:docPartGallery w:val="Table of Contents"/>
          <w:docPartUnique/>
        </w:docPartObj>
      </w:sdtPr>
      <w:sdtEndPr>
        <w:rPr>
          <w:rFonts w:ascii="Times New Roman" w:hAnsi="Times New Roman" w:cs="Times New Roman"/>
          <w:b/>
          <w:bCs/>
          <w:sz w:val="24"/>
          <w:szCs w:val="24"/>
        </w:rPr>
      </w:sdtEndPr>
      <w:sdtContent>
        <w:p w14:paraId="2DE28839" w14:textId="77777777" w:rsidR="009C3A18" w:rsidRDefault="009C3A18" w:rsidP="009C3A18">
          <w:pPr>
            <w:pStyle w:val="Heading1"/>
          </w:pPr>
          <w:r>
            <w:t>Sisukord</w:t>
          </w:r>
          <w:bookmarkEnd w:id="3"/>
          <w:bookmarkEnd w:id="2"/>
          <w:bookmarkEnd w:id="1"/>
        </w:p>
        <w:p w14:paraId="5E137FCD" w14:textId="525C4A66" w:rsidR="00842B3E" w:rsidRPr="00842B3E" w:rsidRDefault="009C3A18">
          <w:pPr>
            <w:pStyle w:val="TOC1"/>
            <w:tabs>
              <w:tab w:val="right" w:leader="dot" w:pos="9205"/>
            </w:tabs>
            <w:rPr>
              <w:rFonts w:ascii="Times New Roman" w:eastAsiaTheme="minorEastAsia" w:hAnsi="Times New Roman" w:cs="Times New Roman"/>
              <w:noProof/>
              <w:sz w:val="24"/>
              <w:lang w:eastAsia="et-EE"/>
            </w:rPr>
          </w:pPr>
          <w:r w:rsidRPr="00CE7CCA">
            <w:rPr>
              <w:rFonts w:ascii="Times New Roman" w:hAnsi="Times New Roman" w:cs="Times New Roman"/>
              <w:sz w:val="24"/>
              <w:szCs w:val="24"/>
            </w:rPr>
            <w:fldChar w:fldCharType="begin"/>
          </w:r>
          <w:r w:rsidRPr="00CE7CCA">
            <w:rPr>
              <w:rFonts w:ascii="Times New Roman" w:hAnsi="Times New Roman" w:cs="Times New Roman"/>
              <w:sz w:val="24"/>
              <w:szCs w:val="24"/>
            </w:rPr>
            <w:instrText xml:space="preserve"> TOC \o "1-3" \h \z \u </w:instrText>
          </w:r>
          <w:r w:rsidRPr="00CE7CCA">
            <w:rPr>
              <w:rFonts w:ascii="Times New Roman" w:hAnsi="Times New Roman" w:cs="Times New Roman"/>
              <w:sz w:val="24"/>
              <w:szCs w:val="24"/>
            </w:rPr>
            <w:fldChar w:fldCharType="separate"/>
          </w:r>
          <w:hyperlink w:anchor="_Toc38455639" w:history="1">
            <w:r w:rsidR="00842B3E" w:rsidRPr="00842B3E">
              <w:rPr>
                <w:rStyle w:val="Hyperlink"/>
                <w:rFonts w:ascii="Times New Roman" w:hAnsi="Times New Roman" w:cs="Times New Roman"/>
                <w:noProof/>
                <w:sz w:val="24"/>
              </w:rPr>
              <w:t>Sisukord</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_Toc38455639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2</w:t>
            </w:r>
            <w:r w:rsidR="00842B3E" w:rsidRPr="00842B3E">
              <w:rPr>
                <w:rFonts w:ascii="Times New Roman" w:hAnsi="Times New Roman" w:cs="Times New Roman"/>
                <w:noProof/>
                <w:webHidden/>
                <w:sz w:val="24"/>
              </w:rPr>
              <w:fldChar w:fldCharType="end"/>
            </w:r>
          </w:hyperlink>
        </w:p>
        <w:p w14:paraId="2D1ABDEE" w14:textId="1AFC2323" w:rsidR="00842B3E" w:rsidRPr="00842B3E" w:rsidRDefault="00637645">
          <w:pPr>
            <w:pStyle w:val="TOC1"/>
            <w:tabs>
              <w:tab w:val="right" w:leader="dot" w:pos="9205"/>
            </w:tabs>
            <w:rPr>
              <w:rFonts w:ascii="Times New Roman" w:eastAsiaTheme="minorEastAsia" w:hAnsi="Times New Roman" w:cs="Times New Roman"/>
              <w:noProof/>
              <w:sz w:val="24"/>
              <w:lang w:eastAsia="et-EE"/>
            </w:rPr>
          </w:pPr>
          <w:hyperlink w:anchor="_Toc38455640" w:history="1">
            <w:r w:rsidR="00842B3E" w:rsidRPr="00842B3E">
              <w:rPr>
                <w:rStyle w:val="Hyperlink"/>
                <w:rFonts w:ascii="Times New Roman" w:hAnsi="Times New Roman" w:cs="Times New Roman"/>
                <w:noProof/>
                <w:sz w:val="24"/>
                <w:lang w:eastAsia="et-EE"/>
              </w:rPr>
              <w:t>Sissejuhatus</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_Toc38455640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3</w:t>
            </w:r>
            <w:r w:rsidR="00842B3E" w:rsidRPr="00842B3E">
              <w:rPr>
                <w:rFonts w:ascii="Times New Roman" w:hAnsi="Times New Roman" w:cs="Times New Roman"/>
                <w:noProof/>
                <w:webHidden/>
                <w:sz w:val="24"/>
              </w:rPr>
              <w:fldChar w:fldCharType="end"/>
            </w:r>
          </w:hyperlink>
        </w:p>
        <w:p w14:paraId="75F520DC" w14:textId="6C33A1D3" w:rsidR="00842B3E" w:rsidRPr="00842B3E" w:rsidRDefault="00637645">
          <w:pPr>
            <w:pStyle w:val="TOC1"/>
            <w:tabs>
              <w:tab w:val="right" w:leader="dot" w:pos="9205"/>
            </w:tabs>
            <w:rPr>
              <w:rFonts w:ascii="Times New Roman" w:eastAsiaTheme="minorEastAsia" w:hAnsi="Times New Roman" w:cs="Times New Roman"/>
              <w:noProof/>
              <w:sz w:val="24"/>
              <w:lang w:eastAsia="et-EE"/>
            </w:rPr>
          </w:pPr>
          <w:hyperlink w:anchor="_Toc38455641" w:history="1">
            <w:r w:rsidR="00842B3E" w:rsidRPr="00842B3E">
              <w:rPr>
                <w:rStyle w:val="Hyperlink"/>
                <w:rFonts w:ascii="Times New Roman" w:hAnsi="Times New Roman" w:cs="Times New Roman"/>
                <w:noProof/>
                <w:sz w:val="24"/>
              </w:rPr>
              <w:t>1. Kokkuvõttev hinnang 2019. aasta tegevusele ja tulemustele</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_Toc38455641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4</w:t>
            </w:r>
            <w:r w:rsidR="00842B3E" w:rsidRPr="00842B3E">
              <w:rPr>
                <w:rFonts w:ascii="Times New Roman" w:hAnsi="Times New Roman" w:cs="Times New Roman"/>
                <w:noProof/>
                <w:webHidden/>
                <w:sz w:val="24"/>
              </w:rPr>
              <w:fldChar w:fldCharType="end"/>
            </w:r>
          </w:hyperlink>
        </w:p>
        <w:p w14:paraId="57FA8A1D" w14:textId="6CA6DE55" w:rsidR="00842B3E" w:rsidRPr="00842B3E" w:rsidRDefault="00637645">
          <w:pPr>
            <w:pStyle w:val="TOC2"/>
            <w:tabs>
              <w:tab w:val="right" w:leader="dot" w:pos="9205"/>
            </w:tabs>
            <w:rPr>
              <w:rFonts w:ascii="Times New Roman" w:eastAsiaTheme="minorEastAsia" w:hAnsi="Times New Roman" w:cs="Times New Roman"/>
              <w:noProof/>
              <w:sz w:val="24"/>
              <w:lang w:eastAsia="et-EE"/>
            </w:rPr>
          </w:pPr>
          <w:hyperlink w:anchor="_Toc38455642" w:history="1">
            <w:r w:rsidR="00842B3E" w:rsidRPr="00842B3E">
              <w:rPr>
                <w:rStyle w:val="Hyperlink"/>
                <w:rFonts w:ascii="Times New Roman" w:hAnsi="Times New Roman" w:cs="Times New Roman"/>
                <w:noProof/>
                <w:sz w:val="24"/>
                <w:lang w:eastAsia="et-EE"/>
              </w:rPr>
              <w:t>Valdkonna lühianalüüs</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_Toc38455642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4</w:t>
            </w:r>
            <w:r w:rsidR="00842B3E" w:rsidRPr="00842B3E">
              <w:rPr>
                <w:rFonts w:ascii="Times New Roman" w:hAnsi="Times New Roman" w:cs="Times New Roman"/>
                <w:noProof/>
                <w:webHidden/>
                <w:sz w:val="24"/>
              </w:rPr>
              <w:fldChar w:fldCharType="end"/>
            </w:r>
          </w:hyperlink>
        </w:p>
        <w:p w14:paraId="41914D7B" w14:textId="3286D539" w:rsidR="00842B3E" w:rsidRPr="00842B3E" w:rsidRDefault="00637645">
          <w:pPr>
            <w:pStyle w:val="TOC2"/>
            <w:tabs>
              <w:tab w:val="right" w:leader="dot" w:pos="9205"/>
            </w:tabs>
            <w:rPr>
              <w:rFonts w:ascii="Times New Roman" w:eastAsiaTheme="minorEastAsia" w:hAnsi="Times New Roman" w:cs="Times New Roman"/>
              <w:noProof/>
              <w:sz w:val="24"/>
              <w:lang w:eastAsia="et-EE"/>
            </w:rPr>
          </w:pPr>
          <w:hyperlink w:anchor="_Toc38455643" w:history="1">
            <w:r w:rsidR="00842B3E" w:rsidRPr="00842B3E">
              <w:rPr>
                <w:rStyle w:val="Hyperlink"/>
                <w:rFonts w:ascii="Times New Roman" w:eastAsia="Times New Roman" w:hAnsi="Times New Roman" w:cs="Times New Roman"/>
                <w:noProof/>
                <w:sz w:val="24"/>
                <w:lang w:eastAsia="et-EE"/>
              </w:rPr>
              <w:t>Olulisema mõjuga tegevuste tulemuste kirjeldus</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_Toc38455643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6</w:t>
            </w:r>
            <w:r w:rsidR="00842B3E" w:rsidRPr="00842B3E">
              <w:rPr>
                <w:rFonts w:ascii="Times New Roman" w:hAnsi="Times New Roman" w:cs="Times New Roman"/>
                <w:noProof/>
                <w:webHidden/>
                <w:sz w:val="24"/>
              </w:rPr>
              <w:fldChar w:fldCharType="end"/>
            </w:r>
          </w:hyperlink>
        </w:p>
        <w:p w14:paraId="7E564471" w14:textId="60F3E0FB" w:rsidR="00842B3E" w:rsidRPr="00842B3E" w:rsidRDefault="00637645">
          <w:pPr>
            <w:pStyle w:val="TOC2"/>
            <w:tabs>
              <w:tab w:val="right" w:leader="dot" w:pos="9205"/>
            </w:tabs>
            <w:rPr>
              <w:rFonts w:ascii="Times New Roman" w:eastAsiaTheme="minorEastAsia" w:hAnsi="Times New Roman" w:cs="Times New Roman"/>
              <w:noProof/>
              <w:sz w:val="24"/>
              <w:lang w:eastAsia="et-EE"/>
            </w:rPr>
          </w:pPr>
          <w:hyperlink w:anchor="_Toc38455644" w:history="1">
            <w:r w:rsidR="00842B3E" w:rsidRPr="00842B3E">
              <w:rPr>
                <w:rStyle w:val="Hyperlink"/>
                <w:rFonts w:ascii="Times New Roman" w:hAnsi="Times New Roman" w:cs="Times New Roman"/>
                <w:noProof/>
                <w:sz w:val="24"/>
                <w:lang w:eastAsia="et-EE"/>
              </w:rPr>
              <w:t>Peamised kitsaskohad</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_Toc38455644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8</w:t>
            </w:r>
            <w:r w:rsidR="00842B3E" w:rsidRPr="00842B3E">
              <w:rPr>
                <w:rFonts w:ascii="Times New Roman" w:hAnsi="Times New Roman" w:cs="Times New Roman"/>
                <w:noProof/>
                <w:webHidden/>
                <w:sz w:val="24"/>
              </w:rPr>
              <w:fldChar w:fldCharType="end"/>
            </w:r>
          </w:hyperlink>
        </w:p>
        <w:p w14:paraId="4E8C9E4F" w14:textId="4E0A31E2" w:rsidR="00842B3E" w:rsidRPr="00842B3E" w:rsidRDefault="00637645">
          <w:pPr>
            <w:pStyle w:val="TOC1"/>
            <w:tabs>
              <w:tab w:val="right" w:leader="dot" w:pos="9205"/>
            </w:tabs>
            <w:rPr>
              <w:rFonts w:ascii="Times New Roman" w:eastAsiaTheme="minorEastAsia" w:hAnsi="Times New Roman" w:cs="Times New Roman"/>
              <w:noProof/>
              <w:sz w:val="24"/>
              <w:lang w:eastAsia="et-EE"/>
            </w:rPr>
          </w:pPr>
          <w:hyperlink w:anchor="_Toc38455645" w:history="1">
            <w:r w:rsidR="00842B3E" w:rsidRPr="00842B3E">
              <w:rPr>
                <w:rStyle w:val="Hyperlink"/>
                <w:rFonts w:ascii="Times New Roman" w:hAnsi="Times New Roman" w:cs="Times New Roman"/>
                <w:noProof/>
                <w:sz w:val="24"/>
                <w:lang w:eastAsia="et-EE"/>
              </w:rPr>
              <w:t>2. Ülevaade arengukava programmide elluviimisest 2019. aastal</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_Toc38455645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9</w:t>
            </w:r>
            <w:r w:rsidR="00842B3E" w:rsidRPr="00842B3E">
              <w:rPr>
                <w:rFonts w:ascii="Times New Roman" w:hAnsi="Times New Roman" w:cs="Times New Roman"/>
                <w:noProof/>
                <w:webHidden/>
                <w:sz w:val="24"/>
              </w:rPr>
              <w:fldChar w:fldCharType="end"/>
            </w:r>
          </w:hyperlink>
        </w:p>
        <w:p w14:paraId="03A20EE6" w14:textId="4222C791"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46" w:history="1">
            <w:r w:rsidR="00842B3E" w:rsidRPr="00842B3E">
              <w:rPr>
                <w:rStyle w:val="Hyperlink"/>
                <w:rFonts w:ascii="Times New Roman" w:hAnsi="Times New Roman" w:cs="Times New Roman"/>
                <w:noProof/>
                <w:sz w:val="24"/>
                <w:lang w:eastAsia="et-EE"/>
              </w:rPr>
              <w:t>2.1.</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hAnsi="Times New Roman" w:cs="Times New Roman"/>
                <w:noProof/>
                <w:sz w:val="24"/>
                <w:lang w:eastAsia="et-EE"/>
              </w:rPr>
              <w:t>Alaeesmärk 1. Turvalisemad kogukonnad</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_Toc38455646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9</w:t>
            </w:r>
            <w:r w:rsidR="00842B3E" w:rsidRPr="00842B3E">
              <w:rPr>
                <w:rFonts w:ascii="Times New Roman" w:hAnsi="Times New Roman" w:cs="Times New Roman"/>
                <w:noProof/>
                <w:webHidden/>
                <w:sz w:val="24"/>
              </w:rPr>
              <w:fldChar w:fldCharType="end"/>
            </w:r>
          </w:hyperlink>
        </w:p>
        <w:p w14:paraId="7B224AFE" w14:textId="36B9CB47"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47" w:history="1">
            <w:r w:rsidR="00842B3E" w:rsidRPr="00842B3E">
              <w:rPr>
                <w:rStyle w:val="Hyperlink"/>
                <w:rFonts w:ascii="Times New Roman" w:hAnsi="Times New Roman" w:cs="Times New Roman"/>
                <w:noProof/>
                <w:sz w:val="24"/>
                <w:lang w:eastAsia="et-EE"/>
              </w:rPr>
              <w:t>2.2.</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hAnsi="Times New Roman" w:cs="Times New Roman"/>
                <w:noProof/>
                <w:sz w:val="24"/>
                <w:lang w:eastAsia="et-EE"/>
              </w:rPr>
              <w:t>Alaeesmärk 2. Tõhusama päästevõimekuse tagamine</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_Toc38455647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12</w:t>
            </w:r>
            <w:r w:rsidR="00842B3E" w:rsidRPr="00842B3E">
              <w:rPr>
                <w:rFonts w:ascii="Times New Roman" w:hAnsi="Times New Roman" w:cs="Times New Roman"/>
                <w:noProof/>
                <w:webHidden/>
                <w:sz w:val="24"/>
              </w:rPr>
              <w:fldChar w:fldCharType="end"/>
            </w:r>
          </w:hyperlink>
        </w:p>
        <w:p w14:paraId="6DA3F060" w14:textId="2CB4EF82"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48" w:history="1">
            <w:r w:rsidR="00842B3E" w:rsidRPr="00842B3E">
              <w:rPr>
                <w:rStyle w:val="Hyperlink"/>
                <w:rFonts w:ascii="Times New Roman" w:hAnsi="Times New Roman" w:cs="Times New Roman"/>
                <w:noProof/>
                <w:sz w:val="24"/>
                <w:lang w:eastAsia="et-EE"/>
              </w:rPr>
              <w:t>2.3.</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hAnsi="Times New Roman" w:cs="Times New Roman"/>
                <w:noProof/>
                <w:sz w:val="24"/>
                <w:lang w:eastAsia="et-EE"/>
              </w:rPr>
              <w:t>Alaeesmärk 3. Kindlam ja kiirem abi korraldamine</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_Toc38455648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14</w:t>
            </w:r>
            <w:r w:rsidR="00842B3E" w:rsidRPr="00842B3E">
              <w:rPr>
                <w:rFonts w:ascii="Times New Roman" w:hAnsi="Times New Roman" w:cs="Times New Roman"/>
                <w:noProof/>
                <w:webHidden/>
                <w:sz w:val="24"/>
              </w:rPr>
              <w:fldChar w:fldCharType="end"/>
            </w:r>
          </w:hyperlink>
        </w:p>
        <w:p w14:paraId="454987B0" w14:textId="6BEEBB2B"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49" w:history="1">
            <w:r w:rsidR="00842B3E" w:rsidRPr="00842B3E">
              <w:rPr>
                <w:rStyle w:val="Hyperlink"/>
                <w:rFonts w:ascii="Times New Roman" w:hAnsi="Times New Roman" w:cs="Times New Roman"/>
                <w:noProof/>
                <w:sz w:val="24"/>
                <w:lang w:eastAsia="et-EE"/>
              </w:rPr>
              <w:t>2.4.</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hAnsi="Times New Roman" w:cs="Times New Roman"/>
                <w:noProof/>
                <w:sz w:val="24"/>
                <w:lang w:eastAsia="et-EE"/>
              </w:rPr>
              <w:t>Alaeesmärk 4. Kriiside ennetamine ja hädaolukorraks valmisoleku suurendamine</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_Toc38455649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15</w:t>
            </w:r>
            <w:r w:rsidR="00842B3E" w:rsidRPr="00842B3E">
              <w:rPr>
                <w:rFonts w:ascii="Times New Roman" w:hAnsi="Times New Roman" w:cs="Times New Roman"/>
                <w:noProof/>
                <w:webHidden/>
                <w:sz w:val="24"/>
              </w:rPr>
              <w:fldChar w:fldCharType="end"/>
            </w:r>
          </w:hyperlink>
        </w:p>
        <w:p w14:paraId="30E74BAC" w14:textId="7E4AC155"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50" w:history="1">
            <w:r w:rsidR="00842B3E" w:rsidRPr="00842B3E">
              <w:rPr>
                <w:rStyle w:val="Hyperlink"/>
                <w:rFonts w:ascii="Times New Roman" w:hAnsi="Times New Roman" w:cs="Times New Roman"/>
                <w:noProof/>
                <w:sz w:val="24"/>
                <w:lang w:eastAsia="et-EE"/>
              </w:rPr>
              <w:t>2.5.</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hAnsi="Times New Roman" w:cs="Times New Roman"/>
                <w:noProof/>
                <w:sz w:val="24"/>
                <w:lang w:eastAsia="et-EE"/>
              </w:rPr>
              <w:t>Alaeesmärk 5. Sisejulgeoleku suurendamine</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_Toc38455650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17</w:t>
            </w:r>
            <w:r w:rsidR="00842B3E" w:rsidRPr="00842B3E">
              <w:rPr>
                <w:rFonts w:ascii="Times New Roman" w:hAnsi="Times New Roman" w:cs="Times New Roman"/>
                <w:noProof/>
                <w:webHidden/>
                <w:sz w:val="24"/>
              </w:rPr>
              <w:fldChar w:fldCharType="end"/>
            </w:r>
          </w:hyperlink>
        </w:p>
        <w:p w14:paraId="344ECC11" w14:textId="36D8D083"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51" w:history="1">
            <w:r w:rsidR="00842B3E" w:rsidRPr="00842B3E">
              <w:rPr>
                <w:rStyle w:val="Hyperlink"/>
                <w:rFonts w:ascii="Times New Roman" w:eastAsia="Calibri" w:hAnsi="Times New Roman" w:cs="Times New Roman"/>
                <w:noProof/>
                <w:sz w:val="24"/>
              </w:rPr>
              <w:t>2.6.</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eastAsia="Calibri" w:hAnsi="Times New Roman" w:cs="Times New Roman"/>
                <w:noProof/>
                <w:sz w:val="24"/>
              </w:rPr>
              <w:t>Alaeesmärk 6. Tasakaalustatud kodakondsus- ja rändepoliitika</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_Toc38455651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20</w:t>
            </w:r>
            <w:r w:rsidR="00842B3E" w:rsidRPr="00842B3E">
              <w:rPr>
                <w:rFonts w:ascii="Times New Roman" w:hAnsi="Times New Roman" w:cs="Times New Roman"/>
                <w:noProof/>
                <w:webHidden/>
                <w:sz w:val="24"/>
              </w:rPr>
              <w:fldChar w:fldCharType="end"/>
            </w:r>
          </w:hyperlink>
        </w:p>
        <w:p w14:paraId="4DF7860F" w14:textId="5881907F"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52" w:history="1">
            <w:r w:rsidR="00842B3E" w:rsidRPr="00842B3E">
              <w:rPr>
                <w:rStyle w:val="Hyperlink"/>
                <w:rFonts w:ascii="Times New Roman" w:eastAsia="Calibri" w:hAnsi="Times New Roman" w:cs="Times New Roman"/>
                <w:noProof/>
                <w:sz w:val="24"/>
              </w:rPr>
              <w:t>2.7.</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eastAsia="Calibri" w:hAnsi="Times New Roman" w:cs="Times New Roman"/>
                <w:noProof/>
                <w:sz w:val="24"/>
              </w:rPr>
              <w:t>Alaeesmärk 7. Usaldusväärne ja turvaline identiteedihaldus</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_Toc38455652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22</w:t>
            </w:r>
            <w:r w:rsidR="00842B3E" w:rsidRPr="00842B3E">
              <w:rPr>
                <w:rFonts w:ascii="Times New Roman" w:hAnsi="Times New Roman" w:cs="Times New Roman"/>
                <w:noProof/>
                <w:webHidden/>
                <w:sz w:val="24"/>
              </w:rPr>
              <w:fldChar w:fldCharType="end"/>
            </w:r>
          </w:hyperlink>
        </w:p>
        <w:p w14:paraId="2BDEDE25" w14:textId="1340BB37" w:rsidR="00842B3E" w:rsidRPr="00842B3E" w:rsidRDefault="00637645">
          <w:pPr>
            <w:pStyle w:val="TOC2"/>
            <w:tabs>
              <w:tab w:val="left" w:pos="880"/>
              <w:tab w:val="right" w:leader="dot" w:pos="9205"/>
            </w:tabs>
            <w:rPr>
              <w:rFonts w:ascii="Times New Roman" w:eastAsiaTheme="minorEastAsia" w:hAnsi="Times New Roman" w:cs="Times New Roman"/>
              <w:noProof/>
              <w:sz w:val="24"/>
              <w:lang w:eastAsia="et-EE"/>
            </w:rPr>
          </w:pPr>
          <w:hyperlink w:anchor="_Toc38455653" w:history="1">
            <w:r w:rsidR="00842B3E" w:rsidRPr="00842B3E">
              <w:rPr>
                <w:rStyle w:val="Hyperlink"/>
                <w:rFonts w:ascii="Times New Roman" w:eastAsia="Calibri" w:hAnsi="Times New Roman" w:cs="Times New Roman"/>
                <w:noProof/>
                <w:sz w:val="24"/>
              </w:rPr>
              <w:t>2.8.</w:t>
            </w:r>
            <w:r w:rsidR="00842B3E" w:rsidRPr="00842B3E">
              <w:rPr>
                <w:rFonts w:ascii="Times New Roman" w:eastAsiaTheme="minorEastAsia" w:hAnsi="Times New Roman" w:cs="Times New Roman"/>
                <w:noProof/>
                <w:sz w:val="24"/>
                <w:lang w:eastAsia="et-EE"/>
              </w:rPr>
              <w:tab/>
            </w:r>
            <w:r w:rsidR="00842B3E" w:rsidRPr="00842B3E">
              <w:rPr>
                <w:rStyle w:val="Hyperlink"/>
                <w:rFonts w:ascii="Times New Roman" w:eastAsia="Calibri" w:hAnsi="Times New Roman" w:cs="Times New Roman"/>
                <w:noProof/>
                <w:sz w:val="24"/>
              </w:rPr>
              <w:t>Alaeesmärk 8. Tõhusam piirihaldus</w:t>
            </w:r>
            <w:r w:rsidR="00842B3E" w:rsidRPr="00842B3E">
              <w:rPr>
                <w:rFonts w:ascii="Times New Roman" w:hAnsi="Times New Roman" w:cs="Times New Roman"/>
                <w:noProof/>
                <w:webHidden/>
                <w:sz w:val="24"/>
              </w:rPr>
              <w:tab/>
            </w:r>
            <w:r w:rsidR="00842B3E" w:rsidRPr="00842B3E">
              <w:rPr>
                <w:rFonts w:ascii="Times New Roman" w:hAnsi="Times New Roman" w:cs="Times New Roman"/>
                <w:noProof/>
                <w:webHidden/>
                <w:sz w:val="24"/>
              </w:rPr>
              <w:fldChar w:fldCharType="begin"/>
            </w:r>
            <w:r w:rsidR="00842B3E" w:rsidRPr="00842B3E">
              <w:rPr>
                <w:rFonts w:ascii="Times New Roman" w:hAnsi="Times New Roman" w:cs="Times New Roman"/>
                <w:noProof/>
                <w:webHidden/>
                <w:sz w:val="24"/>
              </w:rPr>
              <w:instrText xml:space="preserve"> PAGEREF _Toc38455653 \h </w:instrText>
            </w:r>
            <w:r w:rsidR="00842B3E" w:rsidRPr="00842B3E">
              <w:rPr>
                <w:rFonts w:ascii="Times New Roman" w:hAnsi="Times New Roman" w:cs="Times New Roman"/>
                <w:noProof/>
                <w:webHidden/>
                <w:sz w:val="24"/>
              </w:rPr>
            </w:r>
            <w:r w:rsidR="00842B3E" w:rsidRPr="00842B3E">
              <w:rPr>
                <w:rFonts w:ascii="Times New Roman" w:hAnsi="Times New Roman" w:cs="Times New Roman"/>
                <w:noProof/>
                <w:webHidden/>
                <w:sz w:val="24"/>
              </w:rPr>
              <w:fldChar w:fldCharType="separate"/>
            </w:r>
            <w:r w:rsidR="00842B3E" w:rsidRPr="00842B3E">
              <w:rPr>
                <w:rFonts w:ascii="Times New Roman" w:hAnsi="Times New Roman" w:cs="Times New Roman"/>
                <w:noProof/>
                <w:webHidden/>
                <w:sz w:val="24"/>
              </w:rPr>
              <w:t>23</w:t>
            </w:r>
            <w:r w:rsidR="00842B3E" w:rsidRPr="00842B3E">
              <w:rPr>
                <w:rFonts w:ascii="Times New Roman" w:hAnsi="Times New Roman" w:cs="Times New Roman"/>
                <w:noProof/>
                <w:webHidden/>
                <w:sz w:val="24"/>
              </w:rPr>
              <w:fldChar w:fldCharType="end"/>
            </w:r>
          </w:hyperlink>
        </w:p>
        <w:p w14:paraId="257643AB" w14:textId="468B0389" w:rsidR="009C3A18" w:rsidRPr="00CE7CCA" w:rsidRDefault="009C3A18" w:rsidP="009C3A18">
          <w:pPr>
            <w:rPr>
              <w:rFonts w:ascii="Times New Roman" w:hAnsi="Times New Roman" w:cs="Times New Roman"/>
              <w:sz w:val="24"/>
              <w:szCs w:val="24"/>
            </w:rPr>
          </w:pPr>
          <w:r w:rsidRPr="00CE7CCA">
            <w:rPr>
              <w:rFonts w:ascii="Times New Roman" w:hAnsi="Times New Roman" w:cs="Times New Roman"/>
              <w:b/>
              <w:bCs/>
              <w:sz w:val="24"/>
              <w:szCs w:val="24"/>
            </w:rPr>
            <w:fldChar w:fldCharType="end"/>
          </w:r>
        </w:p>
      </w:sdtContent>
    </w:sdt>
    <w:p w14:paraId="450EC19A" w14:textId="77777777" w:rsidR="009C3A18" w:rsidRDefault="009C3A18" w:rsidP="009C3A18">
      <w:pPr>
        <w:rPr>
          <w:rFonts w:ascii="Times New Roman" w:eastAsiaTheme="minorEastAsia" w:hAnsi="Times New Roman" w:cstheme="majorBidi"/>
          <w:color w:val="006EB5"/>
          <w:sz w:val="32"/>
          <w:szCs w:val="32"/>
          <w:lang w:eastAsia="et-EE"/>
        </w:rPr>
      </w:pPr>
      <w:r>
        <w:rPr>
          <w:rFonts w:eastAsiaTheme="minorEastAsia"/>
          <w:lang w:eastAsia="et-EE"/>
        </w:rPr>
        <w:br w:type="page"/>
      </w:r>
    </w:p>
    <w:p w14:paraId="6225F98D" w14:textId="77777777" w:rsidR="009C3A18" w:rsidRDefault="009C3A18" w:rsidP="009C3A18">
      <w:pPr>
        <w:pStyle w:val="Heading1"/>
        <w:spacing w:before="160" w:after="160"/>
        <w:rPr>
          <w:rFonts w:eastAsiaTheme="minorEastAsia"/>
          <w:lang w:eastAsia="et-EE"/>
        </w:rPr>
      </w:pPr>
      <w:bookmarkStart w:id="4" w:name="_Toc38455640"/>
      <w:r>
        <w:rPr>
          <w:rFonts w:eastAsiaTheme="minorEastAsia"/>
          <w:lang w:eastAsia="et-EE"/>
        </w:rPr>
        <w:lastRenderedPageBreak/>
        <w:t>Sissejuhatus</w:t>
      </w:r>
      <w:bookmarkEnd w:id="4"/>
    </w:p>
    <w:p w14:paraId="65E3706F" w14:textId="77777777" w:rsidR="009C3A18" w:rsidRDefault="009C3A18" w:rsidP="009C3A18">
      <w:pPr>
        <w:spacing w:before="160" w:after="160" w:line="240" w:lineRule="auto"/>
        <w:jc w:val="both"/>
        <w:rPr>
          <w:rFonts w:eastAsiaTheme="minorEastAsia"/>
          <w:lang w:eastAsia="et-EE"/>
        </w:rPr>
      </w:pPr>
      <w:r>
        <w:rPr>
          <w:rFonts w:ascii="Times New Roman" w:eastAsiaTheme="minorEastAsia" w:hAnsi="Times New Roman"/>
          <w:sz w:val="24"/>
          <w:szCs w:val="24"/>
          <w:lang w:eastAsia="et-EE"/>
        </w:rPr>
        <w:t>Vabariigi Valitsuse 27. veebruari 2015. </w:t>
      </w:r>
      <w:r w:rsidRPr="00CE0731">
        <w:rPr>
          <w:rFonts w:ascii="Times New Roman" w:eastAsiaTheme="minorEastAsia" w:hAnsi="Times New Roman"/>
          <w:sz w:val="24"/>
          <w:szCs w:val="24"/>
          <w:lang w:eastAsia="et-EE"/>
        </w:rPr>
        <w:t>a</w:t>
      </w:r>
      <w:r>
        <w:rPr>
          <w:rFonts w:ascii="Times New Roman" w:eastAsiaTheme="minorEastAsia" w:hAnsi="Times New Roman"/>
          <w:sz w:val="24"/>
          <w:szCs w:val="24"/>
          <w:lang w:eastAsia="et-EE"/>
        </w:rPr>
        <w:t>asta korraldusega nr </w:t>
      </w:r>
      <w:r w:rsidRPr="00CE0731">
        <w:rPr>
          <w:rFonts w:ascii="Times New Roman" w:eastAsiaTheme="minorEastAsia" w:hAnsi="Times New Roman"/>
          <w:sz w:val="24"/>
          <w:szCs w:val="24"/>
          <w:lang w:eastAsia="et-EE"/>
        </w:rPr>
        <w:t xml:space="preserve">107 kiideti heaks „Siseturvalisuse arengukava 2015–2020“ (edaspidi ka </w:t>
      </w:r>
      <w:r w:rsidRPr="00CE0731">
        <w:rPr>
          <w:rFonts w:ascii="Times New Roman" w:eastAsiaTheme="minorEastAsia" w:hAnsi="Times New Roman"/>
          <w:i/>
          <w:sz w:val="24"/>
          <w:szCs w:val="24"/>
          <w:lang w:eastAsia="et-EE"/>
        </w:rPr>
        <w:t>arengukava</w:t>
      </w:r>
      <w:r w:rsidRPr="00CE0731">
        <w:rPr>
          <w:rFonts w:ascii="Times New Roman" w:eastAsiaTheme="minorEastAsia" w:hAnsi="Times New Roman"/>
          <w:sz w:val="24"/>
          <w:szCs w:val="24"/>
          <w:lang w:eastAsia="et-EE"/>
        </w:rPr>
        <w:t xml:space="preserve">) ning </w:t>
      </w:r>
      <w:r>
        <w:rPr>
          <w:rFonts w:ascii="Times New Roman" w:eastAsiaTheme="minorEastAsia" w:hAnsi="Times New Roman"/>
          <w:sz w:val="24"/>
          <w:szCs w:val="24"/>
          <w:lang w:eastAsia="et-EE"/>
        </w:rPr>
        <w:t>17. </w:t>
      </w:r>
      <w:r w:rsidRPr="00CE0731">
        <w:rPr>
          <w:rFonts w:ascii="Times New Roman" w:eastAsiaTheme="minorEastAsia" w:hAnsi="Times New Roman"/>
          <w:sz w:val="24"/>
          <w:szCs w:val="24"/>
          <w:lang w:eastAsia="et-EE"/>
        </w:rPr>
        <w:t>novembri 201</w:t>
      </w:r>
      <w:r>
        <w:rPr>
          <w:rFonts w:ascii="Times New Roman" w:eastAsiaTheme="minorEastAsia" w:hAnsi="Times New Roman"/>
          <w:sz w:val="24"/>
          <w:szCs w:val="24"/>
          <w:lang w:eastAsia="et-EE"/>
        </w:rPr>
        <w:t>6</w:t>
      </w:r>
      <w:r w:rsidRPr="00CE0731">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 </w:t>
      </w:r>
      <w:r w:rsidRPr="00CE0731">
        <w:rPr>
          <w:rFonts w:ascii="Times New Roman" w:eastAsiaTheme="minorEastAsia" w:hAnsi="Times New Roman"/>
          <w:sz w:val="24"/>
          <w:szCs w:val="24"/>
          <w:lang w:eastAsia="et-EE"/>
        </w:rPr>
        <w:t>a</w:t>
      </w:r>
      <w:r>
        <w:rPr>
          <w:rFonts w:ascii="Times New Roman" w:eastAsiaTheme="minorEastAsia" w:hAnsi="Times New Roman"/>
          <w:sz w:val="24"/>
          <w:szCs w:val="24"/>
          <w:lang w:eastAsia="et-EE"/>
        </w:rPr>
        <w:t>asta korraldusega nr 388</w:t>
      </w:r>
      <w:r w:rsidRPr="00CE0731">
        <w:rPr>
          <w:rFonts w:ascii="Times New Roman" w:eastAsiaTheme="minorEastAsia" w:hAnsi="Times New Roman"/>
          <w:sz w:val="24"/>
          <w:szCs w:val="24"/>
          <w:lang w:eastAsia="et-EE"/>
        </w:rPr>
        <w:t xml:space="preserve"> „„Siseturvalisuse arengukava 2015–2020“ rakendusplaan aastateks 201</w:t>
      </w:r>
      <w:r>
        <w:rPr>
          <w:rFonts w:ascii="Times New Roman" w:eastAsiaTheme="minorEastAsia" w:hAnsi="Times New Roman"/>
          <w:sz w:val="24"/>
          <w:szCs w:val="24"/>
          <w:lang w:eastAsia="et-EE"/>
        </w:rPr>
        <w:t>6</w:t>
      </w:r>
      <w:r w:rsidRPr="00CE0731">
        <w:rPr>
          <w:rFonts w:ascii="Times New Roman" w:eastAsiaTheme="minorEastAsia" w:hAnsi="Times New Roman"/>
          <w:sz w:val="24"/>
          <w:szCs w:val="24"/>
          <w:lang w:eastAsia="et-EE"/>
        </w:rPr>
        <w:t>–20</w:t>
      </w:r>
      <w:r>
        <w:rPr>
          <w:rFonts w:ascii="Times New Roman" w:eastAsiaTheme="minorEastAsia" w:hAnsi="Times New Roman"/>
          <w:sz w:val="24"/>
          <w:szCs w:val="24"/>
          <w:lang w:eastAsia="et-EE"/>
        </w:rPr>
        <w:t>20</w:t>
      </w:r>
      <w:r w:rsidRPr="00CE0731">
        <w:rPr>
          <w:rFonts w:ascii="Times New Roman" w:eastAsiaTheme="minorEastAsia" w:hAnsi="Times New Roman"/>
          <w:sz w:val="24"/>
          <w:szCs w:val="24"/>
          <w:lang w:eastAsia="et-EE"/>
        </w:rPr>
        <w:t xml:space="preserve">“ (edaspidi ka </w:t>
      </w:r>
      <w:r w:rsidRPr="00CE0731">
        <w:rPr>
          <w:rFonts w:ascii="Times New Roman" w:eastAsiaTheme="minorEastAsia" w:hAnsi="Times New Roman"/>
          <w:i/>
          <w:sz w:val="24"/>
          <w:szCs w:val="24"/>
          <w:lang w:eastAsia="et-EE"/>
        </w:rPr>
        <w:t>rakendusplaan</w:t>
      </w:r>
      <w:r w:rsidRPr="00CE0731">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 xml:space="preserve"> ja arengukava täiendatud versioon</w:t>
      </w:r>
      <w:r w:rsidRPr="00CE0731">
        <w:rPr>
          <w:rFonts w:ascii="Times New Roman" w:eastAsiaTheme="minorEastAsia" w:hAnsi="Times New Roman"/>
          <w:sz w:val="24"/>
          <w:szCs w:val="24"/>
          <w:lang w:eastAsia="et-EE"/>
        </w:rPr>
        <w:t>.</w:t>
      </w:r>
      <w:r w:rsidRPr="00CE0731">
        <w:rPr>
          <w:rFonts w:eastAsiaTheme="minorEastAsia"/>
          <w:lang w:eastAsia="et-EE"/>
        </w:rPr>
        <w:t xml:space="preserve"> </w:t>
      </w:r>
    </w:p>
    <w:p w14:paraId="615D46D6" w14:textId="77777777" w:rsidR="009C3A18" w:rsidRDefault="009C3A18" w:rsidP="009C3A18">
      <w:pPr>
        <w:spacing w:before="160" w:after="160" w:line="240" w:lineRule="auto"/>
        <w:jc w:val="both"/>
        <w:rPr>
          <w:rFonts w:ascii="Times New Roman" w:eastAsiaTheme="minorEastAsia" w:hAnsi="Times New Roman"/>
          <w:sz w:val="24"/>
          <w:szCs w:val="24"/>
          <w:lang w:eastAsia="et-EE"/>
        </w:rPr>
      </w:pPr>
      <w:r w:rsidRPr="00CE0731">
        <w:rPr>
          <w:rFonts w:ascii="Times New Roman" w:eastAsiaTheme="minorEastAsia" w:hAnsi="Times New Roman"/>
          <w:sz w:val="24"/>
          <w:szCs w:val="24"/>
          <w:lang w:eastAsia="et-EE"/>
        </w:rPr>
        <w:t>Arengukava eesmärkide elluviimiseks va</w:t>
      </w:r>
      <w:r>
        <w:rPr>
          <w:rFonts w:ascii="Times New Roman" w:eastAsiaTheme="minorEastAsia" w:hAnsi="Times New Roman"/>
          <w:sz w:val="24"/>
          <w:szCs w:val="24"/>
          <w:lang w:eastAsia="et-EE"/>
        </w:rPr>
        <w:t>jalike meetmete ja tegevuste kavanda</w:t>
      </w:r>
      <w:r w:rsidRPr="00CE0731">
        <w:rPr>
          <w:rFonts w:ascii="Times New Roman" w:eastAsiaTheme="minorEastAsia" w:hAnsi="Times New Roman"/>
          <w:sz w:val="24"/>
          <w:szCs w:val="24"/>
          <w:lang w:eastAsia="et-EE"/>
        </w:rPr>
        <w:t>miseks on koostatud programmid, mis siseministri käskkirjaga</w:t>
      </w:r>
      <w:r>
        <w:rPr>
          <w:rFonts w:ascii="Times New Roman" w:eastAsiaTheme="minorEastAsia" w:hAnsi="Times New Roman"/>
          <w:sz w:val="24"/>
          <w:szCs w:val="24"/>
          <w:lang w:eastAsia="et-EE"/>
        </w:rPr>
        <w:t xml:space="preserve"> </w:t>
      </w:r>
      <w:r w:rsidRPr="00CE0731">
        <w:rPr>
          <w:rFonts w:ascii="Times New Roman" w:eastAsiaTheme="minorEastAsia" w:hAnsi="Times New Roman"/>
          <w:sz w:val="24"/>
          <w:szCs w:val="24"/>
          <w:lang w:eastAsia="et-EE"/>
        </w:rPr>
        <w:t xml:space="preserve">kinnitati </w:t>
      </w:r>
      <w:r>
        <w:rPr>
          <w:rFonts w:ascii="Times New Roman" w:eastAsiaTheme="minorEastAsia" w:hAnsi="Times New Roman"/>
          <w:sz w:val="24"/>
          <w:szCs w:val="24"/>
          <w:lang w:eastAsia="et-EE"/>
        </w:rPr>
        <w:t>esimest korda</w:t>
      </w:r>
      <w:r w:rsidRPr="00CE0731">
        <w:rPr>
          <w:rFonts w:ascii="Times New Roman" w:eastAsiaTheme="minorEastAsia" w:hAnsi="Times New Roman"/>
          <w:sz w:val="24"/>
          <w:szCs w:val="24"/>
          <w:lang w:eastAsia="et-EE"/>
        </w:rPr>
        <w:t xml:space="preserve"> 2015.</w:t>
      </w:r>
      <w:r>
        <w:rPr>
          <w:rFonts w:ascii="Times New Roman" w:eastAsiaTheme="minorEastAsia" w:hAnsi="Times New Roman"/>
          <w:sz w:val="24"/>
          <w:szCs w:val="24"/>
          <w:lang w:eastAsia="et-EE"/>
        </w:rPr>
        <w:t> </w:t>
      </w:r>
      <w:r w:rsidRPr="00CE0731">
        <w:rPr>
          <w:rFonts w:ascii="Times New Roman" w:eastAsiaTheme="minorEastAsia" w:hAnsi="Times New Roman"/>
          <w:sz w:val="24"/>
          <w:szCs w:val="24"/>
          <w:lang w:eastAsia="et-EE"/>
        </w:rPr>
        <w:t xml:space="preserve">aasta novembris </w:t>
      </w:r>
      <w:r>
        <w:rPr>
          <w:rFonts w:ascii="Times New Roman" w:eastAsiaTheme="minorEastAsia" w:hAnsi="Times New Roman"/>
          <w:sz w:val="24"/>
          <w:szCs w:val="24"/>
          <w:lang w:eastAsia="et-EE"/>
        </w:rPr>
        <w:t>aastateks 2015</w:t>
      </w:r>
      <w:r w:rsidRPr="00CE0731">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2019, teist korda 2016. aasta novembris aastateks 2016</w:t>
      </w:r>
      <w:r w:rsidRPr="00CE0731">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2020, kolmandat korda 2017. aasta juunis aastateks 2017–2021 ja viimati 2018. aasta novembris</w:t>
      </w:r>
      <w:r w:rsidRPr="00926894">
        <w:rPr>
          <w:rFonts w:ascii="Times New Roman" w:eastAsiaTheme="minorEastAsia" w:hAnsi="Times New Roman"/>
          <w:sz w:val="24"/>
          <w:szCs w:val="24"/>
          <w:lang w:eastAsia="et-EE"/>
        </w:rPr>
        <w:t>.</w:t>
      </w:r>
      <w:r w:rsidRPr="00CE0731">
        <w:rPr>
          <w:rFonts w:ascii="Times New Roman" w:eastAsiaTheme="minorEastAsia" w:hAnsi="Times New Roman"/>
          <w:sz w:val="24"/>
          <w:szCs w:val="24"/>
          <w:lang w:eastAsia="et-EE"/>
        </w:rPr>
        <w:t xml:space="preserve"> Siseturvalisuse arengukava elluviimist koordineerib Siseministeerium. Lähtudes arengukavaga kokkulepitust</w:t>
      </w:r>
      <w:r>
        <w:rPr>
          <w:rFonts w:ascii="Times New Roman" w:eastAsiaTheme="minorEastAsia" w:hAnsi="Times New Roman"/>
          <w:sz w:val="24"/>
          <w:szCs w:val="24"/>
          <w:lang w:eastAsia="et-EE"/>
        </w:rPr>
        <w:t>,</w:t>
      </w:r>
      <w:r w:rsidRPr="00CE0731">
        <w:rPr>
          <w:rFonts w:ascii="Times New Roman" w:eastAsiaTheme="minorEastAsia" w:hAnsi="Times New Roman"/>
          <w:sz w:val="24"/>
          <w:szCs w:val="24"/>
          <w:lang w:eastAsia="et-EE"/>
        </w:rPr>
        <w:t xml:space="preserve"> on Siseministeeriumi ülesanne koordineerida arengukava täitmise aruande koostamist </w:t>
      </w:r>
      <w:r>
        <w:rPr>
          <w:rFonts w:ascii="Times New Roman" w:eastAsiaTheme="minorEastAsia" w:hAnsi="Times New Roman"/>
          <w:sz w:val="24"/>
          <w:szCs w:val="24"/>
          <w:lang w:eastAsia="et-EE"/>
        </w:rPr>
        <w:t>ja</w:t>
      </w:r>
      <w:r w:rsidRPr="00CE0731">
        <w:rPr>
          <w:rFonts w:ascii="Times New Roman" w:eastAsiaTheme="minorEastAsia" w:hAnsi="Times New Roman"/>
          <w:sz w:val="24"/>
          <w:szCs w:val="24"/>
          <w:lang w:eastAsia="et-EE"/>
        </w:rPr>
        <w:t xml:space="preserve"> esitada see Vabariigi Valitsusele.</w:t>
      </w:r>
      <w:r>
        <w:rPr>
          <w:rFonts w:ascii="Times New Roman" w:eastAsiaTheme="minorEastAsia" w:hAnsi="Times New Roman"/>
          <w:sz w:val="24"/>
          <w:szCs w:val="24"/>
          <w:lang w:eastAsia="et-EE"/>
        </w:rPr>
        <w:t xml:space="preserve"> </w:t>
      </w:r>
    </w:p>
    <w:p w14:paraId="30D87CED" w14:textId="50802E1A" w:rsidR="009C3A18" w:rsidRPr="00CE0731" w:rsidRDefault="00F70BD8" w:rsidP="009C3A18">
      <w:pPr>
        <w:spacing w:before="160" w:after="160" w:line="240" w:lineRule="auto"/>
        <w:jc w:val="both"/>
        <w:rPr>
          <w:rFonts w:ascii="Times New Roman" w:eastAsiaTheme="minorEastAsia" w:hAnsi="Times New Roman"/>
          <w:sz w:val="24"/>
          <w:szCs w:val="24"/>
          <w:lang w:eastAsia="et-EE"/>
        </w:rPr>
      </w:pPr>
      <w:r w:rsidRPr="00CE0731">
        <w:rPr>
          <w:rFonts w:ascii="Times New Roman" w:eastAsiaTheme="minorEastAsia" w:hAnsi="Times New Roman"/>
          <w:sz w:val="24"/>
          <w:szCs w:val="24"/>
          <w:lang w:eastAsia="et-EE"/>
        </w:rPr>
        <w:t xml:space="preserve"> </w:t>
      </w:r>
      <w:r w:rsidR="009C3A18" w:rsidRPr="00CE0731">
        <w:rPr>
          <w:rFonts w:ascii="Times New Roman" w:eastAsiaTheme="minorEastAsia" w:hAnsi="Times New Roman"/>
          <w:sz w:val="24"/>
          <w:szCs w:val="24"/>
          <w:lang w:eastAsia="et-EE"/>
        </w:rPr>
        <w:t>„Siseturvalisuse arengukava 2015–2020“ on koostatud</w:t>
      </w:r>
      <w:r w:rsidR="009C3A18">
        <w:rPr>
          <w:rFonts w:ascii="Times New Roman" w:eastAsiaTheme="minorEastAsia" w:hAnsi="Times New Roman"/>
          <w:sz w:val="24"/>
          <w:szCs w:val="24"/>
          <w:lang w:eastAsia="et-EE"/>
        </w:rPr>
        <w:t xml:space="preserve">, et </w:t>
      </w:r>
      <w:r w:rsidR="009C3A18" w:rsidRPr="00CE0731">
        <w:rPr>
          <w:rFonts w:ascii="Times New Roman" w:eastAsiaTheme="minorEastAsia" w:hAnsi="Times New Roman"/>
          <w:sz w:val="24"/>
          <w:szCs w:val="24"/>
          <w:lang w:eastAsia="et-EE"/>
        </w:rPr>
        <w:t>juhti</w:t>
      </w:r>
      <w:r w:rsidR="009C3A18">
        <w:rPr>
          <w:rFonts w:ascii="Times New Roman" w:eastAsiaTheme="minorEastAsia" w:hAnsi="Times New Roman"/>
          <w:sz w:val="24"/>
          <w:szCs w:val="24"/>
          <w:lang w:eastAsia="et-EE"/>
        </w:rPr>
        <w:t>da</w:t>
      </w:r>
      <w:r w:rsidR="009C3A18" w:rsidRPr="00CE0731">
        <w:rPr>
          <w:rFonts w:ascii="Times New Roman" w:eastAsiaTheme="minorEastAsia" w:hAnsi="Times New Roman"/>
          <w:sz w:val="24"/>
          <w:szCs w:val="24"/>
          <w:lang w:eastAsia="et-EE"/>
        </w:rPr>
        <w:t xml:space="preserve"> siseturvalisuse valdkon</w:t>
      </w:r>
      <w:r w:rsidR="009C3A18">
        <w:rPr>
          <w:rFonts w:ascii="Times New Roman" w:eastAsiaTheme="minorEastAsia" w:hAnsi="Times New Roman"/>
          <w:sz w:val="24"/>
          <w:szCs w:val="24"/>
          <w:lang w:eastAsia="et-EE"/>
        </w:rPr>
        <w:t>d</w:t>
      </w:r>
      <w:r w:rsidR="009C3A18" w:rsidRPr="00CE0731">
        <w:rPr>
          <w:rFonts w:ascii="Times New Roman" w:eastAsiaTheme="minorEastAsia" w:hAnsi="Times New Roman"/>
          <w:sz w:val="24"/>
          <w:szCs w:val="24"/>
          <w:lang w:eastAsia="et-EE"/>
        </w:rPr>
        <w:t xml:space="preserve">a senisest </w:t>
      </w:r>
      <w:r w:rsidR="009C3A18">
        <w:rPr>
          <w:rFonts w:ascii="Times New Roman" w:eastAsiaTheme="minorEastAsia" w:hAnsi="Times New Roman"/>
          <w:sz w:val="24"/>
          <w:szCs w:val="24"/>
          <w:lang w:eastAsia="et-EE"/>
        </w:rPr>
        <w:t>lõim</w:t>
      </w:r>
      <w:r w:rsidR="009C3A18" w:rsidRPr="00CE0731">
        <w:rPr>
          <w:rFonts w:ascii="Times New Roman" w:eastAsiaTheme="minorEastAsia" w:hAnsi="Times New Roman"/>
          <w:sz w:val="24"/>
          <w:szCs w:val="24"/>
          <w:lang w:eastAsia="et-EE"/>
        </w:rPr>
        <w:t>ituma</w:t>
      </w:r>
      <w:r w:rsidR="009C3A18">
        <w:rPr>
          <w:rFonts w:ascii="Times New Roman" w:eastAsiaTheme="minorEastAsia" w:hAnsi="Times New Roman"/>
          <w:sz w:val="24"/>
          <w:szCs w:val="24"/>
          <w:lang w:eastAsia="et-EE"/>
        </w:rPr>
        <w:t>lt</w:t>
      </w:r>
      <w:r w:rsidR="009C3A18" w:rsidRPr="00CE0731">
        <w:rPr>
          <w:rFonts w:ascii="Times New Roman" w:eastAsiaTheme="minorEastAsia" w:hAnsi="Times New Roman"/>
          <w:sz w:val="24"/>
          <w:szCs w:val="24"/>
          <w:lang w:eastAsia="et-EE"/>
        </w:rPr>
        <w:t>. Arengukavas on kindlaks määratud siseturvalisuse valdkonna võimalused, vastutusalad ja koostöövormid</w:t>
      </w:r>
      <w:r w:rsidR="009C3A18">
        <w:rPr>
          <w:rFonts w:ascii="Times New Roman" w:eastAsiaTheme="minorEastAsia" w:hAnsi="Times New Roman"/>
          <w:sz w:val="24"/>
          <w:szCs w:val="24"/>
          <w:lang w:eastAsia="et-EE"/>
        </w:rPr>
        <w:t xml:space="preserve"> – kõik need on</w:t>
      </w:r>
      <w:r w:rsidR="009C3A18" w:rsidRPr="00CE0731">
        <w:rPr>
          <w:rFonts w:ascii="Times New Roman" w:eastAsiaTheme="minorEastAsia" w:hAnsi="Times New Roman"/>
          <w:sz w:val="24"/>
          <w:szCs w:val="24"/>
          <w:lang w:eastAsia="et-EE"/>
        </w:rPr>
        <w:t xml:space="preserve"> turvalise elukeskkonna loomise ja säilitamise alus. Arengukava ülesanne on aidata pla</w:t>
      </w:r>
      <w:r w:rsidR="009C3A18">
        <w:rPr>
          <w:rFonts w:ascii="Times New Roman" w:eastAsiaTheme="minorEastAsia" w:hAnsi="Times New Roman"/>
          <w:sz w:val="24"/>
          <w:szCs w:val="24"/>
          <w:lang w:eastAsia="et-EE"/>
        </w:rPr>
        <w:t>a</w:t>
      </w:r>
      <w:r w:rsidR="009C3A18" w:rsidRPr="00CE0731">
        <w:rPr>
          <w:rFonts w:ascii="Times New Roman" w:eastAsiaTheme="minorEastAsia" w:hAnsi="Times New Roman"/>
          <w:sz w:val="24"/>
          <w:szCs w:val="24"/>
          <w:lang w:eastAsia="et-EE"/>
        </w:rPr>
        <w:t xml:space="preserve">nida ministeeriumide valitsemisalade siseturvalisuse valdkonna ressursse Vabariigi Valitsuse tasandil </w:t>
      </w:r>
      <w:r w:rsidR="009C3A18">
        <w:rPr>
          <w:rFonts w:ascii="Times New Roman" w:eastAsiaTheme="minorEastAsia" w:hAnsi="Times New Roman"/>
          <w:sz w:val="24"/>
          <w:szCs w:val="24"/>
          <w:lang w:eastAsia="et-EE"/>
        </w:rPr>
        <w:t>ja</w:t>
      </w:r>
      <w:r w:rsidR="009C3A18" w:rsidRPr="00CE0731">
        <w:rPr>
          <w:rFonts w:ascii="Times New Roman" w:eastAsiaTheme="minorEastAsia" w:hAnsi="Times New Roman"/>
          <w:sz w:val="24"/>
          <w:szCs w:val="24"/>
          <w:lang w:eastAsia="et-EE"/>
        </w:rPr>
        <w:t xml:space="preserve"> saavutad</w:t>
      </w:r>
      <w:r w:rsidR="009C3A18">
        <w:rPr>
          <w:rFonts w:ascii="Times New Roman" w:eastAsiaTheme="minorEastAsia" w:hAnsi="Times New Roman"/>
          <w:sz w:val="24"/>
          <w:szCs w:val="24"/>
          <w:lang w:eastAsia="et-EE"/>
        </w:rPr>
        <w:t>a niimoodi</w:t>
      </w:r>
      <w:r w:rsidR="009C3A18" w:rsidRPr="00CE0731">
        <w:rPr>
          <w:rFonts w:ascii="Times New Roman" w:eastAsiaTheme="minorEastAsia" w:hAnsi="Times New Roman"/>
          <w:sz w:val="24"/>
          <w:szCs w:val="24"/>
          <w:lang w:eastAsia="et-EE"/>
        </w:rPr>
        <w:t xml:space="preserve"> tegevuse suurem mõjusus.</w:t>
      </w:r>
    </w:p>
    <w:p w14:paraId="7C3D709A" w14:textId="77777777" w:rsidR="009C3A18" w:rsidRPr="003372A9" w:rsidRDefault="009C3A18" w:rsidP="009C3A18">
      <w:pPr>
        <w:spacing w:before="160" w:after="160" w:line="240" w:lineRule="auto"/>
        <w:jc w:val="both"/>
        <w:rPr>
          <w:rFonts w:ascii="Times New Roman" w:eastAsiaTheme="minorEastAsia" w:hAnsi="Times New Roman"/>
          <w:b/>
          <w:sz w:val="24"/>
          <w:szCs w:val="24"/>
          <w:lang w:eastAsia="et-EE"/>
        </w:rPr>
      </w:pPr>
      <w:r w:rsidRPr="003372A9">
        <w:rPr>
          <w:rFonts w:ascii="Times New Roman" w:eastAsiaTheme="minorEastAsia" w:hAnsi="Times New Roman"/>
          <w:b/>
          <w:sz w:val="24"/>
          <w:szCs w:val="24"/>
          <w:lang w:eastAsia="et-EE"/>
        </w:rPr>
        <w:t>Arengukava üldeesmärk on tagada, et Eesti inimesed tunneksid, et nad elavad vabas ja turvalises ühiskonnas, kus igaühe väärtus, kaasatus ja panus kogukonna turvalisuse tagamisse loovad ühe Euroopa</w:t>
      </w:r>
      <w:r>
        <w:rPr>
          <w:rFonts w:ascii="Times New Roman" w:eastAsiaTheme="minorEastAsia" w:hAnsi="Times New Roman"/>
          <w:b/>
          <w:sz w:val="24"/>
          <w:szCs w:val="24"/>
          <w:lang w:eastAsia="et-EE"/>
        </w:rPr>
        <w:t xml:space="preserve"> </w:t>
      </w:r>
      <w:r w:rsidRPr="003372A9">
        <w:rPr>
          <w:rFonts w:ascii="Times New Roman" w:eastAsiaTheme="minorEastAsia" w:hAnsi="Times New Roman"/>
          <w:b/>
          <w:sz w:val="24"/>
          <w:szCs w:val="24"/>
          <w:lang w:eastAsia="et-EE"/>
        </w:rPr>
        <w:t>turvalisima riigi</w:t>
      </w:r>
      <w:r>
        <w:rPr>
          <w:rFonts w:ascii="Times New Roman" w:eastAsiaTheme="minorEastAsia" w:hAnsi="Times New Roman"/>
          <w:b/>
          <w:sz w:val="24"/>
          <w:szCs w:val="24"/>
          <w:lang w:eastAsia="et-EE"/>
        </w:rPr>
        <w:t>.</w:t>
      </w:r>
      <w:r w:rsidRPr="003372A9">
        <w:rPr>
          <w:rFonts w:ascii="Times New Roman" w:eastAsiaTheme="minorEastAsia" w:hAnsi="Times New Roman"/>
          <w:b/>
          <w:sz w:val="24"/>
          <w:szCs w:val="24"/>
          <w:lang w:eastAsia="et-EE"/>
        </w:rPr>
        <w:t xml:space="preserve"> Nutikate, optimaalsete ja mõjusate lahendustega parandatakse elukeskkonda, vähendatakse ohtu elule, tervisele, varale ja põhiseaduslikule korrale ning tagatakse kiire ja asjatundlik abi. </w:t>
      </w:r>
    </w:p>
    <w:p w14:paraId="5C15C259" w14:textId="10D625AC" w:rsidR="009C3A18" w:rsidRDefault="009C3A18" w:rsidP="009C3A18">
      <w:pPr>
        <w:spacing w:before="160" w:after="160" w:line="240" w:lineRule="auto"/>
        <w:jc w:val="both"/>
        <w:rPr>
          <w:rFonts w:ascii="Times New Roman" w:eastAsiaTheme="minorEastAsia" w:hAnsi="Times New Roman"/>
          <w:sz w:val="24"/>
          <w:szCs w:val="24"/>
          <w:lang w:eastAsia="et-EE"/>
        </w:rPr>
      </w:pPr>
      <w:r w:rsidRPr="00CE0731">
        <w:rPr>
          <w:rFonts w:ascii="Times New Roman" w:eastAsiaTheme="minorEastAsia" w:hAnsi="Times New Roman"/>
          <w:sz w:val="24"/>
          <w:szCs w:val="24"/>
          <w:lang w:eastAsia="et-EE"/>
        </w:rPr>
        <w:t>Aruanne „Siseturvalisuse aren</w:t>
      </w:r>
      <w:r>
        <w:rPr>
          <w:rFonts w:ascii="Times New Roman" w:eastAsiaTheme="minorEastAsia" w:hAnsi="Times New Roman"/>
          <w:sz w:val="24"/>
          <w:szCs w:val="24"/>
          <w:lang w:eastAsia="et-EE"/>
        </w:rPr>
        <w:t>g</w:t>
      </w:r>
      <w:r w:rsidR="0000500F">
        <w:rPr>
          <w:rFonts w:ascii="Times New Roman" w:eastAsiaTheme="minorEastAsia" w:hAnsi="Times New Roman"/>
          <w:sz w:val="24"/>
          <w:szCs w:val="24"/>
          <w:lang w:eastAsia="et-EE"/>
        </w:rPr>
        <w:t>ukava 2015–2020“ täitmisest 2019</w:t>
      </w:r>
      <w:r>
        <w:rPr>
          <w:rFonts w:ascii="Times New Roman" w:eastAsiaTheme="minorEastAsia" w:hAnsi="Times New Roman"/>
          <w:sz w:val="24"/>
          <w:szCs w:val="24"/>
          <w:lang w:eastAsia="et-EE"/>
        </w:rPr>
        <w:t>. </w:t>
      </w:r>
      <w:r w:rsidRPr="00CE0731">
        <w:rPr>
          <w:rFonts w:ascii="Times New Roman" w:eastAsiaTheme="minorEastAsia" w:hAnsi="Times New Roman"/>
          <w:sz w:val="24"/>
          <w:szCs w:val="24"/>
          <w:lang w:eastAsia="et-EE"/>
        </w:rPr>
        <w:t xml:space="preserve">aastal on koostatud programmide elluviimisega seotud ministeeriumite esitatud </w:t>
      </w:r>
      <w:r w:rsidRPr="00003726">
        <w:rPr>
          <w:rFonts w:ascii="Times New Roman" w:eastAsiaTheme="minorEastAsia" w:hAnsi="Times New Roman"/>
          <w:sz w:val="24"/>
          <w:szCs w:val="24"/>
          <w:lang w:eastAsia="et-EE"/>
        </w:rPr>
        <w:t>andmete põhjal. Osade arengukava</w:t>
      </w:r>
      <w:r>
        <w:rPr>
          <w:rFonts w:ascii="Times New Roman" w:eastAsiaTheme="minorEastAsia" w:hAnsi="Times New Roman"/>
          <w:sz w:val="24"/>
          <w:szCs w:val="24"/>
          <w:lang w:eastAsia="et-EE"/>
        </w:rPr>
        <w:t xml:space="preserve"> üld</w:t>
      </w:r>
      <w:r>
        <w:rPr>
          <w:rFonts w:ascii="Times New Roman" w:eastAsiaTheme="minorEastAsia" w:hAnsi="Times New Roman"/>
          <w:sz w:val="24"/>
          <w:szCs w:val="24"/>
          <w:lang w:eastAsia="et-EE"/>
        </w:rPr>
        <w:noBreakHyphen/>
        <w:t xml:space="preserve"> ja alaeesmärkide täitmise hindamiseks on kasutatud üle aasta tehtavat siseturvalisuse avaliku arvamuse uuringut, mida viimati tehti 2018. aastal</w:t>
      </w:r>
      <w:r w:rsidR="00FA12B5">
        <w:rPr>
          <w:rStyle w:val="FootnoteReference"/>
          <w:rFonts w:eastAsiaTheme="minorEastAsia"/>
          <w:sz w:val="24"/>
          <w:szCs w:val="24"/>
          <w:lang w:eastAsia="et-EE"/>
        </w:rPr>
        <w:footnoteReference w:id="2"/>
      </w:r>
      <w:r>
        <w:rPr>
          <w:rFonts w:ascii="Times New Roman" w:eastAsiaTheme="minorEastAsia" w:hAnsi="Times New Roman"/>
          <w:sz w:val="24"/>
          <w:szCs w:val="24"/>
          <w:lang w:eastAsia="et-EE"/>
        </w:rPr>
        <w:t>. Arengukava eesmärkide täitmist on hinnatud ka muu olemasoleva statistika ja uuringute alusel</w:t>
      </w:r>
      <w:r w:rsidRPr="00CE0731">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 xml:space="preserve"> </w:t>
      </w:r>
      <w:r w:rsidR="0000500F">
        <w:rPr>
          <w:rFonts w:ascii="Times New Roman" w:eastAsiaTheme="minorEastAsia" w:hAnsi="Times New Roman"/>
          <w:sz w:val="24"/>
          <w:szCs w:val="24"/>
          <w:lang w:eastAsia="et-EE"/>
        </w:rPr>
        <w:t>Lisaks aruandele avalikustatakse siseministeeriumi kodulehel</w:t>
      </w:r>
      <w:r>
        <w:rPr>
          <w:rFonts w:ascii="Times New Roman" w:eastAsiaTheme="minorEastAsia" w:hAnsi="Times New Roman"/>
          <w:sz w:val="24"/>
          <w:szCs w:val="24"/>
          <w:lang w:eastAsia="et-EE"/>
        </w:rPr>
        <w:t xml:space="preserve"> </w:t>
      </w:r>
      <w:hyperlink r:id="rId11" w:history="1">
        <w:r w:rsidR="0000500F" w:rsidRPr="00857987">
          <w:rPr>
            <w:rStyle w:val="Hyperlink"/>
            <w:rFonts w:ascii="Times New Roman" w:eastAsiaTheme="minorEastAsia" w:hAnsi="Times New Roman"/>
            <w:sz w:val="24"/>
            <w:szCs w:val="24"/>
            <w:lang w:eastAsia="et-EE"/>
          </w:rPr>
          <w:t>www.siseministeerium.ee/stak</w:t>
        </w:r>
      </w:hyperlink>
      <w:r w:rsidR="0000500F">
        <w:rPr>
          <w:rFonts w:ascii="Times New Roman" w:eastAsiaTheme="minorEastAsia" w:hAnsi="Times New Roman"/>
          <w:sz w:val="24"/>
          <w:szCs w:val="24"/>
          <w:lang w:eastAsia="et-EE"/>
        </w:rPr>
        <w:t xml:space="preserve"> tabel, kus </w:t>
      </w:r>
      <w:r>
        <w:rPr>
          <w:rFonts w:ascii="Times New Roman" w:eastAsiaTheme="minorEastAsia" w:hAnsi="Times New Roman"/>
          <w:sz w:val="24"/>
          <w:szCs w:val="24"/>
          <w:lang w:eastAsia="et-EE"/>
        </w:rPr>
        <w:t xml:space="preserve">on antud üksikasjalik </w:t>
      </w:r>
      <w:r w:rsidRPr="00CE0731">
        <w:rPr>
          <w:rFonts w:ascii="Times New Roman" w:eastAsiaTheme="minorEastAsia" w:hAnsi="Times New Roman"/>
          <w:sz w:val="24"/>
          <w:szCs w:val="24"/>
          <w:lang w:eastAsia="et-EE"/>
        </w:rPr>
        <w:t xml:space="preserve">ülevaade elluviidud tegevustest ja nende tulemustest. </w:t>
      </w:r>
    </w:p>
    <w:p w14:paraId="482BE437" w14:textId="4A293546" w:rsidR="00F70BD8" w:rsidRDefault="00F70BD8" w:rsidP="00F70BD8">
      <w:pPr>
        <w:spacing w:before="160" w:after="160" w:line="240" w:lineRule="auto"/>
        <w:jc w:val="both"/>
        <w:rPr>
          <w:rFonts w:ascii="Times New Roman" w:eastAsiaTheme="minorEastAsia" w:hAnsi="Times New Roman"/>
          <w:sz w:val="24"/>
          <w:szCs w:val="24"/>
          <w:lang w:eastAsia="et-EE"/>
        </w:rPr>
      </w:pPr>
      <w:r>
        <w:rPr>
          <w:rFonts w:ascii="Times New Roman" w:eastAsiaTheme="minorEastAsia" w:hAnsi="Times New Roman"/>
          <w:sz w:val="24"/>
          <w:szCs w:val="24"/>
          <w:lang w:eastAsia="et-EE"/>
        </w:rPr>
        <w:t xml:space="preserve">Siseministeerium on esitanud kooskõlastamiseks valdkondliku arengukava </w:t>
      </w:r>
      <w:r w:rsidRPr="00937367">
        <w:rPr>
          <w:rFonts w:ascii="Times New Roman" w:eastAsiaTheme="minorEastAsia" w:hAnsi="Times New Roman"/>
          <w:sz w:val="24"/>
          <w:szCs w:val="24"/>
          <w:lang w:eastAsia="et-EE"/>
        </w:rPr>
        <w:t>„Siseturvalisuse arengukava 2020–2030“</w:t>
      </w:r>
      <w:r>
        <w:rPr>
          <w:rFonts w:ascii="Times New Roman" w:eastAsiaTheme="minorEastAsia" w:hAnsi="Times New Roman"/>
          <w:sz w:val="24"/>
          <w:szCs w:val="24"/>
          <w:lang w:eastAsia="et-EE"/>
        </w:rPr>
        <w:t xml:space="preserve">. See arengukava </w:t>
      </w:r>
      <w:r w:rsidR="0096030F">
        <w:rPr>
          <w:rFonts w:ascii="Times New Roman" w:eastAsiaTheme="minorEastAsia" w:hAnsi="Times New Roman"/>
          <w:sz w:val="24"/>
          <w:szCs w:val="24"/>
          <w:lang w:eastAsia="et-EE"/>
        </w:rPr>
        <w:t>on</w:t>
      </w:r>
      <w:r>
        <w:rPr>
          <w:rFonts w:ascii="Times New Roman" w:eastAsiaTheme="minorEastAsia" w:hAnsi="Times New Roman"/>
          <w:sz w:val="24"/>
          <w:szCs w:val="24"/>
          <w:lang w:eastAsia="et-EE"/>
        </w:rPr>
        <w:t xml:space="preserve"> jätk</w:t>
      </w:r>
      <w:r w:rsidR="0096030F">
        <w:rPr>
          <w:rFonts w:ascii="Times New Roman" w:eastAsiaTheme="minorEastAsia" w:hAnsi="Times New Roman"/>
          <w:sz w:val="24"/>
          <w:szCs w:val="24"/>
          <w:lang w:eastAsia="et-EE"/>
        </w:rPr>
        <w:t xml:space="preserve"> </w:t>
      </w:r>
      <w:r>
        <w:rPr>
          <w:rFonts w:ascii="Times New Roman" w:eastAsiaTheme="minorEastAsia" w:hAnsi="Times New Roman"/>
          <w:sz w:val="24"/>
          <w:szCs w:val="24"/>
          <w:lang w:eastAsia="et-EE"/>
        </w:rPr>
        <w:t>praegu kehtivale arengukava</w:t>
      </w:r>
      <w:r w:rsidR="0023738B">
        <w:rPr>
          <w:rFonts w:ascii="Times New Roman" w:eastAsiaTheme="minorEastAsia" w:hAnsi="Times New Roman"/>
          <w:sz w:val="24"/>
          <w:szCs w:val="24"/>
          <w:lang w:eastAsia="et-EE"/>
        </w:rPr>
        <w:t>le.</w:t>
      </w:r>
    </w:p>
    <w:p w14:paraId="49CDBAA8" w14:textId="77777777" w:rsidR="009C3A18" w:rsidRDefault="009C3A18" w:rsidP="009C3A18">
      <w:pPr>
        <w:rPr>
          <w:rFonts w:ascii="Times New Roman" w:eastAsiaTheme="minorEastAsia" w:hAnsi="Times New Roman"/>
          <w:sz w:val="24"/>
          <w:szCs w:val="24"/>
          <w:lang w:eastAsia="et-EE"/>
        </w:rPr>
      </w:pPr>
      <w:r>
        <w:rPr>
          <w:rFonts w:ascii="Times New Roman" w:eastAsiaTheme="minorEastAsia" w:hAnsi="Times New Roman"/>
          <w:sz w:val="24"/>
          <w:szCs w:val="24"/>
          <w:lang w:eastAsia="et-EE"/>
        </w:rPr>
        <w:br w:type="page"/>
      </w:r>
    </w:p>
    <w:p w14:paraId="747E8F34" w14:textId="1BEFC626" w:rsidR="009C3A18" w:rsidRPr="007479D3" w:rsidRDefault="009C3A18" w:rsidP="009C3A18">
      <w:pPr>
        <w:pStyle w:val="Heading1"/>
        <w:spacing w:before="160" w:after="160"/>
      </w:pPr>
      <w:bookmarkStart w:id="5" w:name="_Toc38455641"/>
      <w:r>
        <w:lastRenderedPageBreak/>
        <w:t>1. Kokkuvõt</w:t>
      </w:r>
      <w:r w:rsidR="0000500F">
        <w:t>tev hinnang 2019</w:t>
      </w:r>
      <w:r w:rsidRPr="00DC56EF">
        <w:t>.</w:t>
      </w:r>
      <w:r>
        <w:t> </w:t>
      </w:r>
      <w:r w:rsidRPr="00DC56EF">
        <w:t>aasta tegevuse</w:t>
      </w:r>
      <w:r>
        <w:t>le</w:t>
      </w:r>
      <w:r w:rsidRPr="00DC56EF">
        <w:t xml:space="preserve"> ja tulemuste</w:t>
      </w:r>
      <w:r>
        <w:t>le</w:t>
      </w:r>
      <w:bookmarkEnd w:id="5"/>
      <w:r w:rsidRPr="00DC56EF">
        <w:t xml:space="preserve"> </w:t>
      </w:r>
    </w:p>
    <w:p w14:paraId="3648A55E" w14:textId="77777777" w:rsidR="009C3A18" w:rsidRDefault="009C3A18" w:rsidP="009C3A18">
      <w:pPr>
        <w:pStyle w:val="Heading2"/>
        <w:spacing w:before="160" w:after="160"/>
        <w:rPr>
          <w:rFonts w:eastAsiaTheme="minorEastAsia"/>
          <w:lang w:eastAsia="et-EE"/>
        </w:rPr>
      </w:pPr>
      <w:bookmarkStart w:id="6" w:name="_Toc38455642"/>
      <w:r>
        <w:rPr>
          <w:rFonts w:eastAsiaTheme="minorEastAsia"/>
          <w:lang w:eastAsia="et-EE"/>
        </w:rPr>
        <w:t>Valdkonna lühianalüüs</w:t>
      </w:r>
      <w:r>
        <w:rPr>
          <w:rStyle w:val="FootnoteReference"/>
          <w:rFonts w:eastAsiaTheme="minorEastAsia"/>
          <w:lang w:eastAsia="et-EE"/>
        </w:rPr>
        <w:footnoteReference w:id="3"/>
      </w:r>
      <w:bookmarkEnd w:id="6"/>
      <w:r>
        <w:rPr>
          <w:rFonts w:eastAsiaTheme="minorEastAsia"/>
          <w:lang w:eastAsia="et-EE"/>
        </w:rPr>
        <w:t xml:space="preserve"> </w:t>
      </w:r>
    </w:p>
    <w:p w14:paraId="1BFCDB25" w14:textId="77777777" w:rsidR="009C3A18" w:rsidRPr="000036F9" w:rsidRDefault="009C3A18" w:rsidP="009C3A18">
      <w:pPr>
        <w:keepNext/>
        <w:keepLines/>
        <w:spacing w:before="160" w:after="160" w:line="240" w:lineRule="auto"/>
        <w:jc w:val="both"/>
        <w:outlineLvl w:val="3"/>
        <w:rPr>
          <w:rFonts w:ascii="Times New Roman" w:eastAsiaTheme="minorEastAsia" w:hAnsi="Times New Roman" w:cs="Times New Roman"/>
          <w:i/>
          <w:iCs/>
          <w:color w:val="365F91" w:themeColor="accent1" w:themeShade="BF"/>
          <w:sz w:val="24"/>
          <w:szCs w:val="24"/>
          <w:lang w:eastAsia="et-EE"/>
        </w:rPr>
      </w:pPr>
      <w:r w:rsidRPr="009E5F22">
        <w:rPr>
          <w:rFonts w:ascii="Times New Roman" w:eastAsiaTheme="minorEastAsia" w:hAnsi="Times New Roman" w:cs="Times New Roman"/>
          <w:i/>
          <w:iCs/>
          <w:color w:val="365F91" w:themeColor="accent1" w:themeShade="BF"/>
          <w:sz w:val="24"/>
          <w:szCs w:val="24"/>
          <w:lang w:eastAsia="et-EE"/>
        </w:rPr>
        <w:t>Elanike hinnangud turvalisusele</w:t>
      </w:r>
    </w:p>
    <w:p w14:paraId="4E6FE5AB" w14:textId="2C480ED1" w:rsidR="009C3A18" w:rsidRPr="000036F9" w:rsidRDefault="009C3A18" w:rsidP="009C3A18">
      <w:pPr>
        <w:spacing w:before="160" w:after="160" w:line="240" w:lineRule="auto"/>
        <w:jc w:val="both"/>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Eesti elanike hinnang</w:t>
      </w:r>
      <w:r w:rsidRPr="000036F9">
        <w:rPr>
          <w:rFonts w:ascii="Times New Roman" w:eastAsiaTheme="minorEastAsia" w:hAnsi="Times New Roman" w:cs="Times New Roman"/>
          <w:sz w:val="24"/>
          <w:szCs w:val="24"/>
          <w:lang w:eastAsia="et-EE"/>
        </w:rPr>
        <w:t xml:space="preserve"> turvalisusele on </w:t>
      </w:r>
      <w:r>
        <w:rPr>
          <w:rFonts w:ascii="Times New Roman" w:eastAsiaTheme="minorEastAsia" w:hAnsi="Times New Roman" w:cs="Times New Roman"/>
          <w:sz w:val="24"/>
          <w:szCs w:val="24"/>
          <w:lang w:eastAsia="et-EE"/>
        </w:rPr>
        <w:t>väga kõrge</w:t>
      </w:r>
      <w:r w:rsidRPr="000036F9">
        <w:rPr>
          <w:rFonts w:ascii="Times New Roman" w:eastAsiaTheme="minorEastAsia" w:hAnsi="Times New Roman" w:cs="Times New Roman"/>
          <w:sz w:val="24"/>
          <w:szCs w:val="24"/>
          <w:lang w:eastAsia="et-EE"/>
        </w:rPr>
        <w:t xml:space="preserve">. </w:t>
      </w:r>
      <w:r w:rsidRPr="000036F9">
        <w:rPr>
          <w:rFonts w:ascii="Times New Roman" w:eastAsiaTheme="minorEastAsia" w:hAnsi="Times New Roman" w:cs="Times New Roman"/>
          <w:b/>
          <w:sz w:val="24"/>
          <w:szCs w:val="24"/>
          <w:lang w:eastAsia="et-EE"/>
        </w:rPr>
        <w:t>Eestit elamiseks turvaliseks riigiks pidavate elanike arv on viimastel aastatel suurenenud</w:t>
      </w:r>
      <w:r w:rsidRPr="000036F9">
        <w:rPr>
          <w:rFonts w:ascii="Times New Roman" w:eastAsiaTheme="minorEastAsia" w:hAnsi="Times New Roman" w:cs="Times New Roman"/>
          <w:sz w:val="24"/>
          <w:szCs w:val="24"/>
          <w:lang w:eastAsia="et-EE"/>
        </w:rPr>
        <w:t xml:space="preserve">, sealjuures on </w:t>
      </w:r>
      <w:r>
        <w:rPr>
          <w:rFonts w:ascii="Times New Roman" w:eastAsiaTheme="minorEastAsia" w:hAnsi="Times New Roman" w:cs="Times New Roman"/>
          <w:sz w:val="24"/>
          <w:szCs w:val="24"/>
          <w:lang w:eastAsia="et-EE"/>
        </w:rPr>
        <w:t>märkimisväärselt</w:t>
      </w:r>
      <w:r w:rsidRPr="000036F9">
        <w:rPr>
          <w:rFonts w:ascii="Times New Roman" w:eastAsiaTheme="minorEastAsia" w:hAnsi="Times New Roman" w:cs="Times New Roman"/>
          <w:sz w:val="24"/>
          <w:szCs w:val="24"/>
          <w:lang w:eastAsia="et-EE"/>
        </w:rPr>
        <w:t xml:space="preserve"> suurenenud nende hulk, kes nõustuvad selle </w:t>
      </w:r>
      <w:r>
        <w:rPr>
          <w:rFonts w:ascii="Times New Roman" w:eastAsiaTheme="minorEastAsia" w:hAnsi="Times New Roman" w:cs="Times New Roman"/>
          <w:sz w:val="24"/>
          <w:szCs w:val="24"/>
          <w:lang w:eastAsia="et-EE"/>
        </w:rPr>
        <w:t xml:space="preserve">väitega täielikult. 2015. aastal </w:t>
      </w:r>
      <w:r w:rsidRPr="000036F9">
        <w:rPr>
          <w:rFonts w:ascii="Times New Roman" w:eastAsiaTheme="minorEastAsia" w:hAnsi="Times New Roman" w:cs="Times New Roman"/>
          <w:sz w:val="24"/>
          <w:szCs w:val="24"/>
          <w:lang w:eastAsia="et-EE"/>
        </w:rPr>
        <w:t xml:space="preserve">leidis 92% </w:t>
      </w:r>
      <w:r>
        <w:rPr>
          <w:rFonts w:ascii="Times New Roman" w:eastAsiaTheme="minorEastAsia" w:hAnsi="Times New Roman" w:cs="Times New Roman"/>
          <w:sz w:val="24"/>
          <w:szCs w:val="24"/>
          <w:lang w:eastAsia="et-EE"/>
        </w:rPr>
        <w:t xml:space="preserve">Eurobaromeetri uuringule </w:t>
      </w:r>
      <w:r w:rsidRPr="000036F9">
        <w:rPr>
          <w:rFonts w:ascii="Times New Roman" w:eastAsiaTheme="minorEastAsia" w:hAnsi="Times New Roman" w:cs="Times New Roman"/>
          <w:sz w:val="24"/>
          <w:szCs w:val="24"/>
          <w:lang w:eastAsia="et-EE"/>
        </w:rPr>
        <w:t xml:space="preserve">vastanuid, et Eesti on elamiseks turvaline riik. </w:t>
      </w:r>
      <w:r w:rsidRPr="000036F9">
        <w:rPr>
          <w:rFonts w:ascii="Times New Roman" w:eastAsiaTheme="minorEastAsia" w:hAnsi="Times New Roman" w:cs="Times New Roman"/>
          <w:b/>
          <w:sz w:val="24"/>
          <w:szCs w:val="24"/>
          <w:lang w:eastAsia="et-EE"/>
        </w:rPr>
        <w:t>2018. aastal pidas siseturvalisuse avaliku arvamuse uuringu järgi Eestit elamiseks turvaliseks riigiks koguni 94% vastanu</w:t>
      </w:r>
      <w:r>
        <w:rPr>
          <w:rFonts w:ascii="Times New Roman" w:eastAsiaTheme="minorEastAsia" w:hAnsi="Times New Roman" w:cs="Times New Roman"/>
          <w:b/>
          <w:sz w:val="24"/>
          <w:szCs w:val="24"/>
          <w:lang w:eastAsia="et-EE"/>
        </w:rPr>
        <w:t>id</w:t>
      </w:r>
      <w:r w:rsidRPr="000036F9">
        <w:rPr>
          <w:rFonts w:ascii="Times New Roman" w:eastAsiaTheme="minorEastAsia" w:hAnsi="Times New Roman" w:cs="Times New Roman"/>
          <w:b/>
          <w:sz w:val="24"/>
          <w:szCs w:val="24"/>
          <w:lang w:eastAsia="et-EE"/>
        </w:rPr>
        <w:t>.</w:t>
      </w:r>
    </w:p>
    <w:p w14:paraId="3D29D8BA" w14:textId="47C5A55B" w:rsidR="009C3A18" w:rsidRPr="000036F9" w:rsidRDefault="009C3A18" w:rsidP="009C3A18">
      <w:pPr>
        <w:spacing w:before="160" w:after="160" w:line="240" w:lineRule="auto"/>
        <w:jc w:val="both"/>
        <w:rPr>
          <w:rFonts w:ascii="Times New Roman" w:eastAsiaTheme="minorEastAsia" w:hAnsi="Times New Roman" w:cs="Times New Roman"/>
          <w:sz w:val="24"/>
          <w:szCs w:val="24"/>
          <w:lang w:eastAsia="et-EE"/>
        </w:rPr>
      </w:pPr>
      <w:r w:rsidRPr="000036F9">
        <w:rPr>
          <w:rFonts w:ascii="Times New Roman" w:eastAsiaTheme="minorEastAsia" w:hAnsi="Times New Roman" w:cs="Times New Roman"/>
          <w:sz w:val="24"/>
          <w:szCs w:val="24"/>
          <w:lang w:eastAsia="et-EE"/>
        </w:rPr>
        <w:t>Võrreldes Euroopa keskmisega peavad eestlased Eurobaromeetri uuringu järgi oma riiki turvalis</w:t>
      </w:r>
      <w:r w:rsidR="002179B4">
        <w:rPr>
          <w:rFonts w:ascii="Times New Roman" w:eastAsiaTheme="minorEastAsia" w:hAnsi="Times New Roman" w:cs="Times New Roman"/>
          <w:sz w:val="24"/>
          <w:szCs w:val="24"/>
          <w:lang w:eastAsia="et-EE"/>
        </w:rPr>
        <w:t>i</w:t>
      </w:r>
      <w:r w:rsidRPr="000036F9">
        <w:rPr>
          <w:rFonts w:ascii="Times New Roman" w:eastAsiaTheme="minorEastAsia" w:hAnsi="Times New Roman" w:cs="Times New Roman"/>
          <w:sz w:val="24"/>
          <w:szCs w:val="24"/>
          <w:lang w:eastAsia="et-EE"/>
        </w:rPr>
        <w:t>maks – 28 riigi pingereas 7. koht. Euroopas keskmiselt on turvalisusele antud hinnangud püsinud samal tasemel. Küll on võrreldes 2015. aastaga vähenenud eurooplaste, sh eestlaste</w:t>
      </w:r>
      <w:r w:rsidR="00C17CEB">
        <w:rPr>
          <w:rFonts w:ascii="Times New Roman" w:eastAsiaTheme="minorEastAsia" w:hAnsi="Times New Roman" w:cs="Times New Roman"/>
          <w:sz w:val="24"/>
          <w:szCs w:val="24"/>
          <w:lang w:eastAsia="et-EE"/>
        </w:rPr>
        <w:t>,</w:t>
      </w:r>
      <w:r w:rsidRPr="000036F9">
        <w:rPr>
          <w:rFonts w:ascii="Times New Roman" w:eastAsiaTheme="minorEastAsia" w:hAnsi="Times New Roman" w:cs="Times New Roman"/>
          <w:sz w:val="24"/>
          <w:szCs w:val="24"/>
          <w:lang w:eastAsia="et-EE"/>
        </w:rPr>
        <w:t xml:space="preserve"> veendumus, et Euroopa on elamiseks turvaline koht. Toimunud terroriaktid ei ole mitte niivõrd mõjutanud oma isikliku turvalis</w:t>
      </w:r>
      <w:r w:rsidR="00133B5F">
        <w:rPr>
          <w:rFonts w:ascii="Times New Roman" w:eastAsiaTheme="minorEastAsia" w:hAnsi="Times New Roman" w:cs="Times New Roman"/>
          <w:sz w:val="24"/>
          <w:szCs w:val="24"/>
          <w:lang w:eastAsia="et-EE"/>
        </w:rPr>
        <w:t>e tajumist</w:t>
      </w:r>
      <w:r w:rsidRPr="000036F9">
        <w:rPr>
          <w:rFonts w:ascii="Times New Roman" w:eastAsiaTheme="minorEastAsia" w:hAnsi="Times New Roman" w:cs="Times New Roman"/>
          <w:sz w:val="24"/>
          <w:szCs w:val="24"/>
          <w:lang w:eastAsia="et-EE"/>
        </w:rPr>
        <w:t xml:space="preserve">, vaid </w:t>
      </w:r>
      <w:r>
        <w:rPr>
          <w:rFonts w:ascii="Times New Roman" w:eastAsiaTheme="minorEastAsia" w:hAnsi="Times New Roman" w:cs="Times New Roman"/>
          <w:sz w:val="24"/>
          <w:szCs w:val="24"/>
          <w:lang w:eastAsia="et-EE"/>
        </w:rPr>
        <w:t>pigem</w:t>
      </w:r>
      <w:r w:rsidR="00ED6DD6">
        <w:rPr>
          <w:rFonts w:ascii="Times New Roman" w:eastAsiaTheme="minorEastAsia" w:hAnsi="Times New Roman" w:cs="Times New Roman"/>
          <w:sz w:val="24"/>
          <w:szCs w:val="24"/>
          <w:lang w:eastAsia="et-EE"/>
        </w:rPr>
        <w:t xml:space="preserve"> </w:t>
      </w:r>
      <w:r>
        <w:rPr>
          <w:rFonts w:ascii="Times New Roman" w:eastAsiaTheme="minorEastAsia" w:hAnsi="Times New Roman" w:cs="Times New Roman"/>
          <w:sz w:val="24"/>
          <w:szCs w:val="24"/>
          <w:lang w:eastAsia="et-EE"/>
        </w:rPr>
        <w:t>seda, kuidas tajutakse</w:t>
      </w:r>
      <w:r w:rsidRPr="000036F9">
        <w:rPr>
          <w:rFonts w:ascii="Times New Roman" w:eastAsiaTheme="minorEastAsia" w:hAnsi="Times New Roman" w:cs="Times New Roman"/>
          <w:sz w:val="24"/>
          <w:szCs w:val="24"/>
          <w:lang w:eastAsia="et-EE"/>
        </w:rPr>
        <w:t xml:space="preserve"> Euroopa üldis</w:t>
      </w:r>
      <w:r>
        <w:rPr>
          <w:rFonts w:ascii="Times New Roman" w:eastAsiaTheme="minorEastAsia" w:hAnsi="Times New Roman" w:cs="Times New Roman"/>
          <w:sz w:val="24"/>
          <w:szCs w:val="24"/>
          <w:lang w:eastAsia="et-EE"/>
        </w:rPr>
        <w:t>t</w:t>
      </w:r>
      <w:r w:rsidRPr="000036F9">
        <w:rPr>
          <w:rFonts w:ascii="Times New Roman" w:eastAsiaTheme="minorEastAsia" w:hAnsi="Times New Roman" w:cs="Times New Roman"/>
          <w:sz w:val="24"/>
          <w:szCs w:val="24"/>
          <w:lang w:eastAsia="et-EE"/>
        </w:rPr>
        <w:t xml:space="preserve"> turvalisus</w:t>
      </w:r>
      <w:r>
        <w:rPr>
          <w:rFonts w:ascii="Times New Roman" w:eastAsiaTheme="minorEastAsia" w:hAnsi="Times New Roman" w:cs="Times New Roman"/>
          <w:sz w:val="24"/>
          <w:szCs w:val="24"/>
          <w:lang w:eastAsia="et-EE"/>
        </w:rPr>
        <w:t>t</w:t>
      </w:r>
      <w:r w:rsidRPr="000036F9">
        <w:rPr>
          <w:rFonts w:ascii="Times New Roman" w:eastAsiaTheme="minorEastAsia" w:hAnsi="Times New Roman" w:cs="Times New Roman"/>
          <w:sz w:val="24"/>
          <w:szCs w:val="24"/>
          <w:lang w:eastAsia="et-EE"/>
        </w:rPr>
        <w:t xml:space="preserve">. </w:t>
      </w:r>
    </w:p>
    <w:p w14:paraId="5D7104E7" w14:textId="77777777" w:rsidR="009C3A18" w:rsidRPr="009E5F22" w:rsidRDefault="009C3A18" w:rsidP="009C3A18">
      <w:pPr>
        <w:keepNext/>
        <w:keepLines/>
        <w:spacing w:before="160" w:after="160" w:line="240" w:lineRule="auto"/>
        <w:jc w:val="both"/>
        <w:outlineLvl w:val="3"/>
        <w:rPr>
          <w:rFonts w:ascii="Times New Roman" w:eastAsiaTheme="minorEastAsia" w:hAnsi="Times New Roman" w:cs="Times New Roman"/>
          <w:i/>
          <w:iCs/>
          <w:color w:val="365F91" w:themeColor="accent1" w:themeShade="BF"/>
          <w:sz w:val="24"/>
          <w:szCs w:val="24"/>
          <w:lang w:eastAsia="et-EE"/>
        </w:rPr>
      </w:pPr>
      <w:r w:rsidRPr="009E5F22">
        <w:rPr>
          <w:rFonts w:ascii="Times New Roman" w:eastAsiaTheme="minorEastAsia" w:hAnsi="Times New Roman" w:cs="Times New Roman"/>
          <w:i/>
          <w:iCs/>
          <w:color w:val="365F91" w:themeColor="accent1" w:themeShade="BF"/>
          <w:sz w:val="24"/>
          <w:szCs w:val="24"/>
          <w:lang w:eastAsia="et-EE"/>
        </w:rPr>
        <w:t>Elanike hinnangud olulisematele probleemidele riigis ja Euroopa Liidus</w:t>
      </w:r>
    </w:p>
    <w:p w14:paraId="734996F6" w14:textId="77777777" w:rsidR="00F70BD8" w:rsidRDefault="009C3A18" w:rsidP="00E65DA4">
      <w:pPr>
        <w:tabs>
          <w:tab w:val="left" w:pos="851"/>
        </w:tabs>
        <w:spacing w:before="160" w:after="160" w:line="240" w:lineRule="auto"/>
        <w:jc w:val="both"/>
        <w:rPr>
          <w:rFonts w:ascii="Times New Roman" w:eastAsiaTheme="minorEastAsia" w:hAnsi="Times New Roman" w:cs="Times New Roman"/>
          <w:sz w:val="24"/>
          <w:szCs w:val="24"/>
          <w:lang w:eastAsia="et-EE"/>
        </w:rPr>
      </w:pPr>
      <w:r w:rsidRPr="009E5F22">
        <w:rPr>
          <w:rFonts w:ascii="Times New Roman" w:eastAsiaTheme="minorEastAsia" w:hAnsi="Times New Roman" w:cs="Times New Roman"/>
          <w:sz w:val="24"/>
          <w:szCs w:val="24"/>
          <w:lang w:eastAsia="et-EE"/>
        </w:rPr>
        <w:t>Kui 2015. aastal kerkis Euroopa rändekriisi mõjul Eesti elanike arvates kõige tähtsamaks probleemiks, millega Eesti riik vastamisi seisab, sisseränne, siis 2016. aasta</w:t>
      </w:r>
      <w:r>
        <w:rPr>
          <w:rFonts w:ascii="Times New Roman" w:eastAsiaTheme="minorEastAsia" w:hAnsi="Times New Roman" w:cs="Times New Roman"/>
          <w:sz w:val="24"/>
          <w:szCs w:val="24"/>
          <w:lang w:eastAsia="et-EE"/>
        </w:rPr>
        <w:t>l</w:t>
      </w:r>
      <w:r w:rsidRPr="009E5F22">
        <w:rPr>
          <w:rFonts w:ascii="Times New Roman" w:eastAsiaTheme="minorEastAsia" w:hAnsi="Times New Roman" w:cs="Times New Roman"/>
          <w:sz w:val="24"/>
          <w:szCs w:val="24"/>
          <w:lang w:eastAsia="et-EE"/>
        </w:rPr>
        <w:t xml:space="preserve"> vähenes mure sisserände pärast märk</w:t>
      </w:r>
      <w:r>
        <w:rPr>
          <w:rFonts w:ascii="Times New Roman" w:eastAsiaTheme="minorEastAsia" w:hAnsi="Times New Roman" w:cs="Times New Roman"/>
          <w:sz w:val="24"/>
          <w:szCs w:val="24"/>
          <w:lang w:eastAsia="et-EE"/>
        </w:rPr>
        <w:t>imisväärselt (45%</w:t>
      </w:r>
      <w:r>
        <w:rPr>
          <w:rFonts w:ascii="Times New Roman" w:eastAsiaTheme="minorEastAsia" w:hAnsi="Times New Roman" w:cs="Times New Roman"/>
          <w:sz w:val="24"/>
          <w:szCs w:val="24"/>
          <w:lang w:eastAsia="et-EE"/>
        </w:rPr>
        <w:noBreakHyphen/>
        <w:t>lt 19%</w:t>
      </w:r>
      <w:r>
        <w:rPr>
          <w:rFonts w:ascii="Times New Roman" w:eastAsiaTheme="minorEastAsia" w:hAnsi="Times New Roman" w:cs="Times New Roman"/>
          <w:sz w:val="24"/>
          <w:szCs w:val="24"/>
          <w:lang w:eastAsia="et-EE"/>
        </w:rPr>
        <w:noBreakHyphen/>
        <w:t xml:space="preserve">ni), </w:t>
      </w:r>
      <w:r w:rsidRPr="009E5F22">
        <w:rPr>
          <w:rFonts w:ascii="Times New Roman" w:eastAsiaTheme="minorEastAsia" w:hAnsi="Times New Roman" w:cs="Times New Roman"/>
          <w:sz w:val="24"/>
          <w:szCs w:val="24"/>
          <w:lang w:eastAsia="et-EE"/>
        </w:rPr>
        <w:t>2017. aastal veelgi (19%</w:t>
      </w:r>
      <w:r w:rsidRPr="009E5F22">
        <w:rPr>
          <w:rFonts w:ascii="Times New Roman" w:eastAsiaTheme="minorEastAsia" w:hAnsi="Times New Roman" w:cs="Times New Roman"/>
          <w:sz w:val="24"/>
          <w:szCs w:val="24"/>
          <w:lang w:eastAsia="et-EE"/>
        </w:rPr>
        <w:noBreakHyphen/>
        <w:t>lt 14%</w:t>
      </w:r>
      <w:r>
        <w:rPr>
          <w:rFonts w:ascii="Times New Roman" w:eastAsiaTheme="minorEastAsia" w:hAnsi="Times New Roman" w:cs="Times New Roman"/>
          <w:sz w:val="24"/>
          <w:szCs w:val="24"/>
          <w:lang w:eastAsia="et-EE"/>
        </w:rPr>
        <w:noBreakHyphen/>
      </w:r>
      <w:r w:rsidRPr="009E5F22">
        <w:rPr>
          <w:rFonts w:ascii="Times New Roman" w:eastAsiaTheme="minorEastAsia" w:hAnsi="Times New Roman" w:cs="Times New Roman"/>
          <w:sz w:val="24"/>
          <w:szCs w:val="24"/>
          <w:lang w:eastAsia="et-EE"/>
        </w:rPr>
        <w:t>ni)</w:t>
      </w:r>
      <w:r w:rsidRPr="000036F9">
        <w:rPr>
          <w:rFonts w:ascii="Times New Roman" w:hAnsi="Times New Roman" w:cs="Times New Roman"/>
          <w:sz w:val="24"/>
          <w:szCs w:val="24"/>
        </w:rPr>
        <w:t xml:space="preserve"> </w:t>
      </w:r>
      <w:r w:rsidR="00331C62">
        <w:rPr>
          <w:rFonts w:ascii="Times New Roman" w:eastAsiaTheme="minorEastAsia" w:hAnsi="Times New Roman" w:cs="Times New Roman"/>
          <w:sz w:val="24"/>
          <w:szCs w:val="24"/>
          <w:lang w:eastAsia="et-EE"/>
        </w:rPr>
        <w:t>ja 2019</w:t>
      </w:r>
      <w:r>
        <w:rPr>
          <w:rFonts w:ascii="Times New Roman" w:eastAsiaTheme="minorEastAsia" w:hAnsi="Times New Roman" w:cs="Times New Roman"/>
          <w:sz w:val="24"/>
          <w:szCs w:val="24"/>
          <w:lang w:eastAsia="et-EE"/>
        </w:rPr>
        <w:t>. aastal pidas</w:t>
      </w:r>
      <w:r w:rsidRPr="000036F9">
        <w:rPr>
          <w:rFonts w:ascii="Times New Roman" w:eastAsiaTheme="minorEastAsia" w:hAnsi="Times New Roman" w:cs="Times New Roman"/>
          <w:sz w:val="24"/>
          <w:szCs w:val="24"/>
          <w:lang w:eastAsia="et-EE"/>
        </w:rPr>
        <w:t xml:space="preserve"> seda riigi peamiseks mureks 12%</w:t>
      </w:r>
      <w:r>
        <w:rPr>
          <w:rFonts w:ascii="Times New Roman" w:eastAsiaTheme="minorEastAsia" w:hAnsi="Times New Roman" w:cs="Times New Roman"/>
          <w:sz w:val="24"/>
          <w:szCs w:val="24"/>
          <w:lang w:eastAsia="et-EE"/>
        </w:rPr>
        <w:t xml:space="preserve"> vastanuid</w:t>
      </w:r>
      <w:r w:rsidRPr="009E5F22">
        <w:rPr>
          <w:rFonts w:ascii="Times New Roman" w:eastAsiaTheme="minorEastAsia" w:hAnsi="Times New Roman" w:cs="Times New Roman"/>
          <w:sz w:val="24"/>
          <w:szCs w:val="24"/>
          <w:lang w:eastAsia="et-EE"/>
        </w:rPr>
        <w:t xml:space="preserve">. </w:t>
      </w:r>
    </w:p>
    <w:p w14:paraId="5490B74E" w14:textId="1AB4AAD6" w:rsidR="009C3A18" w:rsidRDefault="009C3A18" w:rsidP="00E65DA4">
      <w:pPr>
        <w:tabs>
          <w:tab w:val="left" w:pos="851"/>
        </w:tabs>
        <w:spacing w:before="160" w:after="160" w:line="240" w:lineRule="auto"/>
        <w:jc w:val="both"/>
        <w:rPr>
          <w:rFonts w:ascii="Times New Roman" w:eastAsiaTheme="minorEastAsia" w:hAnsi="Times New Roman" w:cs="Times New Roman"/>
          <w:sz w:val="24"/>
          <w:szCs w:val="24"/>
          <w:lang w:eastAsia="et-EE"/>
        </w:rPr>
      </w:pPr>
      <w:r w:rsidRPr="009E5F22">
        <w:rPr>
          <w:rFonts w:ascii="Times New Roman" w:eastAsiaTheme="minorEastAsia" w:hAnsi="Times New Roman" w:cs="Times New Roman"/>
          <w:sz w:val="24"/>
          <w:szCs w:val="24"/>
          <w:lang w:eastAsia="et-EE"/>
        </w:rPr>
        <w:t>Eesti elanik</w:t>
      </w:r>
      <w:r>
        <w:rPr>
          <w:rFonts w:ascii="Times New Roman" w:eastAsiaTheme="minorEastAsia" w:hAnsi="Times New Roman" w:cs="Times New Roman"/>
          <w:sz w:val="24"/>
          <w:szCs w:val="24"/>
          <w:lang w:eastAsia="et-EE"/>
        </w:rPr>
        <w:t xml:space="preserve">ud </w:t>
      </w:r>
      <w:r w:rsidR="001C580F">
        <w:rPr>
          <w:rFonts w:ascii="Times New Roman" w:eastAsiaTheme="minorEastAsia" w:hAnsi="Times New Roman" w:cs="Times New Roman"/>
          <w:sz w:val="24"/>
          <w:szCs w:val="24"/>
          <w:lang w:eastAsia="et-EE"/>
        </w:rPr>
        <w:t xml:space="preserve">on </w:t>
      </w:r>
      <w:r>
        <w:rPr>
          <w:rFonts w:ascii="Times New Roman" w:eastAsiaTheme="minorEastAsia" w:hAnsi="Times New Roman" w:cs="Times New Roman"/>
          <w:sz w:val="24"/>
          <w:szCs w:val="24"/>
          <w:lang w:eastAsia="et-EE"/>
        </w:rPr>
        <w:t xml:space="preserve">arvamusel, et </w:t>
      </w:r>
      <w:r w:rsidRPr="00B5677D">
        <w:rPr>
          <w:rFonts w:ascii="Times New Roman" w:eastAsiaTheme="minorEastAsia" w:hAnsi="Times New Roman" w:cs="Times New Roman"/>
          <w:sz w:val="24"/>
          <w:szCs w:val="24"/>
          <w:lang w:eastAsia="et-EE"/>
        </w:rPr>
        <w:t>terrorism</w:t>
      </w:r>
      <w:r w:rsidR="00B5677D" w:rsidRPr="00B5677D">
        <w:rPr>
          <w:rFonts w:ascii="Times New Roman" w:eastAsiaTheme="minorEastAsia" w:hAnsi="Times New Roman" w:cs="Times New Roman"/>
          <w:sz w:val="24"/>
          <w:szCs w:val="24"/>
          <w:lang w:eastAsia="et-EE"/>
        </w:rPr>
        <w:t xml:space="preserve"> (20</w:t>
      </w:r>
      <w:r w:rsidRPr="00B5677D">
        <w:rPr>
          <w:rFonts w:ascii="Times New Roman" w:eastAsiaTheme="minorEastAsia" w:hAnsi="Times New Roman" w:cs="Times New Roman"/>
          <w:sz w:val="24"/>
          <w:szCs w:val="24"/>
          <w:lang w:eastAsia="et-EE"/>
        </w:rPr>
        <w:t>% vastanuid</w:t>
      </w:r>
      <w:r w:rsidR="00B5677D" w:rsidRPr="00B5677D">
        <w:rPr>
          <w:rFonts w:ascii="Times New Roman" w:eastAsiaTheme="minorEastAsia" w:hAnsi="Times New Roman" w:cs="Times New Roman"/>
          <w:sz w:val="24"/>
          <w:szCs w:val="24"/>
          <w:lang w:eastAsia="et-EE"/>
        </w:rPr>
        <w:t>) ja sisseränne (52</w:t>
      </w:r>
      <w:r w:rsidRPr="00B5677D">
        <w:rPr>
          <w:rFonts w:ascii="Times New Roman" w:eastAsiaTheme="minorEastAsia" w:hAnsi="Times New Roman" w:cs="Times New Roman"/>
          <w:sz w:val="24"/>
          <w:szCs w:val="24"/>
          <w:lang w:eastAsia="et-EE"/>
        </w:rPr>
        <w:t xml:space="preserve">% vastanuid) on </w:t>
      </w:r>
      <w:r w:rsidRPr="009E5F22">
        <w:rPr>
          <w:rFonts w:ascii="Times New Roman" w:eastAsiaTheme="minorEastAsia" w:hAnsi="Times New Roman" w:cs="Times New Roman"/>
          <w:sz w:val="24"/>
          <w:szCs w:val="24"/>
          <w:lang w:eastAsia="et-EE"/>
        </w:rPr>
        <w:t xml:space="preserve">kõige olulisemad teemad, millega </w:t>
      </w:r>
      <w:r w:rsidR="00E65DA4">
        <w:rPr>
          <w:rFonts w:ascii="Times New Roman" w:eastAsiaTheme="minorEastAsia" w:hAnsi="Times New Roman" w:cs="Times New Roman"/>
          <w:sz w:val="24"/>
          <w:szCs w:val="24"/>
          <w:lang w:eastAsia="et-EE"/>
        </w:rPr>
        <w:t xml:space="preserve">Euroopa Liidu tasandil tegelda. </w:t>
      </w:r>
      <w:r w:rsidRPr="006B25B1">
        <w:rPr>
          <w:rFonts w:ascii="Times New Roman" w:eastAsiaTheme="minorEastAsia" w:hAnsi="Times New Roman" w:cs="Times New Roman"/>
          <w:sz w:val="24"/>
          <w:szCs w:val="24"/>
          <w:lang w:eastAsia="et-EE"/>
        </w:rPr>
        <w:t>Eestis on terrorismioht väike. Seda tajuvad ka Eesti elanikud, sest terrorismi peab Eesti riigi</w:t>
      </w:r>
      <w:r>
        <w:rPr>
          <w:rFonts w:ascii="Times New Roman" w:eastAsiaTheme="minorEastAsia" w:hAnsi="Times New Roman" w:cs="Times New Roman"/>
          <w:sz w:val="24"/>
          <w:szCs w:val="24"/>
          <w:lang w:eastAsia="et-EE"/>
        </w:rPr>
        <w:t xml:space="preserve"> peamiseks mureks 1</w:t>
      </w:r>
      <w:r w:rsidRPr="009E5F22">
        <w:rPr>
          <w:rFonts w:ascii="Times New Roman" w:eastAsiaTheme="minorEastAsia" w:hAnsi="Times New Roman" w:cs="Times New Roman"/>
          <w:sz w:val="24"/>
          <w:szCs w:val="24"/>
          <w:lang w:eastAsia="et-EE"/>
        </w:rPr>
        <w:t xml:space="preserve">% elanikke. </w:t>
      </w:r>
      <w:r w:rsidR="001643EC">
        <w:rPr>
          <w:rFonts w:ascii="Times New Roman" w:eastAsiaTheme="minorEastAsia" w:hAnsi="Times New Roman" w:cs="Times New Roman"/>
          <w:sz w:val="24"/>
          <w:szCs w:val="24"/>
          <w:lang w:eastAsia="et-EE"/>
        </w:rPr>
        <w:t>Ent h</w:t>
      </w:r>
      <w:r w:rsidR="005B6FDB">
        <w:rPr>
          <w:rFonts w:ascii="Times New Roman" w:eastAsiaTheme="minorEastAsia" w:hAnsi="Times New Roman" w:cs="Times New Roman"/>
          <w:sz w:val="24"/>
          <w:szCs w:val="24"/>
          <w:lang w:eastAsia="et-EE"/>
        </w:rPr>
        <w:t>ooli</w:t>
      </w:r>
      <w:r w:rsidR="00F70BD8">
        <w:rPr>
          <w:rFonts w:ascii="Times New Roman" w:eastAsiaTheme="minorEastAsia" w:hAnsi="Times New Roman" w:cs="Times New Roman"/>
          <w:sz w:val="24"/>
          <w:szCs w:val="24"/>
          <w:lang w:eastAsia="et-EE"/>
        </w:rPr>
        <w:t>mata selle</w:t>
      </w:r>
      <w:r w:rsidR="00F224B1">
        <w:rPr>
          <w:rFonts w:ascii="Times New Roman" w:eastAsiaTheme="minorEastAsia" w:hAnsi="Times New Roman" w:cs="Times New Roman"/>
          <w:sz w:val="24"/>
          <w:szCs w:val="24"/>
          <w:lang w:eastAsia="et-EE"/>
        </w:rPr>
        <w:t>st</w:t>
      </w:r>
      <w:r w:rsidR="00F70BD8">
        <w:rPr>
          <w:rFonts w:ascii="Times New Roman" w:eastAsiaTheme="minorEastAsia" w:hAnsi="Times New Roman" w:cs="Times New Roman"/>
          <w:sz w:val="24"/>
          <w:szCs w:val="24"/>
          <w:lang w:eastAsia="et-EE"/>
        </w:rPr>
        <w:t xml:space="preserve"> </w:t>
      </w:r>
      <w:r w:rsidRPr="009E5F22">
        <w:rPr>
          <w:rFonts w:ascii="Times New Roman" w:eastAsiaTheme="minorEastAsia" w:hAnsi="Times New Roman" w:cs="Times New Roman"/>
          <w:sz w:val="24"/>
          <w:szCs w:val="24"/>
          <w:lang w:eastAsia="et-EE"/>
        </w:rPr>
        <w:t>peame arvestama Euroopas ja mujal toimuvate relvakonfliktide, äärmusluse leviku ja rändetrendidega, sest need võivad mõjutada ka meie</w:t>
      </w:r>
      <w:r>
        <w:rPr>
          <w:rFonts w:ascii="Times New Roman" w:eastAsiaTheme="minorEastAsia" w:hAnsi="Times New Roman" w:cs="Times New Roman"/>
          <w:sz w:val="24"/>
          <w:szCs w:val="24"/>
          <w:lang w:eastAsia="et-EE"/>
        </w:rPr>
        <w:t xml:space="preserve"> riigi</w:t>
      </w:r>
      <w:r w:rsidRPr="009E5F22">
        <w:rPr>
          <w:rFonts w:ascii="Times New Roman" w:eastAsiaTheme="minorEastAsia" w:hAnsi="Times New Roman" w:cs="Times New Roman"/>
          <w:sz w:val="24"/>
          <w:szCs w:val="24"/>
          <w:lang w:eastAsia="et-EE"/>
        </w:rPr>
        <w:t xml:space="preserve"> julgeolekut. Samuti on Eesti elanike puhul kasvanud oht sattuda välismaal terrorirünnaku piirkonda. </w:t>
      </w:r>
    </w:p>
    <w:p w14:paraId="65208CEF" w14:textId="2B40C38A" w:rsidR="00B5677D" w:rsidRPr="000036F9" w:rsidRDefault="00E65DA4" w:rsidP="00E65DA4">
      <w:pPr>
        <w:tabs>
          <w:tab w:val="left" w:pos="851"/>
        </w:tabs>
        <w:spacing w:before="160" w:after="160" w:line="240" w:lineRule="auto"/>
        <w:jc w:val="both"/>
        <w:rPr>
          <w:rFonts w:ascii="Times New Roman" w:eastAsiaTheme="minorEastAsia" w:hAnsi="Times New Roman" w:cs="Times New Roman"/>
          <w:sz w:val="24"/>
          <w:szCs w:val="24"/>
          <w:lang w:eastAsia="et-EE"/>
        </w:rPr>
      </w:pPr>
      <w:r>
        <w:rPr>
          <w:rFonts w:ascii="Times New Roman" w:eastAsiaTheme="minorEastAsia" w:hAnsi="Times New Roman" w:cs="Times New Roman"/>
          <w:sz w:val="24"/>
          <w:szCs w:val="24"/>
          <w:lang w:eastAsia="et-EE"/>
        </w:rPr>
        <w:t>Kuritegevust pidas</w:t>
      </w:r>
      <w:r w:rsidR="00392FE2">
        <w:rPr>
          <w:rFonts w:ascii="Times New Roman" w:eastAsiaTheme="minorEastAsia" w:hAnsi="Times New Roman" w:cs="Times New Roman"/>
          <w:sz w:val="24"/>
          <w:szCs w:val="24"/>
          <w:lang w:eastAsia="et-EE"/>
        </w:rPr>
        <w:t xml:space="preserve"> 2019. </w:t>
      </w:r>
      <w:r w:rsidR="00FE6467">
        <w:rPr>
          <w:rFonts w:ascii="Times New Roman" w:eastAsiaTheme="minorEastAsia" w:hAnsi="Times New Roman" w:cs="Times New Roman"/>
          <w:sz w:val="24"/>
          <w:szCs w:val="24"/>
          <w:lang w:eastAsia="et-EE"/>
        </w:rPr>
        <w:t>aastal</w:t>
      </w:r>
      <w:r>
        <w:rPr>
          <w:rFonts w:ascii="Times New Roman" w:eastAsiaTheme="minorEastAsia" w:hAnsi="Times New Roman" w:cs="Times New Roman"/>
          <w:sz w:val="24"/>
          <w:szCs w:val="24"/>
          <w:lang w:eastAsia="et-EE"/>
        </w:rPr>
        <w:t xml:space="preserve"> kõige tähtsamaks probleemiks</w:t>
      </w:r>
      <w:r w:rsidR="00FE6467">
        <w:rPr>
          <w:rFonts w:ascii="Times New Roman" w:eastAsiaTheme="minorEastAsia" w:hAnsi="Times New Roman" w:cs="Times New Roman"/>
          <w:sz w:val="24"/>
          <w:szCs w:val="24"/>
          <w:lang w:eastAsia="et-EE"/>
        </w:rPr>
        <w:t>, millega Eesti riik vastamisi seisab</w:t>
      </w:r>
      <w:r w:rsidR="005D6DD0">
        <w:rPr>
          <w:rFonts w:ascii="Times New Roman" w:eastAsiaTheme="minorEastAsia" w:hAnsi="Times New Roman" w:cs="Times New Roman"/>
          <w:sz w:val="24"/>
          <w:szCs w:val="24"/>
          <w:lang w:eastAsia="et-EE"/>
        </w:rPr>
        <w:t>,</w:t>
      </w:r>
      <w:r>
        <w:rPr>
          <w:rFonts w:ascii="Times New Roman" w:eastAsiaTheme="minorEastAsia" w:hAnsi="Times New Roman" w:cs="Times New Roman"/>
          <w:sz w:val="24"/>
          <w:szCs w:val="24"/>
          <w:lang w:eastAsia="et-EE"/>
        </w:rPr>
        <w:t xml:space="preserve"> 3% vastanu</w:t>
      </w:r>
      <w:r w:rsidR="009F7ED1">
        <w:rPr>
          <w:rFonts w:ascii="Times New Roman" w:eastAsiaTheme="minorEastAsia" w:hAnsi="Times New Roman" w:cs="Times New Roman"/>
          <w:sz w:val="24"/>
          <w:szCs w:val="24"/>
          <w:lang w:eastAsia="et-EE"/>
        </w:rPr>
        <w:t>id</w:t>
      </w:r>
      <w:r>
        <w:rPr>
          <w:rFonts w:ascii="Times New Roman" w:eastAsiaTheme="minorEastAsia" w:hAnsi="Times New Roman" w:cs="Times New Roman"/>
          <w:sz w:val="24"/>
          <w:szCs w:val="24"/>
          <w:lang w:eastAsia="et-EE"/>
        </w:rPr>
        <w:t>.</w:t>
      </w:r>
      <w:r w:rsidR="00FE6467" w:rsidRPr="00FE6467">
        <w:t xml:space="preserve"> </w:t>
      </w:r>
      <w:r w:rsidR="00FE6467" w:rsidRPr="00FE6467">
        <w:rPr>
          <w:rFonts w:ascii="Times New Roman" w:eastAsiaTheme="minorEastAsia" w:hAnsi="Times New Roman" w:cs="Times New Roman"/>
          <w:sz w:val="24"/>
          <w:szCs w:val="24"/>
          <w:lang w:eastAsia="et-EE"/>
        </w:rPr>
        <w:t>Kuritegevus oli Eesti elanike arvates aastatel 2004–2008 pidevalt peamiste mureteemade hulgas,</w:t>
      </w:r>
      <w:r w:rsidR="006D398D">
        <w:rPr>
          <w:rFonts w:ascii="Times New Roman" w:eastAsiaTheme="minorEastAsia" w:hAnsi="Times New Roman" w:cs="Times New Roman"/>
          <w:sz w:val="24"/>
          <w:szCs w:val="24"/>
          <w:lang w:eastAsia="et-EE"/>
        </w:rPr>
        <w:t xml:space="preserve"> </w:t>
      </w:r>
      <w:r w:rsidR="00FE6467" w:rsidRPr="00FE6467">
        <w:rPr>
          <w:rFonts w:ascii="Times New Roman" w:eastAsiaTheme="minorEastAsia" w:hAnsi="Times New Roman" w:cs="Times New Roman"/>
          <w:sz w:val="24"/>
          <w:szCs w:val="24"/>
          <w:lang w:eastAsia="et-EE"/>
        </w:rPr>
        <w:t>seda pidas 2006. aastal põhip</w:t>
      </w:r>
      <w:r w:rsidR="00FE6467">
        <w:rPr>
          <w:rFonts w:ascii="Times New Roman" w:eastAsiaTheme="minorEastAsia" w:hAnsi="Times New Roman" w:cs="Times New Roman"/>
          <w:sz w:val="24"/>
          <w:szCs w:val="24"/>
          <w:lang w:eastAsia="et-EE"/>
        </w:rPr>
        <w:t>robleemiks koguni 48% vastanuid</w:t>
      </w:r>
      <w:r w:rsidR="00FE6467">
        <w:rPr>
          <w:rStyle w:val="FootnoteReference"/>
          <w:rFonts w:eastAsiaTheme="minorEastAsia"/>
          <w:sz w:val="24"/>
          <w:szCs w:val="24"/>
          <w:lang w:eastAsia="et-EE"/>
        </w:rPr>
        <w:footnoteReference w:id="4"/>
      </w:r>
      <w:r w:rsidR="00AF2BC4">
        <w:rPr>
          <w:rFonts w:ascii="Times New Roman" w:eastAsiaTheme="minorEastAsia" w:hAnsi="Times New Roman" w:cs="Times New Roman"/>
          <w:sz w:val="24"/>
          <w:szCs w:val="24"/>
          <w:lang w:eastAsia="et-EE"/>
        </w:rPr>
        <w:t>. Alates 2009. </w:t>
      </w:r>
      <w:r w:rsidR="00FE6467" w:rsidRPr="00FE6467">
        <w:rPr>
          <w:rFonts w:ascii="Times New Roman" w:eastAsiaTheme="minorEastAsia" w:hAnsi="Times New Roman" w:cs="Times New Roman"/>
          <w:sz w:val="24"/>
          <w:szCs w:val="24"/>
          <w:lang w:eastAsia="et-EE"/>
        </w:rPr>
        <w:t xml:space="preserve">aastast ei ole kuritegevus olnud </w:t>
      </w:r>
      <w:r w:rsidR="001C580F">
        <w:rPr>
          <w:rFonts w:ascii="Times New Roman" w:eastAsiaTheme="minorEastAsia" w:hAnsi="Times New Roman" w:cs="Times New Roman"/>
          <w:sz w:val="24"/>
          <w:szCs w:val="24"/>
          <w:lang w:eastAsia="et-EE"/>
        </w:rPr>
        <w:t xml:space="preserve">Eesti </w:t>
      </w:r>
      <w:r w:rsidR="00FE6467" w:rsidRPr="00FE6467">
        <w:rPr>
          <w:rFonts w:ascii="Times New Roman" w:eastAsiaTheme="minorEastAsia" w:hAnsi="Times New Roman" w:cs="Times New Roman"/>
          <w:sz w:val="24"/>
          <w:szCs w:val="24"/>
          <w:lang w:eastAsia="et-EE"/>
        </w:rPr>
        <w:t>riigi ees seisva kolme peamise mure hulgas. Aastatel 2009–2010 vähenes näitaja 10%-le ja järgmistel aastatel vähenemine jätkus</w:t>
      </w:r>
      <w:r w:rsidR="00FE6467">
        <w:rPr>
          <w:rFonts w:ascii="Times New Roman" w:eastAsiaTheme="minorEastAsia" w:hAnsi="Times New Roman" w:cs="Times New Roman"/>
          <w:sz w:val="24"/>
          <w:szCs w:val="24"/>
          <w:lang w:eastAsia="et-EE"/>
        </w:rPr>
        <w:t xml:space="preserve">. </w:t>
      </w:r>
      <w:r w:rsidR="00FE6467" w:rsidRPr="00FE6467">
        <w:rPr>
          <w:rFonts w:ascii="Times New Roman" w:eastAsiaTheme="minorEastAsia" w:hAnsi="Times New Roman" w:cs="Times New Roman"/>
          <w:sz w:val="24"/>
          <w:szCs w:val="24"/>
          <w:lang w:eastAsia="et-EE"/>
        </w:rPr>
        <w:t>Taustaks võib välja tuua, et registreeritud kuritegude arv on 15</w:t>
      </w:r>
      <w:r w:rsidR="00183C21">
        <w:rPr>
          <w:rFonts w:ascii="Times New Roman" w:eastAsiaTheme="minorEastAsia" w:hAnsi="Times New Roman" w:cs="Times New Roman"/>
          <w:sz w:val="24"/>
          <w:szCs w:val="24"/>
          <w:lang w:eastAsia="et-EE"/>
        </w:rPr>
        <w:t> </w:t>
      </w:r>
      <w:r w:rsidR="00FE6467" w:rsidRPr="00FE6467">
        <w:rPr>
          <w:rFonts w:ascii="Times New Roman" w:eastAsiaTheme="minorEastAsia" w:hAnsi="Times New Roman" w:cs="Times New Roman"/>
          <w:sz w:val="24"/>
          <w:szCs w:val="24"/>
          <w:lang w:eastAsia="et-EE"/>
        </w:rPr>
        <w:t xml:space="preserve">aastat </w:t>
      </w:r>
      <w:r w:rsidR="007B1C0F">
        <w:rPr>
          <w:rFonts w:ascii="Times New Roman" w:eastAsiaTheme="minorEastAsia" w:hAnsi="Times New Roman" w:cs="Times New Roman"/>
          <w:sz w:val="24"/>
          <w:szCs w:val="24"/>
          <w:lang w:eastAsia="et-EE"/>
        </w:rPr>
        <w:t>olnud langustrendis, kuid 2018. </w:t>
      </w:r>
      <w:r w:rsidR="00FE6467" w:rsidRPr="00FE6467">
        <w:rPr>
          <w:rFonts w:ascii="Times New Roman" w:eastAsiaTheme="minorEastAsia" w:hAnsi="Times New Roman" w:cs="Times New Roman"/>
          <w:sz w:val="24"/>
          <w:szCs w:val="24"/>
          <w:lang w:eastAsia="et-EE"/>
        </w:rPr>
        <w:t xml:space="preserve">aastal suurenes </w:t>
      </w:r>
      <w:r w:rsidR="00237CE5">
        <w:rPr>
          <w:rFonts w:ascii="Times New Roman" w:eastAsiaTheme="minorEastAsia" w:hAnsi="Times New Roman" w:cs="Times New Roman"/>
          <w:sz w:val="24"/>
          <w:szCs w:val="24"/>
          <w:lang w:eastAsia="et-EE"/>
        </w:rPr>
        <w:t xml:space="preserve">nende hulk </w:t>
      </w:r>
      <w:r w:rsidR="00FE6467" w:rsidRPr="00FE6467">
        <w:rPr>
          <w:rFonts w:ascii="Times New Roman" w:eastAsiaTheme="minorEastAsia" w:hAnsi="Times New Roman" w:cs="Times New Roman"/>
          <w:sz w:val="24"/>
          <w:szCs w:val="24"/>
          <w:lang w:eastAsia="et-EE"/>
        </w:rPr>
        <w:t>0,5%</w:t>
      </w:r>
      <w:r w:rsidR="00720A71">
        <w:rPr>
          <w:rFonts w:ascii="Times New Roman" w:eastAsiaTheme="minorEastAsia" w:hAnsi="Times New Roman" w:cs="Times New Roman"/>
          <w:sz w:val="24"/>
          <w:szCs w:val="24"/>
          <w:lang w:eastAsia="et-EE"/>
        </w:rPr>
        <w:t xml:space="preserve"> ja 2019. aastal 0,2%.</w:t>
      </w:r>
      <w:r w:rsidR="00720A71">
        <w:rPr>
          <w:rStyle w:val="FootnoteReference"/>
          <w:rFonts w:eastAsiaTheme="minorEastAsia"/>
          <w:sz w:val="24"/>
          <w:szCs w:val="24"/>
          <w:lang w:eastAsia="et-EE"/>
        </w:rPr>
        <w:footnoteReference w:id="5"/>
      </w:r>
    </w:p>
    <w:p w14:paraId="4ED51B21" w14:textId="77777777" w:rsidR="009C3A18" w:rsidRPr="009E5F22" w:rsidRDefault="009C3A18" w:rsidP="009C3A18">
      <w:pPr>
        <w:keepNext/>
        <w:keepLines/>
        <w:spacing w:before="160" w:after="160" w:line="240" w:lineRule="auto"/>
        <w:jc w:val="both"/>
        <w:outlineLvl w:val="3"/>
        <w:rPr>
          <w:rFonts w:ascii="Times New Roman" w:eastAsiaTheme="minorEastAsia" w:hAnsi="Times New Roman" w:cs="Times New Roman"/>
          <w:i/>
          <w:iCs/>
          <w:color w:val="365F91" w:themeColor="accent1" w:themeShade="BF"/>
          <w:sz w:val="24"/>
          <w:szCs w:val="24"/>
          <w:lang w:eastAsia="et-EE"/>
        </w:rPr>
      </w:pPr>
      <w:r w:rsidRPr="009E5F22">
        <w:rPr>
          <w:rFonts w:ascii="Times New Roman" w:eastAsiaTheme="minorEastAsia" w:hAnsi="Times New Roman" w:cs="Times New Roman"/>
          <w:i/>
          <w:iCs/>
          <w:color w:val="365F91" w:themeColor="accent1" w:themeShade="BF"/>
          <w:sz w:val="24"/>
          <w:szCs w:val="24"/>
          <w:lang w:eastAsia="et-EE"/>
        </w:rPr>
        <w:t>Elanike valmisolek panustada siseturvalisuse valdkonda</w:t>
      </w:r>
    </w:p>
    <w:p w14:paraId="1C58D09C" w14:textId="3157740B" w:rsidR="00A31EE3" w:rsidRPr="009E5F22" w:rsidRDefault="009C3A18" w:rsidP="009C3A18">
      <w:pPr>
        <w:spacing w:before="160" w:after="160" w:line="240" w:lineRule="auto"/>
        <w:jc w:val="both"/>
        <w:rPr>
          <w:rFonts w:ascii="Times New Roman" w:eastAsiaTheme="minorEastAsia" w:hAnsi="Times New Roman" w:cs="Times New Roman"/>
          <w:sz w:val="24"/>
          <w:szCs w:val="24"/>
          <w:lang w:eastAsia="et-EE"/>
        </w:rPr>
      </w:pPr>
      <w:r>
        <w:rPr>
          <w:rFonts w:ascii="Times New Roman" w:eastAsiaTheme="minorEastAsia" w:hAnsi="Times New Roman" w:cs="Times New Roman"/>
          <w:b/>
          <w:sz w:val="24"/>
          <w:szCs w:val="24"/>
          <w:lang w:eastAsia="et-EE"/>
        </w:rPr>
        <w:t>„S</w:t>
      </w:r>
      <w:r w:rsidRPr="009E5F22">
        <w:rPr>
          <w:rFonts w:ascii="Times New Roman" w:eastAsiaTheme="minorEastAsia" w:hAnsi="Times New Roman" w:cs="Times New Roman"/>
          <w:b/>
          <w:sz w:val="24"/>
          <w:szCs w:val="24"/>
          <w:lang w:eastAsia="et-EE"/>
        </w:rPr>
        <w:t>iseturvalisuse arengukava</w:t>
      </w:r>
      <w:r>
        <w:rPr>
          <w:rFonts w:ascii="Times New Roman" w:eastAsiaTheme="minorEastAsia" w:hAnsi="Times New Roman" w:cs="Times New Roman"/>
          <w:b/>
          <w:sz w:val="24"/>
          <w:szCs w:val="24"/>
          <w:lang w:eastAsia="et-EE"/>
        </w:rPr>
        <w:t xml:space="preserve"> 2015–2020“</w:t>
      </w:r>
      <w:r w:rsidRPr="009E5F22">
        <w:rPr>
          <w:rFonts w:ascii="Times New Roman" w:eastAsiaTheme="minorEastAsia" w:hAnsi="Times New Roman" w:cs="Times New Roman"/>
          <w:b/>
          <w:sz w:val="24"/>
          <w:szCs w:val="24"/>
          <w:lang w:eastAsia="et-EE"/>
        </w:rPr>
        <w:t xml:space="preserve"> üks olulisi eesmärke on, et suureneks igaühe panus turvalisuse tagamis</w:t>
      </w:r>
      <w:r>
        <w:rPr>
          <w:rFonts w:ascii="Times New Roman" w:eastAsiaTheme="minorEastAsia" w:hAnsi="Times New Roman" w:cs="Times New Roman"/>
          <w:b/>
          <w:sz w:val="24"/>
          <w:szCs w:val="24"/>
          <w:lang w:eastAsia="et-EE"/>
        </w:rPr>
        <w:t>se</w:t>
      </w:r>
      <w:r w:rsidRPr="009E5F22">
        <w:rPr>
          <w:rFonts w:ascii="Times New Roman" w:eastAsiaTheme="minorEastAsia" w:hAnsi="Times New Roman" w:cs="Times New Roman"/>
          <w:b/>
          <w:sz w:val="24"/>
          <w:szCs w:val="24"/>
          <w:lang w:eastAsia="et-EE"/>
        </w:rPr>
        <w:t>.</w:t>
      </w:r>
      <w:r w:rsidRPr="009E5F22">
        <w:rPr>
          <w:rFonts w:ascii="Times New Roman" w:eastAsiaTheme="minorEastAsia" w:hAnsi="Times New Roman" w:cs="Times New Roman"/>
          <w:sz w:val="24"/>
          <w:szCs w:val="24"/>
          <w:lang w:eastAsia="et-EE"/>
        </w:rPr>
        <w:t xml:space="preserve"> Siseturvalisuse avaliku arvamuse uuringu järgi on </w:t>
      </w:r>
      <w:r w:rsidRPr="009E5F22">
        <w:rPr>
          <w:rFonts w:ascii="Times New Roman" w:eastAsiaTheme="minorEastAsia" w:hAnsi="Times New Roman" w:cs="Times New Roman"/>
          <w:b/>
          <w:sz w:val="24"/>
          <w:szCs w:val="24"/>
          <w:lang w:eastAsia="et-EE"/>
        </w:rPr>
        <w:t xml:space="preserve">elanike kaasatus siseturvalisuse tagamisse võrreldes 2016. aastaga vähenenud (2016. aastal oli see </w:t>
      </w:r>
      <w:r w:rsidRPr="0069379B">
        <w:rPr>
          <w:rFonts w:ascii="Times New Roman" w:eastAsiaTheme="minorEastAsia" w:hAnsi="Times New Roman" w:cs="Times New Roman"/>
          <w:b/>
          <w:sz w:val="24"/>
          <w:szCs w:val="24"/>
          <w:lang w:eastAsia="et-EE"/>
        </w:rPr>
        <w:t>46,1% ja 2018. aastal 30%)</w:t>
      </w:r>
      <w:r w:rsidRPr="0069379B">
        <w:rPr>
          <w:rFonts w:ascii="Times New Roman" w:eastAsiaTheme="minorEastAsia" w:hAnsi="Times New Roman" w:cs="Times New Roman"/>
          <w:b/>
          <w:sz w:val="24"/>
          <w:szCs w:val="24"/>
          <w:vertAlign w:val="superscript"/>
          <w:lang w:eastAsia="et-EE"/>
        </w:rPr>
        <w:footnoteReference w:id="6"/>
      </w:r>
      <w:r w:rsidRPr="0069379B">
        <w:rPr>
          <w:rFonts w:ascii="Times New Roman" w:eastAsiaTheme="minorEastAsia" w:hAnsi="Times New Roman" w:cs="Times New Roman"/>
          <w:b/>
          <w:sz w:val="24"/>
          <w:szCs w:val="24"/>
          <w:lang w:eastAsia="et-EE"/>
        </w:rPr>
        <w:t xml:space="preserve">. </w:t>
      </w:r>
      <w:r w:rsidRPr="0069379B">
        <w:rPr>
          <w:rFonts w:ascii="Times New Roman" w:eastAsiaTheme="minorEastAsia" w:hAnsi="Times New Roman" w:cs="Times New Roman"/>
          <w:sz w:val="24"/>
          <w:szCs w:val="24"/>
          <w:lang w:eastAsia="et-EE"/>
        </w:rPr>
        <w:t>Peamisteks takistusteks turvalisusega seotud vabatahtlikus</w:t>
      </w:r>
      <w:r w:rsidRPr="009E5F22">
        <w:rPr>
          <w:rFonts w:ascii="Times New Roman" w:eastAsiaTheme="minorEastAsia" w:hAnsi="Times New Roman" w:cs="Times New Roman"/>
          <w:sz w:val="24"/>
          <w:szCs w:val="24"/>
          <w:lang w:eastAsia="et-EE"/>
        </w:rPr>
        <w:t xml:space="preserve"> </w:t>
      </w:r>
      <w:r w:rsidRPr="009E5F22">
        <w:rPr>
          <w:rFonts w:ascii="Times New Roman" w:eastAsiaTheme="minorEastAsia" w:hAnsi="Times New Roman" w:cs="Times New Roman"/>
          <w:sz w:val="24"/>
          <w:szCs w:val="24"/>
          <w:lang w:eastAsia="et-EE"/>
        </w:rPr>
        <w:lastRenderedPageBreak/>
        <w:t xml:space="preserve">tegevuses osalemisel nimetati muid kohustusi ja vähest vaba aega (58%) </w:t>
      </w:r>
      <w:r w:rsidR="004353B2">
        <w:rPr>
          <w:rFonts w:ascii="Times New Roman" w:eastAsiaTheme="minorEastAsia" w:hAnsi="Times New Roman" w:cs="Times New Roman"/>
          <w:sz w:val="24"/>
          <w:szCs w:val="24"/>
          <w:lang w:eastAsia="et-EE"/>
        </w:rPr>
        <w:t>ning</w:t>
      </w:r>
      <w:r w:rsidRPr="009E5F22">
        <w:rPr>
          <w:rFonts w:ascii="Times New Roman" w:eastAsiaTheme="minorEastAsia" w:hAnsi="Times New Roman" w:cs="Times New Roman"/>
          <w:sz w:val="24"/>
          <w:szCs w:val="24"/>
          <w:lang w:eastAsia="et-EE"/>
        </w:rPr>
        <w:t xml:space="preserve"> füüsilistele võimetele esitatavaid nõudeid (40%).</w:t>
      </w:r>
      <w:r w:rsidRPr="009E5F22">
        <w:rPr>
          <w:rFonts w:ascii="Times New Roman" w:eastAsiaTheme="minorEastAsia" w:hAnsi="Times New Roman" w:cs="Times New Roman"/>
          <w:b/>
          <w:sz w:val="24"/>
          <w:szCs w:val="24"/>
          <w:lang w:eastAsia="et-EE"/>
        </w:rPr>
        <w:t xml:space="preserve"> </w:t>
      </w:r>
      <w:r w:rsidR="00E866E4">
        <w:rPr>
          <w:rFonts w:ascii="Times New Roman" w:eastAsiaTheme="minorEastAsia" w:hAnsi="Times New Roman" w:cs="Times New Roman"/>
          <w:b/>
          <w:sz w:val="24"/>
          <w:szCs w:val="24"/>
          <w:lang w:eastAsia="et-EE"/>
        </w:rPr>
        <w:t>Enamasti on i</w:t>
      </w:r>
      <w:r w:rsidRPr="009E5F22">
        <w:rPr>
          <w:rFonts w:ascii="Times New Roman" w:eastAsiaTheme="minorEastAsia" w:hAnsi="Times New Roman" w:cs="Times New Roman"/>
          <w:b/>
          <w:sz w:val="24"/>
          <w:szCs w:val="24"/>
          <w:lang w:eastAsia="et-EE"/>
        </w:rPr>
        <w:t>nimesed</w:t>
      </w:r>
      <w:r w:rsidR="00C101AD">
        <w:rPr>
          <w:rFonts w:ascii="Times New Roman" w:eastAsiaTheme="minorEastAsia" w:hAnsi="Times New Roman" w:cs="Times New Roman"/>
          <w:b/>
          <w:sz w:val="24"/>
          <w:szCs w:val="24"/>
          <w:lang w:eastAsia="et-EE"/>
        </w:rPr>
        <w:t xml:space="preserve"> </w:t>
      </w:r>
      <w:r w:rsidRPr="009E5F22">
        <w:rPr>
          <w:rFonts w:ascii="Times New Roman" w:eastAsiaTheme="minorEastAsia" w:hAnsi="Times New Roman" w:cs="Times New Roman"/>
          <w:b/>
          <w:sz w:val="24"/>
          <w:szCs w:val="24"/>
          <w:lang w:eastAsia="et-EE"/>
        </w:rPr>
        <w:t>veendunud, et peaksid ise aktiivselt osalema omaenda ja kodukoha turvalisuse tagamisel (93%).</w:t>
      </w:r>
      <w:r w:rsidRPr="009E5F22">
        <w:rPr>
          <w:rFonts w:ascii="Times New Roman" w:eastAsiaTheme="minorEastAsia" w:hAnsi="Times New Roman" w:cs="Times New Roman"/>
          <w:sz w:val="24"/>
          <w:szCs w:val="24"/>
          <w:lang w:eastAsia="et-EE"/>
        </w:rPr>
        <w:t xml:space="preserve"> </w:t>
      </w:r>
      <w:r w:rsidR="00F06DEC">
        <w:rPr>
          <w:rFonts w:ascii="Times New Roman" w:eastAsiaTheme="minorEastAsia" w:hAnsi="Times New Roman" w:cs="Times New Roman"/>
          <w:sz w:val="24"/>
          <w:szCs w:val="24"/>
          <w:lang w:eastAsia="et-EE"/>
        </w:rPr>
        <w:t>Olemas o</w:t>
      </w:r>
      <w:r w:rsidR="00F70BD8">
        <w:rPr>
          <w:rFonts w:ascii="Times New Roman" w:eastAsiaTheme="minorEastAsia" w:hAnsi="Times New Roman" w:cs="Times New Roman"/>
          <w:sz w:val="24"/>
          <w:szCs w:val="24"/>
          <w:lang w:eastAsia="et-EE"/>
        </w:rPr>
        <w:t>n eeldused, et</w:t>
      </w:r>
      <w:r>
        <w:rPr>
          <w:rFonts w:ascii="Times New Roman" w:eastAsiaTheme="minorEastAsia" w:hAnsi="Times New Roman" w:cs="Times New Roman"/>
          <w:sz w:val="24"/>
          <w:szCs w:val="24"/>
          <w:lang w:eastAsia="et-EE"/>
        </w:rPr>
        <w:t xml:space="preserve"> </w:t>
      </w:r>
      <w:r w:rsidRPr="009E5F22">
        <w:rPr>
          <w:rFonts w:ascii="Times New Roman" w:eastAsiaTheme="minorEastAsia" w:hAnsi="Times New Roman" w:cs="Times New Roman"/>
          <w:sz w:val="24"/>
          <w:szCs w:val="24"/>
          <w:lang w:eastAsia="et-EE"/>
        </w:rPr>
        <w:t>suurenda</w:t>
      </w:r>
      <w:r>
        <w:rPr>
          <w:rFonts w:ascii="Times New Roman" w:eastAsiaTheme="minorEastAsia" w:hAnsi="Times New Roman" w:cs="Times New Roman"/>
          <w:sz w:val="24"/>
          <w:szCs w:val="24"/>
          <w:lang w:eastAsia="et-EE"/>
        </w:rPr>
        <w:t>da</w:t>
      </w:r>
      <w:r w:rsidRPr="009E5F22">
        <w:rPr>
          <w:rFonts w:ascii="Times New Roman" w:eastAsiaTheme="minorEastAsia" w:hAnsi="Times New Roman" w:cs="Times New Roman"/>
          <w:sz w:val="24"/>
          <w:szCs w:val="24"/>
          <w:lang w:eastAsia="et-EE"/>
        </w:rPr>
        <w:t xml:space="preserve"> osalemis</w:t>
      </w:r>
      <w:r>
        <w:rPr>
          <w:rFonts w:ascii="Times New Roman" w:eastAsiaTheme="minorEastAsia" w:hAnsi="Times New Roman" w:cs="Times New Roman"/>
          <w:sz w:val="24"/>
          <w:szCs w:val="24"/>
          <w:lang w:eastAsia="et-EE"/>
        </w:rPr>
        <w:t>t t</w:t>
      </w:r>
      <w:r w:rsidRPr="009E5F22">
        <w:rPr>
          <w:rFonts w:ascii="Times New Roman" w:eastAsiaTheme="minorEastAsia" w:hAnsi="Times New Roman" w:cs="Times New Roman"/>
          <w:sz w:val="24"/>
          <w:szCs w:val="24"/>
          <w:lang w:eastAsia="et-EE"/>
        </w:rPr>
        <w:t xml:space="preserve">urvalisusega seotud vabatahtlikus tegevuses. </w:t>
      </w:r>
      <w:r w:rsidRPr="00AE15F5">
        <w:rPr>
          <w:rFonts w:ascii="Times New Roman" w:eastAsiaTheme="minorEastAsia" w:hAnsi="Times New Roman" w:cs="Times New Roman"/>
          <w:b/>
          <w:sz w:val="24"/>
          <w:szCs w:val="24"/>
          <w:lang w:eastAsia="et-EE"/>
        </w:rPr>
        <w:t>Seda ilmestab inimeste valmisolek panustada vabatahtlikusse tegevusse:</w:t>
      </w:r>
      <w:r w:rsidRPr="009E5F22">
        <w:rPr>
          <w:rFonts w:ascii="Times New Roman" w:eastAsiaTheme="minorEastAsia" w:hAnsi="Times New Roman" w:cs="Times New Roman"/>
          <w:sz w:val="24"/>
          <w:szCs w:val="24"/>
          <w:lang w:eastAsia="et-EE"/>
        </w:rPr>
        <w:t xml:space="preserve"> naabrivalve</w:t>
      </w:r>
      <w:r>
        <w:rPr>
          <w:rFonts w:ascii="Times New Roman" w:eastAsiaTheme="minorEastAsia" w:hAnsi="Times New Roman" w:cs="Times New Roman"/>
          <w:sz w:val="24"/>
          <w:szCs w:val="24"/>
          <w:lang w:eastAsia="et-EE"/>
        </w:rPr>
        <w:t xml:space="preserve"> töö</w:t>
      </w:r>
      <w:r w:rsidRPr="009E5F22">
        <w:rPr>
          <w:rFonts w:ascii="Times New Roman" w:eastAsiaTheme="minorEastAsia" w:hAnsi="Times New Roman" w:cs="Times New Roman"/>
          <w:sz w:val="24"/>
          <w:szCs w:val="24"/>
          <w:lang w:eastAsia="et-EE"/>
        </w:rPr>
        <w:t>s on osalenud 9% elanikke</w:t>
      </w:r>
      <w:r w:rsidR="00E625FE">
        <w:rPr>
          <w:rFonts w:ascii="Times New Roman" w:eastAsiaTheme="minorEastAsia" w:hAnsi="Times New Roman" w:cs="Times New Roman"/>
          <w:sz w:val="24"/>
          <w:szCs w:val="24"/>
          <w:lang w:eastAsia="et-EE"/>
        </w:rPr>
        <w:t xml:space="preserve"> ja </w:t>
      </w:r>
      <w:r w:rsidR="00B91753">
        <w:rPr>
          <w:rFonts w:ascii="Times New Roman" w:eastAsiaTheme="minorEastAsia" w:hAnsi="Times New Roman" w:cs="Times New Roman"/>
          <w:sz w:val="24"/>
          <w:szCs w:val="24"/>
          <w:lang w:eastAsia="et-EE"/>
        </w:rPr>
        <w:t xml:space="preserve">üle poole </w:t>
      </w:r>
      <w:r w:rsidRPr="009E5F22">
        <w:rPr>
          <w:rFonts w:ascii="Times New Roman" w:eastAsiaTheme="minorEastAsia" w:hAnsi="Times New Roman" w:cs="Times New Roman"/>
          <w:sz w:val="24"/>
          <w:szCs w:val="24"/>
          <w:lang w:eastAsia="et-EE"/>
        </w:rPr>
        <w:t>vastanuid</w:t>
      </w:r>
      <w:r w:rsidR="00B91753">
        <w:rPr>
          <w:rFonts w:ascii="Times New Roman" w:eastAsiaTheme="minorEastAsia" w:hAnsi="Times New Roman" w:cs="Times New Roman"/>
          <w:sz w:val="24"/>
          <w:szCs w:val="24"/>
          <w:lang w:eastAsia="et-EE"/>
        </w:rPr>
        <w:t xml:space="preserve"> (</w:t>
      </w:r>
      <w:r w:rsidR="00B91753" w:rsidRPr="009E5F22">
        <w:rPr>
          <w:rFonts w:ascii="Times New Roman" w:eastAsiaTheme="minorEastAsia" w:hAnsi="Times New Roman" w:cs="Times New Roman"/>
          <w:sz w:val="24"/>
          <w:szCs w:val="24"/>
          <w:lang w:eastAsia="et-EE"/>
        </w:rPr>
        <w:t>56%</w:t>
      </w:r>
      <w:r w:rsidR="00B91753">
        <w:rPr>
          <w:rFonts w:ascii="Times New Roman" w:eastAsiaTheme="minorEastAsia" w:hAnsi="Times New Roman" w:cs="Times New Roman"/>
          <w:sz w:val="24"/>
          <w:szCs w:val="24"/>
          <w:lang w:eastAsia="et-EE"/>
        </w:rPr>
        <w:t>)</w:t>
      </w:r>
      <w:r w:rsidRPr="009E5F22">
        <w:rPr>
          <w:rFonts w:ascii="Times New Roman" w:eastAsiaTheme="minorEastAsia" w:hAnsi="Times New Roman" w:cs="Times New Roman"/>
          <w:sz w:val="24"/>
          <w:szCs w:val="24"/>
          <w:lang w:eastAsia="et-EE"/>
        </w:rPr>
        <w:t xml:space="preserve"> on valmis selles osalema edaspidi</w:t>
      </w:r>
      <w:r>
        <w:rPr>
          <w:rFonts w:ascii="Times New Roman" w:eastAsiaTheme="minorEastAsia" w:hAnsi="Times New Roman" w:cs="Times New Roman"/>
          <w:sz w:val="24"/>
          <w:szCs w:val="24"/>
          <w:lang w:eastAsia="et-EE"/>
        </w:rPr>
        <w:t>gi</w:t>
      </w:r>
      <w:r w:rsidRPr="009E5F22">
        <w:rPr>
          <w:rFonts w:ascii="Times New Roman" w:eastAsiaTheme="minorEastAsia" w:hAnsi="Times New Roman" w:cs="Times New Roman"/>
          <w:sz w:val="24"/>
          <w:szCs w:val="24"/>
          <w:lang w:eastAsia="et-EE"/>
        </w:rPr>
        <w:t>; abipolitseinike ja päästjate töös on osalenud vaid 1% vastanu</w:t>
      </w:r>
      <w:r>
        <w:rPr>
          <w:rFonts w:ascii="Times New Roman" w:eastAsiaTheme="minorEastAsia" w:hAnsi="Times New Roman" w:cs="Times New Roman"/>
          <w:sz w:val="24"/>
          <w:szCs w:val="24"/>
          <w:lang w:eastAsia="et-EE"/>
        </w:rPr>
        <w:t>id</w:t>
      </w:r>
      <w:r w:rsidRPr="009E5F22">
        <w:rPr>
          <w:rFonts w:ascii="Times New Roman" w:eastAsiaTheme="minorEastAsia" w:hAnsi="Times New Roman" w:cs="Times New Roman"/>
          <w:sz w:val="24"/>
          <w:szCs w:val="24"/>
          <w:lang w:eastAsia="et-EE"/>
        </w:rPr>
        <w:t>, kuid iga viies 15–49</w:t>
      </w:r>
      <w:r>
        <w:rPr>
          <w:rFonts w:ascii="Times New Roman" w:eastAsiaTheme="minorEastAsia" w:hAnsi="Times New Roman" w:cs="Times New Roman"/>
          <w:sz w:val="24"/>
          <w:szCs w:val="24"/>
          <w:lang w:eastAsia="et-EE"/>
        </w:rPr>
        <w:noBreakHyphen/>
      </w:r>
      <w:r w:rsidRPr="009E5F22">
        <w:rPr>
          <w:rFonts w:ascii="Times New Roman" w:eastAsiaTheme="minorEastAsia" w:hAnsi="Times New Roman" w:cs="Times New Roman"/>
          <w:sz w:val="24"/>
          <w:szCs w:val="24"/>
          <w:lang w:eastAsia="et-EE"/>
        </w:rPr>
        <w:t xml:space="preserve">aastane Eesti elanik on huvitatud abipolitseinikuks või vabatahtlikuks </w:t>
      </w:r>
      <w:r>
        <w:rPr>
          <w:rFonts w:ascii="Times New Roman" w:eastAsiaTheme="minorEastAsia" w:hAnsi="Times New Roman" w:cs="Times New Roman"/>
          <w:sz w:val="24"/>
          <w:szCs w:val="24"/>
          <w:lang w:eastAsia="et-EE"/>
        </w:rPr>
        <w:t xml:space="preserve">päästjaks hakkamisest. </w:t>
      </w:r>
      <w:r w:rsidRPr="009E5F22">
        <w:rPr>
          <w:rFonts w:ascii="Times New Roman" w:eastAsiaTheme="minorEastAsia" w:hAnsi="Times New Roman" w:cs="Times New Roman"/>
          <w:sz w:val="24"/>
          <w:szCs w:val="24"/>
          <w:lang w:eastAsia="et-EE"/>
        </w:rPr>
        <w:t>Kõige olulisem motiveerija</w:t>
      </w:r>
      <w:r>
        <w:rPr>
          <w:rFonts w:ascii="Times New Roman" w:eastAsiaTheme="minorEastAsia" w:hAnsi="Times New Roman" w:cs="Times New Roman"/>
          <w:sz w:val="24"/>
          <w:szCs w:val="24"/>
          <w:lang w:eastAsia="et-EE"/>
        </w:rPr>
        <w:t xml:space="preserve"> on</w:t>
      </w:r>
      <w:r w:rsidRPr="009E5F22">
        <w:rPr>
          <w:rFonts w:ascii="Times New Roman" w:eastAsiaTheme="minorEastAsia" w:hAnsi="Times New Roman" w:cs="Times New Roman"/>
          <w:sz w:val="24"/>
          <w:szCs w:val="24"/>
          <w:lang w:eastAsia="et-EE"/>
        </w:rPr>
        <w:t xml:space="preserve"> soov</w:t>
      </w:r>
      <w:r>
        <w:rPr>
          <w:rFonts w:ascii="Times New Roman" w:eastAsiaTheme="minorEastAsia" w:hAnsi="Times New Roman" w:cs="Times New Roman"/>
          <w:sz w:val="24"/>
          <w:szCs w:val="24"/>
          <w:lang w:eastAsia="et-EE"/>
        </w:rPr>
        <w:t xml:space="preserve"> </w:t>
      </w:r>
      <w:r w:rsidRPr="009E5F22">
        <w:rPr>
          <w:rFonts w:ascii="Times New Roman" w:eastAsiaTheme="minorEastAsia" w:hAnsi="Times New Roman" w:cs="Times New Roman"/>
          <w:sz w:val="24"/>
          <w:szCs w:val="24"/>
          <w:lang w:eastAsia="et-EE"/>
        </w:rPr>
        <w:t>luua turvalisust oma kodukohas</w:t>
      </w:r>
      <w:r w:rsidRPr="000036F9">
        <w:rPr>
          <w:rFonts w:ascii="Times New Roman" w:eastAsiaTheme="minorEastAsia" w:hAnsi="Times New Roman" w:cs="Times New Roman"/>
          <w:sz w:val="24"/>
          <w:szCs w:val="24"/>
          <w:lang w:eastAsia="et-EE"/>
        </w:rPr>
        <w:t>.</w:t>
      </w:r>
    </w:p>
    <w:p w14:paraId="3B8922A1" w14:textId="77777777" w:rsidR="009C3A18" w:rsidRPr="009E5F22" w:rsidRDefault="009C3A18" w:rsidP="009C3A18">
      <w:pPr>
        <w:spacing w:before="160" w:after="160" w:line="240" w:lineRule="auto"/>
        <w:jc w:val="both"/>
        <w:rPr>
          <w:rFonts w:ascii="Times New Roman" w:eastAsiaTheme="minorEastAsia" w:hAnsi="Times New Roman" w:cs="Times New Roman"/>
          <w:sz w:val="24"/>
          <w:szCs w:val="24"/>
          <w:lang w:eastAsia="et-EE"/>
        </w:rPr>
      </w:pPr>
      <w:r w:rsidRPr="000036F9">
        <w:rPr>
          <w:rFonts w:ascii="Times New Roman" w:eastAsiaTheme="minorEastAsia" w:hAnsi="Times New Roman" w:cs="Times New Roman"/>
          <w:i/>
          <w:iCs/>
          <w:color w:val="365F91" w:themeColor="accent1" w:themeShade="BF"/>
          <w:sz w:val="24"/>
          <w:szCs w:val="24"/>
          <w:lang w:eastAsia="et-EE"/>
        </w:rPr>
        <w:t>Tõsised inimkahjud</w:t>
      </w:r>
    </w:p>
    <w:p w14:paraId="0A5FF16A" w14:textId="79CB6EB8" w:rsidR="00B5677D" w:rsidRDefault="00B5677D" w:rsidP="009C3A18">
      <w:pPr>
        <w:spacing w:before="160" w:after="160" w:line="240" w:lineRule="auto"/>
        <w:jc w:val="both"/>
        <w:rPr>
          <w:rFonts w:ascii="Times New Roman" w:eastAsiaTheme="minorEastAsia" w:hAnsi="Times New Roman" w:cs="Times New Roman"/>
          <w:sz w:val="24"/>
          <w:szCs w:val="24"/>
          <w:lang w:eastAsia="et-EE"/>
        </w:rPr>
      </w:pPr>
      <w:r w:rsidRPr="00274714">
        <w:rPr>
          <w:rFonts w:ascii="Times New Roman" w:eastAsiaTheme="minorEastAsia" w:hAnsi="Times New Roman" w:cs="Times New Roman"/>
          <w:b/>
          <w:sz w:val="24"/>
          <w:szCs w:val="24"/>
          <w:lang w:eastAsia="et-EE"/>
        </w:rPr>
        <w:t>Vigastussurmade arv</w:t>
      </w:r>
      <w:r w:rsidRPr="00274714">
        <w:rPr>
          <w:rStyle w:val="FootnoteReference"/>
          <w:rFonts w:eastAsiaTheme="minorEastAsia"/>
          <w:b/>
          <w:sz w:val="24"/>
          <w:szCs w:val="24"/>
          <w:lang w:eastAsia="et-EE"/>
        </w:rPr>
        <w:footnoteReference w:id="7"/>
      </w:r>
      <w:r w:rsidRPr="00274714">
        <w:rPr>
          <w:rFonts w:ascii="Times New Roman" w:eastAsiaTheme="minorEastAsia" w:hAnsi="Times New Roman" w:cs="Times New Roman"/>
          <w:b/>
          <w:sz w:val="24"/>
          <w:szCs w:val="24"/>
          <w:lang w:eastAsia="et-EE"/>
        </w:rPr>
        <w:t xml:space="preserve"> oli 2019. aastal väiksem kui 2018. aastal</w:t>
      </w:r>
      <w:r w:rsidR="00B46370">
        <w:rPr>
          <w:rFonts w:ascii="Times New Roman" w:eastAsiaTheme="minorEastAsia" w:hAnsi="Times New Roman" w:cs="Times New Roman"/>
          <w:sz w:val="24"/>
          <w:szCs w:val="24"/>
          <w:lang w:eastAsia="et-EE"/>
        </w:rPr>
        <w:t xml:space="preserve">, </w:t>
      </w:r>
      <w:r w:rsidR="007F6F38">
        <w:rPr>
          <w:rFonts w:ascii="Times New Roman" w:eastAsiaTheme="minorEastAsia" w:hAnsi="Times New Roman" w:cs="Times New Roman"/>
          <w:sz w:val="24"/>
          <w:szCs w:val="24"/>
          <w:lang w:eastAsia="et-EE"/>
        </w:rPr>
        <w:t xml:space="preserve">vastavalt </w:t>
      </w:r>
      <w:r w:rsidRPr="00274714">
        <w:rPr>
          <w:rFonts w:ascii="Times New Roman" w:eastAsiaTheme="minorEastAsia" w:hAnsi="Times New Roman" w:cs="Times New Roman"/>
          <w:sz w:val="24"/>
          <w:szCs w:val="24"/>
          <w:lang w:eastAsia="et-EE"/>
        </w:rPr>
        <w:t>1</w:t>
      </w:r>
      <w:r w:rsidR="006A2619">
        <w:rPr>
          <w:rFonts w:ascii="Times New Roman" w:eastAsiaTheme="minorEastAsia" w:hAnsi="Times New Roman" w:cs="Times New Roman"/>
          <w:sz w:val="24"/>
          <w:szCs w:val="24"/>
          <w:lang w:eastAsia="et-EE"/>
        </w:rPr>
        <w:t>82</w:t>
      </w:r>
      <w:r w:rsidRPr="00274714">
        <w:rPr>
          <w:rFonts w:ascii="Times New Roman" w:eastAsiaTheme="minorEastAsia" w:hAnsi="Times New Roman" w:cs="Times New Roman"/>
          <w:sz w:val="24"/>
          <w:szCs w:val="24"/>
          <w:lang w:eastAsia="et-EE"/>
        </w:rPr>
        <w:t xml:space="preserve"> ja 220.</w:t>
      </w:r>
      <w:r>
        <w:rPr>
          <w:rFonts w:ascii="Times New Roman" w:eastAsiaTheme="minorEastAsia" w:hAnsi="Times New Roman" w:cs="Times New Roman"/>
          <w:sz w:val="24"/>
          <w:szCs w:val="24"/>
          <w:lang w:eastAsia="et-EE"/>
        </w:rPr>
        <w:t xml:space="preserve"> </w:t>
      </w:r>
    </w:p>
    <w:p w14:paraId="0E35D2E4" w14:textId="44C05FE7" w:rsidR="00B5677D" w:rsidRDefault="00B5677D" w:rsidP="009C3A18">
      <w:pPr>
        <w:spacing w:before="160" w:after="160" w:line="240" w:lineRule="auto"/>
        <w:jc w:val="both"/>
        <w:rPr>
          <w:rFonts w:ascii="Times New Roman" w:eastAsia="Times New Roman" w:hAnsi="Times New Roman" w:cs="Times New Roman"/>
          <w:sz w:val="24"/>
          <w:szCs w:val="24"/>
        </w:rPr>
      </w:pPr>
      <w:r w:rsidRPr="00274714">
        <w:rPr>
          <w:rFonts w:ascii="Times New Roman" w:eastAsia="Times New Roman" w:hAnsi="Times New Roman" w:cs="Times New Roman"/>
          <w:b/>
          <w:sz w:val="24"/>
          <w:szCs w:val="24"/>
        </w:rPr>
        <w:t>Kõige enam oli liiklusõnnetustes hukkunuid</w:t>
      </w:r>
      <w:r w:rsidR="00394608">
        <w:rPr>
          <w:rFonts w:ascii="Times New Roman" w:eastAsia="Times New Roman" w:hAnsi="Times New Roman" w:cs="Times New Roman"/>
          <w:sz w:val="24"/>
          <w:szCs w:val="24"/>
        </w:rPr>
        <w:t xml:space="preserve">.  </w:t>
      </w:r>
      <w:r w:rsidRPr="00274714">
        <w:rPr>
          <w:rFonts w:ascii="Times New Roman" w:eastAsia="Times New Roman" w:hAnsi="Times New Roman" w:cs="Times New Roman"/>
          <w:sz w:val="24"/>
          <w:szCs w:val="24"/>
        </w:rPr>
        <w:t xml:space="preserve">2018. aastal </w:t>
      </w:r>
      <w:r w:rsidR="000142A6">
        <w:rPr>
          <w:rFonts w:ascii="Times New Roman" w:eastAsia="Times New Roman" w:hAnsi="Times New Roman" w:cs="Times New Roman"/>
          <w:sz w:val="24"/>
          <w:szCs w:val="24"/>
        </w:rPr>
        <w:t xml:space="preserve">olid neid </w:t>
      </w:r>
      <w:r w:rsidRPr="00274714">
        <w:rPr>
          <w:rFonts w:ascii="Times New Roman" w:eastAsia="Times New Roman" w:hAnsi="Times New Roman" w:cs="Times New Roman"/>
          <w:sz w:val="24"/>
          <w:szCs w:val="24"/>
        </w:rPr>
        <w:t>67 ja 2019.</w:t>
      </w:r>
      <w:r w:rsidR="000201CC">
        <w:rPr>
          <w:rFonts w:ascii="Times New Roman" w:eastAsia="Times New Roman" w:hAnsi="Times New Roman" w:cs="Times New Roman"/>
          <w:sz w:val="24"/>
          <w:szCs w:val="24"/>
        </w:rPr>
        <w:t> </w:t>
      </w:r>
      <w:r w:rsidR="00BA0D61">
        <w:rPr>
          <w:rFonts w:ascii="Times New Roman" w:eastAsia="Times New Roman" w:hAnsi="Times New Roman" w:cs="Times New Roman"/>
          <w:sz w:val="24"/>
          <w:szCs w:val="24"/>
        </w:rPr>
        <w:t>aastal </w:t>
      </w:r>
      <w:r w:rsidRPr="00274714">
        <w:rPr>
          <w:rFonts w:ascii="Times New Roman" w:eastAsia="Times New Roman" w:hAnsi="Times New Roman" w:cs="Times New Roman"/>
          <w:sz w:val="24"/>
          <w:szCs w:val="24"/>
        </w:rPr>
        <w:t>52.</w:t>
      </w:r>
      <w:r w:rsidRPr="00B5677D">
        <w:t xml:space="preserve"> </w:t>
      </w:r>
      <w:r w:rsidRPr="00B5677D">
        <w:rPr>
          <w:rFonts w:ascii="Times New Roman" w:eastAsia="Times New Roman" w:hAnsi="Times New Roman" w:cs="Times New Roman"/>
          <w:sz w:val="24"/>
          <w:szCs w:val="24"/>
        </w:rPr>
        <w:t>Inimkannatanuga liiklusõnnetusi ja liikluses huk</w:t>
      </w:r>
      <w:r w:rsidR="00427AD7">
        <w:rPr>
          <w:rFonts w:ascii="Times New Roman" w:eastAsia="Times New Roman" w:hAnsi="Times New Roman" w:cs="Times New Roman"/>
          <w:sz w:val="24"/>
          <w:szCs w:val="24"/>
        </w:rPr>
        <w:t xml:space="preserve">kunuid oli </w:t>
      </w:r>
      <w:r w:rsidR="009B1BC5">
        <w:rPr>
          <w:rFonts w:ascii="Times New Roman" w:eastAsia="Times New Roman" w:hAnsi="Times New Roman" w:cs="Times New Roman"/>
          <w:sz w:val="24"/>
          <w:szCs w:val="24"/>
        </w:rPr>
        <w:t xml:space="preserve">2019. aastal </w:t>
      </w:r>
      <w:r w:rsidR="00427AD7">
        <w:rPr>
          <w:rFonts w:ascii="Times New Roman" w:eastAsia="Times New Roman" w:hAnsi="Times New Roman" w:cs="Times New Roman"/>
          <w:sz w:val="24"/>
          <w:szCs w:val="24"/>
        </w:rPr>
        <w:t>võrreldes 2018. </w:t>
      </w:r>
      <w:r w:rsidRPr="00B5677D">
        <w:rPr>
          <w:rFonts w:ascii="Times New Roman" w:eastAsia="Times New Roman" w:hAnsi="Times New Roman" w:cs="Times New Roman"/>
          <w:sz w:val="24"/>
          <w:szCs w:val="24"/>
        </w:rPr>
        <w:t xml:space="preserve">aastaga </w:t>
      </w:r>
      <w:r w:rsidR="00631868">
        <w:rPr>
          <w:rFonts w:ascii="Times New Roman" w:eastAsia="Times New Roman" w:hAnsi="Times New Roman" w:cs="Times New Roman"/>
          <w:sz w:val="24"/>
          <w:szCs w:val="24"/>
        </w:rPr>
        <w:t xml:space="preserve">küll </w:t>
      </w:r>
      <w:r w:rsidRPr="00B5677D">
        <w:rPr>
          <w:rFonts w:ascii="Times New Roman" w:eastAsia="Times New Roman" w:hAnsi="Times New Roman" w:cs="Times New Roman"/>
          <w:sz w:val="24"/>
          <w:szCs w:val="24"/>
        </w:rPr>
        <w:t>vähem, kuid vaadates pikemat ajatelge püsib olukord liikluses suhteliselt ühel ja samal tasemel. Inimkannatanuga liiklusõnnetuste arvu</w:t>
      </w:r>
      <w:r w:rsidR="006535E5">
        <w:rPr>
          <w:rFonts w:ascii="Times New Roman" w:eastAsia="Times New Roman" w:hAnsi="Times New Roman" w:cs="Times New Roman"/>
          <w:sz w:val="24"/>
          <w:szCs w:val="24"/>
        </w:rPr>
        <w:t xml:space="preserve"> </w:t>
      </w:r>
      <w:r w:rsidRPr="00B5677D">
        <w:rPr>
          <w:rFonts w:ascii="Times New Roman" w:eastAsia="Times New Roman" w:hAnsi="Times New Roman" w:cs="Times New Roman"/>
          <w:sz w:val="24"/>
          <w:szCs w:val="24"/>
        </w:rPr>
        <w:t>vähenemist mõjutas sõidukite kokku</w:t>
      </w:r>
      <w:r>
        <w:rPr>
          <w:rFonts w:ascii="Times New Roman" w:eastAsia="Times New Roman" w:hAnsi="Times New Roman" w:cs="Times New Roman"/>
          <w:sz w:val="24"/>
          <w:szCs w:val="24"/>
        </w:rPr>
        <w:t>põrgete vähenemine</w:t>
      </w:r>
      <w:r w:rsidRPr="00B5677D">
        <w:rPr>
          <w:rFonts w:ascii="Times New Roman" w:eastAsia="Times New Roman" w:hAnsi="Times New Roman" w:cs="Times New Roman"/>
          <w:sz w:val="24"/>
          <w:szCs w:val="24"/>
        </w:rPr>
        <w:t>. Viiendik liiklusõnnetuse põhjustaja</w:t>
      </w:r>
      <w:r w:rsidR="006C5633">
        <w:rPr>
          <w:rFonts w:ascii="Times New Roman" w:eastAsia="Times New Roman" w:hAnsi="Times New Roman" w:cs="Times New Roman"/>
          <w:sz w:val="24"/>
          <w:szCs w:val="24"/>
        </w:rPr>
        <w:t>id</w:t>
      </w:r>
      <w:r w:rsidRPr="00B5677D">
        <w:rPr>
          <w:rFonts w:ascii="Times New Roman" w:eastAsia="Times New Roman" w:hAnsi="Times New Roman" w:cs="Times New Roman"/>
          <w:sz w:val="24"/>
          <w:szCs w:val="24"/>
        </w:rPr>
        <w:t xml:space="preserve"> valis ebasobiva kiiruse</w:t>
      </w:r>
      <w:r>
        <w:rPr>
          <w:rFonts w:ascii="Times New Roman" w:eastAsia="Times New Roman" w:hAnsi="Times New Roman" w:cs="Times New Roman"/>
          <w:sz w:val="24"/>
          <w:szCs w:val="24"/>
        </w:rPr>
        <w:t>, kuid nende arv on viimastel aastatel vähenenud</w:t>
      </w:r>
      <w:r w:rsidRPr="00B5677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Mootorsõiduki joobes juhtimi</w:t>
      </w:r>
      <w:r w:rsidR="007720C2">
        <w:rPr>
          <w:rFonts w:ascii="Times New Roman" w:eastAsia="Times New Roman" w:hAnsi="Times New Roman" w:cs="Times New Roman"/>
          <w:sz w:val="24"/>
          <w:szCs w:val="24"/>
        </w:rPr>
        <w:t>ste arv jäi 2018. </w:t>
      </w:r>
      <w:r>
        <w:rPr>
          <w:rFonts w:ascii="Times New Roman" w:eastAsia="Times New Roman" w:hAnsi="Times New Roman" w:cs="Times New Roman"/>
          <w:sz w:val="24"/>
          <w:szCs w:val="24"/>
        </w:rPr>
        <w:t>aasta</w:t>
      </w:r>
      <w:r w:rsidR="009D18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tasemele, neid registreeriti veidi üle 2600.</w:t>
      </w:r>
      <w:r w:rsidRPr="00B5677D">
        <w:rPr>
          <w:rFonts w:ascii="Times New Roman" w:eastAsia="Times New Roman" w:hAnsi="Times New Roman" w:cs="Times New Roman"/>
          <w:sz w:val="24"/>
          <w:szCs w:val="24"/>
        </w:rPr>
        <w:t xml:space="preserve"> </w:t>
      </w:r>
    </w:p>
    <w:p w14:paraId="77392790" w14:textId="272291CC" w:rsidR="00670E6A" w:rsidRPr="002F390E" w:rsidRDefault="003419F2" w:rsidP="003419F2">
      <w:pPr>
        <w:spacing w:before="160" w:after="160" w:line="240" w:lineRule="auto"/>
        <w:jc w:val="both"/>
        <w:rPr>
          <w:rFonts w:ascii="Times New Roman" w:eastAsiaTheme="minorEastAsia" w:hAnsi="Times New Roman" w:cs="Times New Roman"/>
          <w:sz w:val="24"/>
          <w:szCs w:val="24"/>
          <w:lang w:eastAsia="et-EE"/>
        </w:rPr>
      </w:pPr>
      <w:r w:rsidRPr="002F390E">
        <w:rPr>
          <w:rFonts w:ascii="Times New Roman" w:eastAsiaTheme="minorEastAsia" w:hAnsi="Times New Roman" w:cs="Times New Roman"/>
          <w:b/>
          <w:sz w:val="24"/>
          <w:szCs w:val="24"/>
          <w:lang w:eastAsia="et-EE"/>
        </w:rPr>
        <w:t>Tapmiste ja mõrvade tagajärjel hukkunute arv on aasta-aastalt vähenenud</w:t>
      </w:r>
      <w:r w:rsidRPr="002F390E">
        <w:rPr>
          <w:rFonts w:ascii="Times New Roman" w:eastAsiaTheme="minorEastAsia" w:hAnsi="Times New Roman" w:cs="Times New Roman"/>
          <w:sz w:val="24"/>
          <w:szCs w:val="24"/>
          <w:lang w:eastAsia="et-EE"/>
        </w:rPr>
        <w:t xml:space="preserve"> (201</w:t>
      </w:r>
      <w:r w:rsidR="006A2619" w:rsidRPr="002F390E">
        <w:rPr>
          <w:rFonts w:ascii="Times New Roman" w:eastAsiaTheme="minorEastAsia" w:hAnsi="Times New Roman" w:cs="Times New Roman"/>
          <w:sz w:val="24"/>
          <w:szCs w:val="24"/>
          <w:lang w:eastAsia="et-EE"/>
        </w:rPr>
        <w:t>8</w:t>
      </w:r>
      <w:r w:rsidRPr="002F390E">
        <w:rPr>
          <w:rFonts w:ascii="Times New Roman" w:eastAsiaTheme="minorEastAsia" w:hAnsi="Times New Roman" w:cs="Times New Roman"/>
          <w:sz w:val="24"/>
          <w:szCs w:val="24"/>
          <w:lang w:eastAsia="et-EE"/>
        </w:rPr>
        <w:t xml:space="preserve">. aastal </w:t>
      </w:r>
      <w:r w:rsidR="006A2619" w:rsidRPr="002F390E">
        <w:rPr>
          <w:rFonts w:ascii="Times New Roman" w:eastAsiaTheme="minorEastAsia" w:hAnsi="Times New Roman" w:cs="Times New Roman"/>
          <w:sz w:val="24"/>
          <w:szCs w:val="24"/>
          <w:lang w:eastAsia="et-EE"/>
        </w:rPr>
        <w:t>28 ja 2019. aastal 23</w:t>
      </w:r>
      <w:r w:rsidR="005054C7">
        <w:rPr>
          <w:rFonts w:ascii="Times New Roman" w:eastAsiaTheme="minorEastAsia" w:hAnsi="Times New Roman" w:cs="Times New Roman"/>
          <w:sz w:val="24"/>
          <w:szCs w:val="24"/>
          <w:lang w:eastAsia="et-EE"/>
        </w:rPr>
        <w:t> </w:t>
      </w:r>
      <w:r w:rsidRPr="002F390E">
        <w:rPr>
          <w:rFonts w:ascii="Times New Roman" w:eastAsiaTheme="minorEastAsia" w:hAnsi="Times New Roman" w:cs="Times New Roman"/>
          <w:sz w:val="24"/>
          <w:szCs w:val="24"/>
          <w:lang w:eastAsia="et-EE"/>
        </w:rPr>
        <w:t>inimest</w:t>
      </w:r>
      <w:r w:rsidR="00953E60">
        <w:rPr>
          <w:rFonts w:ascii="Times New Roman" w:eastAsiaTheme="minorEastAsia" w:hAnsi="Times New Roman" w:cs="Times New Roman"/>
          <w:sz w:val="24"/>
          <w:szCs w:val="24"/>
          <w:lang w:eastAsia="et-EE"/>
        </w:rPr>
        <w:t>)</w:t>
      </w:r>
      <w:r w:rsidRPr="002F390E">
        <w:rPr>
          <w:rStyle w:val="FootnoteReference"/>
          <w:rFonts w:eastAsiaTheme="minorEastAsia"/>
          <w:sz w:val="24"/>
          <w:szCs w:val="24"/>
          <w:lang w:eastAsia="et-EE"/>
        </w:rPr>
        <w:footnoteReference w:id="8"/>
      </w:r>
      <w:r w:rsidRPr="002F390E">
        <w:rPr>
          <w:rFonts w:ascii="Times New Roman" w:eastAsiaTheme="minorEastAsia" w:hAnsi="Times New Roman" w:cs="Times New Roman"/>
          <w:sz w:val="24"/>
          <w:szCs w:val="24"/>
          <w:lang w:eastAsia="et-EE"/>
        </w:rPr>
        <w:t xml:space="preserve">. </w:t>
      </w:r>
    </w:p>
    <w:p w14:paraId="3DED442F" w14:textId="64E74414" w:rsidR="003419F2" w:rsidRDefault="003419F2" w:rsidP="003419F2">
      <w:pPr>
        <w:spacing w:before="160" w:after="160" w:line="240" w:lineRule="auto"/>
        <w:jc w:val="both"/>
        <w:rPr>
          <w:rFonts w:ascii="Times New Roman" w:eastAsia="Times New Roman" w:hAnsi="Times New Roman" w:cs="Times New Roman"/>
          <w:sz w:val="24"/>
          <w:szCs w:val="24"/>
        </w:rPr>
      </w:pPr>
      <w:r w:rsidRPr="002F390E">
        <w:rPr>
          <w:rFonts w:ascii="Times New Roman" w:eastAsiaTheme="minorEastAsia" w:hAnsi="Times New Roman" w:cs="Times New Roman"/>
          <w:sz w:val="24"/>
          <w:szCs w:val="24"/>
          <w:lang w:eastAsia="et-EE"/>
        </w:rPr>
        <w:t xml:space="preserve">Samuti oli </w:t>
      </w:r>
      <w:r w:rsidRPr="002F390E">
        <w:rPr>
          <w:rFonts w:ascii="Times New Roman" w:eastAsia="Times New Roman" w:hAnsi="Times New Roman" w:cs="Times New Roman"/>
          <w:b/>
          <w:sz w:val="24"/>
          <w:szCs w:val="24"/>
        </w:rPr>
        <w:t>narkootikumidest põhjustatud surmade arv viimaste aastate väikseim</w:t>
      </w:r>
      <w:r w:rsidRPr="002F390E">
        <w:rPr>
          <w:rFonts w:ascii="Times New Roman" w:eastAsia="Times New Roman" w:hAnsi="Times New Roman" w:cs="Times New Roman"/>
          <w:sz w:val="24"/>
          <w:szCs w:val="24"/>
        </w:rPr>
        <w:t xml:space="preserve"> (2016. aastal 95, 2017. aastal 108, kuid 2018. aastal 34 inimest</w:t>
      </w:r>
      <w:r w:rsidR="00F9339F">
        <w:rPr>
          <w:rFonts w:ascii="Times New Roman" w:eastAsia="Times New Roman" w:hAnsi="Times New Roman" w:cs="Times New Roman"/>
          <w:sz w:val="24"/>
          <w:szCs w:val="24"/>
        </w:rPr>
        <w:t xml:space="preserve"> ja 2019. </w:t>
      </w:r>
      <w:r w:rsidR="002F390E" w:rsidRPr="002F390E">
        <w:rPr>
          <w:rFonts w:ascii="Times New Roman" w:eastAsia="Times New Roman" w:hAnsi="Times New Roman" w:cs="Times New Roman"/>
          <w:sz w:val="24"/>
          <w:szCs w:val="24"/>
        </w:rPr>
        <w:t>aastal 28</w:t>
      </w:r>
      <w:r w:rsidRPr="002F390E">
        <w:rPr>
          <w:rFonts w:ascii="Times New Roman" w:eastAsia="Times New Roman" w:hAnsi="Times New Roman" w:cs="Times New Roman"/>
          <w:sz w:val="24"/>
          <w:szCs w:val="24"/>
        </w:rPr>
        <w:t>)</w:t>
      </w:r>
      <w:r w:rsidRPr="002F390E">
        <w:rPr>
          <w:rStyle w:val="FootnoteReference"/>
          <w:rFonts w:eastAsia="Times New Roman"/>
          <w:sz w:val="24"/>
          <w:szCs w:val="24"/>
        </w:rPr>
        <w:footnoteReference w:id="9"/>
      </w:r>
      <w:r w:rsidRPr="002F390E">
        <w:rPr>
          <w:rFonts w:ascii="Times New Roman" w:eastAsia="Times New Roman" w:hAnsi="Times New Roman" w:cs="Times New Roman"/>
          <w:sz w:val="24"/>
          <w:szCs w:val="24"/>
        </w:rPr>
        <w:t xml:space="preserve">. Seda võib seletada eduka tööga narkootikumide kättesaadavuse vähendamisel. </w:t>
      </w:r>
    </w:p>
    <w:p w14:paraId="762B5EDB" w14:textId="7403A45D" w:rsidR="002F390E" w:rsidRDefault="002F390E" w:rsidP="002F390E">
      <w:pPr>
        <w:spacing w:before="160" w:after="160" w:line="240" w:lineRule="auto"/>
        <w:jc w:val="both"/>
        <w:rPr>
          <w:rFonts w:ascii="Times New Roman" w:hAnsi="Times New Roman" w:cs="Times New Roman"/>
          <w:sz w:val="24"/>
          <w:szCs w:val="24"/>
        </w:rPr>
      </w:pPr>
      <w:r w:rsidRPr="002F390E">
        <w:rPr>
          <w:rFonts w:ascii="Times New Roman" w:hAnsi="Times New Roman" w:cs="Times New Roman"/>
          <w:b/>
          <w:sz w:val="24"/>
          <w:szCs w:val="24"/>
        </w:rPr>
        <w:t>Tulekahjudes hukkus 20</w:t>
      </w:r>
      <w:r w:rsidR="009F50BD">
        <w:rPr>
          <w:rFonts w:ascii="Times New Roman" w:hAnsi="Times New Roman" w:cs="Times New Roman"/>
          <w:b/>
          <w:sz w:val="24"/>
          <w:szCs w:val="24"/>
        </w:rPr>
        <w:t>19. aastal 43 inimest, mis on 7 </w:t>
      </w:r>
      <w:r w:rsidRPr="002F390E">
        <w:rPr>
          <w:rFonts w:ascii="Times New Roman" w:hAnsi="Times New Roman" w:cs="Times New Roman"/>
          <w:b/>
          <w:sz w:val="24"/>
          <w:szCs w:val="24"/>
        </w:rPr>
        <w:t>tulesurma võrra vähem kui 2018.</w:t>
      </w:r>
      <w:r w:rsidR="00FF2AC5">
        <w:rPr>
          <w:rFonts w:ascii="Times New Roman" w:hAnsi="Times New Roman" w:cs="Times New Roman"/>
          <w:b/>
          <w:sz w:val="24"/>
          <w:szCs w:val="24"/>
        </w:rPr>
        <w:t> </w:t>
      </w:r>
      <w:r w:rsidRPr="002F390E">
        <w:rPr>
          <w:rFonts w:ascii="Times New Roman" w:hAnsi="Times New Roman" w:cs="Times New Roman"/>
          <w:b/>
          <w:sz w:val="24"/>
          <w:szCs w:val="24"/>
        </w:rPr>
        <w:t>aastal</w:t>
      </w:r>
      <w:r w:rsidRPr="002F390E">
        <w:rPr>
          <w:rFonts w:ascii="Times New Roman" w:hAnsi="Times New Roman" w:cs="Times New Roman"/>
          <w:sz w:val="24"/>
          <w:szCs w:val="24"/>
        </w:rPr>
        <w:t>, kuid ületab arengukavas seatud piiri 5</w:t>
      </w:r>
      <w:r w:rsidR="0015654F">
        <w:rPr>
          <w:rFonts w:ascii="Times New Roman" w:hAnsi="Times New Roman" w:cs="Times New Roman"/>
          <w:sz w:val="24"/>
          <w:szCs w:val="24"/>
        </w:rPr>
        <w:t> </w:t>
      </w:r>
      <w:r w:rsidR="002C78D4">
        <w:rPr>
          <w:rFonts w:ascii="Times New Roman" w:hAnsi="Times New Roman" w:cs="Times New Roman"/>
          <w:sz w:val="24"/>
          <w:szCs w:val="24"/>
        </w:rPr>
        <w:t xml:space="preserve">hukkunuga. </w:t>
      </w:r>
      <w:r w:rsidR="00E65EE1">
        <w:rPr>
          <w:rFonts w:ascii="Times New Roman" w:hAnsi="Times New Roman" w:cs="Times New Roman"/>
          <w:sz w:val="24"/>
          <w:szCs w:val="24"/>
        </w:rPr>
        <w:t xml:space="preserve">2019. aastal </w:t>
      </w:r>
      <w:r w:rsidR="002C78D4">
        <w:rPr>
          <w:rFonts w:ascii="Times New Roman" w:hAnsi="Times New Roman" w:cs="Times New Roman"/>
          <w:sz w:val="24"/>
          <w:szCs w:val="24"/>
        </w:rPr>
        <w:t>hukkus 27 meest, 12 </w:t>
      </w:r>
      <w:r w:rsidR="00BB3F23">
        <w:rPr>
          <w:rFonts w:ascii="Times New Roman" w:hAnsi="Times New Roman" w:cs="Times New Roman"/>
          <w:sz w:val="24"/>
          <w:szCs w:val="24"/>
        </w:rPr>
        <w:t>naist ja 4 </w:t>
      </w:r>
      <w:r w:rsidRPr="002F390E">
        <w:rPr>
          <w:rFonts w:ascii="Times New Roman" w:hAnsi="Times New Roman" w:cs="Times New Roman"/>
          <w:sz w:val="24"/>
          <w:szCs w:val="24"/>
        </w:rPr>
        <w:t>last. Meessoost</w:t>
      </w:r>
      <w:r w:rsidR="00527523">
        <w:rPr>
          <w:rFonts w:ascii="Times New Roman" w:hAnsi="Times New Roman" w:cs="Times New Roman"/>
          <w:sz w:val="24"/>
          <w:szCs w:val="24"/>
        </w:rPr>
        <w:t xml:space="preserve"> ja naissoost</w:t>
      </w:r>
      <w:r w:rsidRPr="002F390E">
        <w:rPr>
          <w:rFonts w:ascii="Times New Roman" w:hAnsi="Times New Roman" w:cs="Times New Roman"/>
          <w:sz w:val="24"/>
          <w:szCs w:val="24"/>
        </w:rPr>
        <w:t xml:space="preserve"> hukkunu keskmine vanus oli</w:t>
      </w:r>
      <w:r w:rsidR="00527523">
        <w:rPr>
          <w:rFonts w:ascii="Times New Roman" w:hAnsi="Times New Roman" w:cs="Times New Roman"/>
          <w:sz w:val="24"/>
          <w:szCs w:val="24"/>
        </w:rPr>
        <w:t xml:space="preserve"> vastavalt</w:t>
      </w:r>
      <w:r w:rsidRPr="002F390E">
        <w:rPr>
          <w:rFonts w:ascii="Times New Roman" w:hAnsi="Times New Roman" w:cs="Times New Roman"/>
          <w:sz w:val="24"/>
          <w:szCs w:val="24"/>
        </w:rPr>
        <w:t xml:space="preserve"> 51 aastat ja </w:t>
      </w:r>
      <w:r w:rsidR="00BB3F23">
        <w:rPr>
          <w:rFonts w:ascii="Times New Roman" w:hAnsi="Times New Roman" w:cs="Times New Roman"/>
          <w:sz w:val="24"/>
          <w:szCs w:val="24"/>
        </w:rPr>
        <w:t xml:space="preserve"> 69 </w:t>
      </w:r>
      <w:r w:rsidRPr="002F390E">
        <w:rPr>
          <w:rFonts w:ascii="Times New Roman" w:hAnsi="Times New Roman" w:cs="Times New Roman"/>
          <w:sz w:val="24"/>
          <w:szCs w:val="24"/>
        </w:rPr>
        <w:t>aastat</w:t>
      </w:r>
      <w:r w:rsidR="00740FF5">
        <w:rPr>
          <w:rFonts w:ascii="Times New Roman" w:hAnsi="Times New Roman" w:cs="Times New Roman"/>
          <w:sz w:val="24"/>
          <w:szCs w:val="24"/>
        </w:rPr>
        <w:t xml:space="preserve"> (</w:t>
      </w:r>
      <w:r w:rsidRPr="002F390E">
        <w:rPr>
          <w:rFonts w:ascii="Times New Roman" w:hAnsi="Times New Roman" w:cs="Times New Roman"/>
          <w:sz w:val="24"/>
          <w:szCs w:val="24"/>
        </w:rPr>
        <w:t>2018. aastal 77,6</w:t>
      </w:r>
      <w:r w:rsidR="00740FF5">
        <w:rPr>
          <w:rFonts w:ascii="Times New Roman" w:hAnsi="Times New Roman" w:cs="Times New Roman"/>
          <w:sz w:val="24"/>
          <w:szCs w:val="24"/>
        </w:rPr>
        <w:t> aastat)</w:t>
      </w:r>
      <w:r w:rsidRPr="002F390E">
        <w:rPr>
          <w:rFonts w:ascii="Times New Roman" w:hAnsi="Times New Roman" w:cs="Times New Roman"/>
          <w:sz w:val="24"/>
          <w:szCs w:val="24"/>
        </w:rPr>
        <w:t xml:space="preserve">. Alkoholijoobes või joobekahtlusega oli 62% tulekahjus </w:t>
      </w:r>
      <w:r w:rsidR="00926A0D">
        <w:rPr>
          <w:rFonts w:ascii="Times New Roman" w:hAnsi="Times New Roman" w:cs="Times New Roman"/>
          <w:sz w:val="24"/>
          <w:szCs w:val="24"/>
        </w:rPr>
        <w:t>hukkunud täiskasvanutest (2018. </w:t>
      </w:r>
      <w:r w:rsidRPr="002F390E">
        <w:rPr>
          <w:rFonts w:ascii="Times New Roman" w:hAnsi="Times New Roman" w:cs="Times New Roman"/>
          <w:sz w:val="24"/>
          <w:szCs w:val="24"/>
        </w:rPr>
        <w:t xml:space="preserve">aastal 56%), </w:t>
      </w:r>
      <w:r w:rsidR="00F87385">
        <w:rPr>
          <w:rFonts w:ascii="Times New Roman" w:hAnsi="Times New Roman" w:cs="Times New Roman"/>
          <w:sz w:val="24"/>
          <w:szCs w:val="24"/>
        </w:rPr>
        <w:t>enamik neist olid mehed (</w:t>
      </w:r>
      <w:r w:rsidRPr="002F390E">
        <w:rPr>
          <w:rFonts w:ascii="Times New Roman" w:hAnsi="Times New Roman" w:cs="Times New Roman"/>
          <w:sz w:val="24"/>
          <w:szCs w:val="24"/>
        </w:rPr>
        <w:t>89%</w:t>
      </w:r>
      <w:r w:rsidR="00F87385">
        <w:rPr>
          <w:rFonts w:ascii="Times New Roman" w:hAnsi="Times New Roman" w:cs="Times New Roman"/>
          <w:sz w:val="24"/>
          <w:szCs w:val="24"/>
        </w:rPr>
        <w:t>)</w:t>
      </w:r>
      <w:r w:rsidRPr="002F390E">
        <w:rPr>
          <w:rFonts w:ascii="Times New Roman" w:hAnsi="Times New Roman" w:cs="Times New Roman"/>
          <w:sz w:val="24"/>
          <w:szCs w:val="24"/>
        </w:rPr>
        <w:t>. Hooletu suitsetamise tõttu hukkus vähemalt 19</w:t>
      </w:r>
      <w:r w:rsidR="00926A0D">
        <w:rPr>
          <w:rFonts w:ascii="Times New Roman" w:hAnsi="Times New Roman" w:cs="Times New Roman"/>
          <w:sz w:val="24"/>
          <w:szCs w:val="24"/>
        </w:rPr>
        <w:t> </w:t>
      </w:r>
      <w:r w:rsidRPr="002F390E">
        <w:rPr>
          <w:rFonts w:ascii="Times New Roman" w:hAnsi="Times New Roman" w:cs="Times New Roman"/>
          <w:sz w:val="24"/>
          <w:szCs w:val="24"/>
        </w:rPr>
        <w:t>inimest (44% hukkunutest)</w:t>
      </w:r>
      <w:r w:rsidR="00E94A3F">
        <w:rPr>
          <w:rFonts w:ascii="Times New Roman" w:hAnsi="Times New Roman" w:cs="Times New Roman"/>
          <w:sz w:val="24"/>
          <w:szCs w:val="24"/>
        </w:rPr>
        <w:t>. K</w:t>
      </w:r>
      <w:r w:rsidRPr="002F390E">
        <w:rPr>
          <w:rFonts w:ascii="Times New Roman" w:hAnsi="Times New Roman" w:cs="Times New Roman"/>
          <w:sz w:val="24"/>
          <w:szCs w:val="24"/>
        </w:rPr>
        <w:t xml:space="preserve">õik suitsetamise tagajärjel hukkunud olid ka alkoholijoobes. </w:t>
      </w:r>
      <w:r>
        <w:rPr>
          <w:rFonts w:ascii="Times New Roman" w:hAnsi="Times New Roman" w:cs="Times New Roman"/>
          <w:sz w:val="24"/>
          <w:szCs w:val="24"/>
        </w:rPr>
        <w:t>Ku</w:t>
      </w:r>
      <w:r w:rsidR="00366777">
        <w:rPr>
          <w:rFonts w:ascii="Times New Roman" w:hAnsi="Times New Roman" w:cs="Times New Roman"/>
          <w:sz w:val="24"/>
          <w:szCs w:val="24"/>
        </w:rPr>
        <w:t xml:space="preserve">i võrrelda </w:t>
      </w:r>
      <w:r>
        <w:rPr>
          <w:rFonts w:ascii="Times New Roman" w:hAnsi="Times New Roman" w:cs="Times New Roman"/>
          <w:sz w:val="24"/>
          <w:szCs w:val="24"/>
        </w:rPr>
        <w:t>2010</w:t>
      </w:r>
      <w:r w:rsidR="00EA3716">
        <w:rPr>
          <w:rFonts w:ascii="Times New Roman" w:hAnsi="Times New Roman" w:cs="Times New Roman"/>
          <w:sz w:val="24"/>
          <w:szCs w:val="24"/>
        </w:rPr>
        <w:t>. ja 2019. </w:t>
      </w:r>
      <w:r w:rsidRPr="002F390E">
        <w:rPr>
          <w:rFonts w:ascii="Times New Roman" w:hAnsi="Times New Roman" w:cs="Times New Roman"/>
          <w:sz w:val="24"/>
          <w:szCs w:val="24"/>
        </w:rPr>
        <w:t>aasta</w:t>
      </w:r>
      <w:r w:rsidR="009C114B">
        <w:rPr>
          <w:rFonts w:ascii="Times New Roman" w:hAnsi="Times New Roman" w:cs="Times New Roman"/>
          <w:sz w:val="24"/>
          <w:szCs w:val="24"/>
        </w:rPr>
        <w:t xml:space="preserve"> andmeid, </w:t>
      </w:r>
      <w:r w:rsidRPr="002F390E">
        <w:rPr>
          <w:rFonts w:ascii="Times New Roman" w:hAnsi="Times New Roman" w:cs="Times New Roman"/>
          <w:sz w:val="24"/>
          <w:szCs w:val="24"/>
        </w:rPr>
        <w:t xml:space="preserve">ei ole </w:t>
      </w:r>
      <w:r w:rsidR="00B97ED4">
        <w:rPr>
          <w:rFonts w:ascii="Times New Roman" w:hAnsi="Times New Roman" w:cs="Times New Roman"/>
          <w:sz w:val="24"/>
          <w:szCs w:val="24"/>
        </w:rPr>
        <w:t>olukord muutunud</w:t>
      </w:r>
      <w:r w:rsidRPr="002F390E">
        <w:rPr>
          <w:rFonts w:ascii="Times New Roman" w:hAnsi="Times New Roman" w:cs="Times New Roman"/>
          <w:sz w:val="24"/>
          <w:szCs w:val="24"/>
        </w:rPr>
        <w:t xml:space="preserve"> – suitsetamisest alanud tulekahjudes hukkunute osakaal on püsinud samal tasemel.</w:t>
      </w:r>
    </w:p>
    <w:p w14:paraId="654D4B23" w14:textId="54078573" w:rsidR="002F390E" w:rsidRPr="002F390E" w:rsidRDefault="001A756B" w:rsidP="002F390E">
      <w:pPr>
        <w:spacing w:before="160" w:after="160" w:line="240" w:lineRule="auto"/>
        <w:jc w:val="both"/>
        <w:rPr>
          <w:rFonts w:ascii="Times New Roman" w:hAnsi="Times New Roman" w:cs="Times New Roman"/>
          <w:sz w:val="24"/>
          <w:szCs w:val="24"/>
        </w:rPr>
      </w:pPr>
      <w:r>
        <w:rPr>
          <w:rFonts w:ascii="Times New Roman" w:hAnsi="Times New Roman" w:cs="Times New Roman"/>
          <w:b/>
          <w:sz w:val="24"/>
          <w:szCs w:val="24"/>
        </w:rPr>
        <w:t>Veeõnnetustes hukkus 36 </w:t>
      </w:r>
      <w:r w:rsidR="0078388C">
        <w:rPr>
          <w:rFonts w:ascii="Times New Roman" w:hAnsi="Times New Roman" w:cs="Times New Roman"/>
          <w:b/>
          <w:sz w:val="24"/>
          <w:szCs w:val="24"/>
        </w:rPr>
        <w:t xml:space="preserve">inimest, </w:t>
      </w:r>
      <w:r w:rsidR="009F1313">
        <w:rPr>
          <w:rFonts w:ascii="Times New Roman" w:hAnsi="Times New Roman" w:cs="Times New Roman"/>
          <w:b/>
          <w:sz w:val="24"/>
          <w:szCs w:val="24"/>
        </w:rPr>
        <w:t>see</w:t>
      </w:r>
      <w:r w:rsidR="0078388C">
        <w:rPr>
          <w:rFonts w:ascii="Times New Roman" w:hAnsi="Times New Roman" w:cs="Times New Roman"/>
          <w:b/>
          <w:sz w:val="24"/>
          <w:szCs w:val="24"/>
        </w:rPr>
        <w:t xml:space="preserve"> on 7 </w:t>
      </w:r>
      <w:r w:rsidR="00FC20CD">
        <w:rPr>
          <w:rFonts w:ascii="Times New Roman" w:hAnsi="Times New Roman" w:cs="Times New Roman"/>
          <w:b/>
          <w:sz w:val="24"/>
          <w:szCs w:val="24"/>
        </w:rPr>
        <w:t>võrra vähem kui 2018. </w:t>
      </w:r>
      <w:r w:rsidR="002F390E" w:rsidRPr="002F390E">
        <w:rPr>
          <w:rFonts w:ascii="Times New Roman" w:hAnsi="Times New Roman" w:cs="Times New Roman"/>
          <w:b/>
          <w:sz w:val="24"/>
          <w:szCs w:val="24"/>
        </w:rPr>
        <w:t>aastal.</w:t>
      </w:r>
      <w:r w:rsidR="002F390E" w:rsidRPr="002F390E">
        <w:rPr>
          <w:rFonts w:ascii="Times New Roman" w:hAnsi="Times New Roman" w:cs="Times New Roman"/>
          <w:sz w:val="24"/>
          <w:szCs w:val="24"/>
        </w:rPr>
        <w:t xml:space="preserve"> Alates 2016.</w:t>
      </w:r>
      <w:r w:rsidR="006555C1">
        <w:rPr>
          <w:rFonts w:ascii="Times New Roman" w:hAnsi="Times New Roman" w:cs="Times New Roman"/>
          <w:sz w:val="24"/>
          <w:szCs w:val="24"/>
        </w:rPr>
        <w:t> </w:t>
      </w:r>
      <w:r w:rsidR="002F390E" w:rsidRPr="002F390E">
        <w:rPr>
          <w:rFonts w:ascii="Times New Roman" w:hAnsi="Times New Roman" w:cs="Times New Roman"/>
          <w:sz w:val="24"/>
          <w:szCs w:val="24"/>
        </w:rPr>
        <w:t>aastast on veeõnnetustes hukkunute absoluutarv olnud langustrendis</w:t>
      </w:r>
      <w:r w:rsidR="00E33B41">
        <w:rPr>
          <w:rFonts w:ascii="Times New Roman" w:hAnsi="Times New Roman" w:cs="Times New Roman"/>
          <w:sz w:val="24"/>
          <w:szCs w:val="24"/>
        </w:rPr>
        <w:t>. Uppunutest 31 olid mehed ja 5 </w:t>
      </w:r>
      <w:r w:rsidR="002F390E" w:rsidRPr="002F390E">
        <w:rPr>
          <w:rFonts w:ascii="Times New Roman" w:hAnsi="Times New Roman" w:cs="Times New Roman"/>
          <w:sz w:val="24"/>
          <w:szCs w:val="24"/>
        </w:rPr>
        <w:t>naised</w:t>
      </w:r>
      <w:r w:rsidR="00CE5DA8">
        <w:rPr>
          <w:rFonts w:ascii="Times New Roman" w:hAnsi="Times New Roman" w:cs="Times New Roman"/>
          <w:sz w:val="24"/>
          <w:szCs w:val="24"/>
        </w:rPr>
        <w:t>, neist kõigist oli a</w:t>
      </w:r>
      <w:r w:rsidR="004D3E25" w:rsidRPr="002F390E">
        <w:rPr>
          <w:rFonts w:ascii="Times New Roman" w:hAnsi="Times New Roman" w:cs="Times New Roman"/>
          <w:sz w:val="24"/>
          <w:szCs w:val="24"/>
        </w:rPr>
        <w:t>lkoholijoobes</w:t>
      </w:r>
      <w:r w:rsidR="004D3E25">
        <w:rPr>
          <w:rFonts w:ascii="Times New Roman" w:hAnsi="Times New Roman" w:cs="Times New Roman"/>
          <w:sz w:val="24"/>
          <w:szCs w:val="24"/>
        </w:rPr>
        <w:t xml:space="preserve"> </w:t>
      </w:r>
      <w:r w:rsidR="002F390E" w:rsidRPr="002F390E">
        <w:rPr>
          <w:rFonts w:ascii="Times New Roman" w:hAnsi="Times New Roman" w:cs="Times New Roman"/>
          <w:sz w:val="24"/>
          <w:szCs w:val="24"/>
        </w:rPr>
        <w:t>64%</w:t>
      </w:r>
      <w:r w:rsidR="00CC1BE8">
        <w:rPr>
          <w:rFonts w:ascii="Times New Roman" w:hAnsi="Times New Roman" w:cs="Times New Roman"/>
          <w:sz w:val="24"/>
          <w:szCs w:val="24"/>
        </w:rPr>
        <w:t>. M</w:t>
      </w:r>
      <w:r w:rsidR="002F390E" w:rsidRPr="002F390E">
        <w:rPr>
          <w:rFonts w:ascii="Times New Roman" w:hAnsi="Times New Roman" w:cs="Times New Roman"/>
          <w:sz w:val="24"/>
          <w:szCs w:val="24"/>
        </w:rPr>
        <w:t>eeste</w:t>
      </w:r>
      <w:r w:rsidR="003B0DD3">
        <w:rPr>
          <w:rFonts w:ascii="Times New Roman" w:hAnsi="Times New Roman" w:cs="Times New Roman"/>
          <w:sz w:val="24"/>
          <w:szCs w:val="24"/>
        </w:rPr>
        <w:t xml:space="preserve"> hulgast oli joobes </w:t>
      </w:r>
      <w:r w:rsidR="00C54872">
        <w:rPr>
          <w:rFonts w:ascii="Times New Roman" w:hAnsi="Times New Roman" w:cs="Times New Roman"/>
          <w:sz w:val="24"/>
          <w:szCs w:val="24"/>
        </w:rPr>
        <w:t>veidi enam kui kolmveerand (</w:t>
      </w:r>
      <w:r w:rsidR="002F390E" w:rsidRPr="002F390E">
        <w:rPr>
          <w:rFonts w:ascii="Times New Roman" w:hAnsi="Times New Roman" w:cs="Times New Roman"/>
          <w:sz w:val="24"/>
          <w:szCs w:val="24"/>
        </w:rPr>
        <w:t>77%</w:t>
      </w:r>
      <w:r w:rsidR="00C54872">
        <w:rPr>
          <w:rFonts w:ascii="Times New Roman" w:hAnsi="Times New Roman" w:cs="Times New Roman"/>
          <w:sz w:val="24"/>
          <w:szCs w:val="24"/>
        </w:rPr>
        <w:t>)</w:t>
      </w:r>
      <w:r w:rsidR="002F390E" w:rsidRPr="002F390E">
        <w:rPr>
          <w:rFonts w:ascii="Times New Roman" w:hAnsi="Times New Roman" w:cs="Times New Roman"/>
          <w:sz w:val="24"/>
          <w:szCs w:val="24"/>
        </w:rPr>
        <w:t>.</w:t>
      </w:r>
    </w:p>
    <w:p w14:paraId="59046131" w14:textId="79867A7B" w:rsidR="002F390E" w:rsidRDefault="002F390E" w:rsidP="003419F2">
      <w:pPr>
        <w:spacing w:before="160" w:after="160" w:line="240" w:lineRule="auto"/>
        <w:jc w:val="both"/>
        <w:rPr>
          <w:rFonts w:ascii="Times New Roman" w:eastAsia="Times New Roman" w:hAnsi="Times New Roman" w:cs="Times New Roman"/>
          <w:b/>
          <w:sz w:val="24"/>
          <w:szCs w:val="24"/>
        </w:rPr>
      </w:pPr>
      <w:r w:rsidRPr="002F390E">
        <w:rPr>
          <w:rFonts w:ascii="Times New Roman" w:eastAsia="Times New Roman" w:hAnsi="Times New Roman" w:cs="Times New Roman"/>
          <w:sz w:val="24"/>
          <w:szCs w:val="24"/>
        </w:rPr>
        <w:t xml:space="preserve">Inimeste teadmistel, hoiakutel ja käitumisel on oluline roll, et hoida ära elu, tervise ja ka vara kahjustamist. </w:t>
      </w:r>
      <w:r w:rsidRPr="002F390E">
        <w:rPr>
          <w:rFonts w:ascii="Times New Roman" w:eastAsia="Times New Roman" w:hAnsi="Times New Roman" w:cs="Times New Roman"/>
          <w:b/>
          <w:sz w:val="24"/>
          <w:szCs w:val="24"/>
        </w:rPr>
        <w:t>Hoiakute poolest on eeldused kahjusid ära hoida suuresti olemas.</w:t>
      </w:r>
      <w:r w:rsidRPr="002F390E">
        <w:rPr>
          <w:rFonts w:ascii="Times New Roman" w:eastAsia="Times New Roman" w:hAnsi="Times New Roman" w:cs="Times New Roman"/>
          <w:sz w:val="24"/>
          <w:szCs w:val="24"/>
        </w:rPr>
        <w:t xml:space="preserve"> 2018. aastal tehtud avaliku arvamuse uuringu järgi pidas 95% vastanuid ol</w:t>
      </w:r>
      <w:r w:rsidR="001A1244">
        <w:rPr>
          <w:rFonts w:ascii="Times New Roman" w:eastAsia="Times New Roman" w:hAnsi="Times New Roman" w:cs="Times New Roman"/>
          <w:sz w:val="24"/>
          <w:szCs w:val="24"/>
        </w:rPr>
        <w:t xml:space="preserve">uliseks käituda ohte </w:t>
      </w:r>
      <w:r w:rsidR="001A1244" w:rsidRPr="001A1244">
        <w:rPr>
          <w:rFonts w:ascii="Times New Roman" w:eastAsia="Times New Roman" w:hAnsi="Times New Roman" w:cs="Times New Roman"/>
          <w:sz w:val="24"/>
          <w:szCs w:val="24"/>
        </w:rPr>
        <w:t>ennetavalt</w:t>
      </w:r>
      <w:r w:rsidRPr="001A1244">
        <w:rPr>
          <w:rStyle w:val="FootnoteReference"/>
          <w:rFonts w:eastAsia="Times New Roman"/>
          <w:sz w:val="24"/>
          <w:szCs w:val="24"/>
        </w:rPr>
        <w:footnoteReference w:id="10"/>
      </w:r>
      <w:r w:rsidRPr="001A1244">
        <w:rPr>
          <w:rFonts w:ascii="Times New Roman" w:eastAsia="Times New Roman" w:hAnsi="Times New Roman" w:cs="Times New Roman"/>
          <w:sz w:val="24"/>
          <w:szCs w:val="24"/>
        </w:rPr>
        <w:t>.</w:t>
      </w:r>
      <w:r w:rsidRPr="002F390E">
        <w:rPr>
          <w:rFonts w:ascii="Times New Roman" w:eastAsia="Times New Roman" w:hAnsi="Times New Roman" w:cs="Times New Roman"/>
          <w:sz w:val="24"/>
          <w:szCs w:val="24"/>
        </w:rPr>
        <w:t xml:space="preserve"> </w:t>
      </w:r>
      <w:r w:rsidRPr="002F390E">
        <w:rPr>
          <w:rFonts w:ascii="Times New Roman" w:eastAsia="Times New Roman" w:hAnsi="Times New Roman" w:cs="Times New Roman"/>
          <w:b/>
          <w:sz w:val="24"/>
          <w:szCs w:val="24"/>
        </w:rPr>
        <w:t xml:space="preserve">Suur osa õnnetusi ja vigastussurmasid juhtub aga siiski </w:t>
      </w:r>
      <w:r w:rsidR="0001638F">
        <w:rPr>
          <w:rFonts w:ascii="Times New Roman" w:eastAsia="Times New Roman" w:hAnsi="Times New Roman" w:cs="Times New Roman"/>
          <w:b/>
          <w:sz w:val="24"/>
          <w:szCs w:val="24"/>
        </w:rPr>
        <w:t>käitumuslike tegurite tõttu, sh </w:t>
      </w:r>
      <w:r w:rsidRPr="002F390E">
        <w:rPr>
          <w:rFonts w:ascii="Times New Roman" w:eastAsia="Times New Roman" w:hAnsi="Times New Roman" w:cs="Times New Roman"/>
          <w:b/>
          <w:sz w:val="24"/>
          <w:szCs w:val="24"/>
        </w:rPr>
        <w:t>alkoholi liigtarvitamine, hooletu suitsetamine.</w:t>
      </w:r>
    </w:p>
    <w:p w14:paraId="7A09FB51" w14:textId="4CCD8D05" w:rsidR="003419F2" w:rsidRPr="00F07254" w:rsidRDefault="002F390E" w:rsidP="009C3A18">
      <w:pPr>
        <w:spacing w:before="160" w:after="160" w:line="240" w:lineRule="auto"/>
        <w:jc w:val="both"/>
        <w:rPr>
          <w:rFonts w:ascii="Times New Roman" w:eastAsiaTheme="minorEastAsia" w:hAnsi="Times New Roman" w:cs="Times New Roman"/>
          <w:sz w:val="24"/>
          <w:szCs w:val="24"/>
          <w:lang w:eastAsia="et-EE"/>
        </w:rPr>
      </w:pPr>
      <w:r w:rsidRPr="002F390E">
        <w:rPr>
          <w:rFonts w:ascii="Times New Roman" w:eastAsiaTheme="minorEastAsia" w:hAnsi="Times New Roman" w:cs="Times New Roman"/>
          <w:sz w:val="24"/>
          <w:szCs w:val="24"/>
          <w:lang w:eastAsia="et-EE"/>
        </w:rPr>
        <w:t>Õnnetuste ja ohtude ärahoidmisel ja vigastussurmade vähendamisel on väga oluline teha kavakindlat ennetustööd</w:t>
      </w:r>
      <w:r>
        <w:rPr>
          <w:rFonts w:ascii="Times New Roman" w:eastAsiaTheme="minorEastAsia" w:hAnsi="Times New Roman" w:cs="Times New Roman"/>
          <w:sz w:val="24"/>
          <w:szCs w:val="24"/>
          <w:lang w:eastAsia="et-EE"/>
        </w:rPr>
        <w:t>, mis m</w:t>
      </w:r>
      <w:r w:rsidR="00221F6D">
        <w:rPr>
          <w:rFonts w:ascii="Times New Roman" w:eastAsiaTheme="minorEastAsia" w:hAnsi="Times New Roman" w:cs="Times New Roman"/>
          <w:sz w:val="24"/>
          <w:szCs w:val="24"/>
          <w:lang w:eastAsia="et-EE"/>
        </w:rPr>
        <w:t>uu </w:t>
      </w:r>
      <w:r>
        <w:rPr>
          <w:rFonts w:ascii="Times New Roman" w:eastAsiaTheme="minorEastAsia" w:hAnsi="Times New Roman" w:cs="Times New Roman"/>
          <w:sz w:val="24"/>
          <w:szCs w:val="24"/>
          <w:lang w:eastAsia="et-EE"/>
        </w:rPr>
        <w:t>h</w:t>
      </w:r>
      <w:r w:rsidR="00221F6D">
        <w:rPr>
          <w:rFonts w:ascii="Times New Roman" w:eastAsiaTheme="minorEastAsia" w:hAnsi="Times New Roman" w:cs="Times New Roman"/>
          <w:sz w:val="24"/>
          <w:szCs w:val="24"/>
          <w:lang w:eastAsia="et-EE"/>
        </w:rPr>
        <w:t>ulgas</w:t>
      </w:r>
      <w:r>
        <w:rPr>
          <w:rFonts w:ascii="Times New Roman" w:eastAsiaTheme="minorEastAsia" w:hAnsi="Times New Roman" w:cs="Times New Roman"/>
          <w:sz w:val="24"/>
          <w:szCs w:val="24"/>
          <w:lang w:eastAsia="et-EE"/>
        </w:rPr>
        <w:t xml:space="preserve"> arvestab eri sihtrühmadega</w:t>
      </w:r>
      <w:r w:rsidRPr="002F390E">
        <w:rPr>
          <w:rFonts w:ascii="Times New Roman" w:eastAsiaTheme="minorEastAsia" w:hAnsi="Times New Roman" w:cs="Times New Roman"/>
          <w:sz w:val="24"/>
          <w:szCs w:val="24"/>
          <w:lang w:eastAsia="et-EE"/>
        </w:rPr>
        <w:t xml:space="preserve">. Vigastussurmade </w:t>
      </w:r>
      <w:r w:rsidR="00501CCA">
        <w:rPr>
          <w:rFonts w:ascii="Times New Roman" w:eastAsiaTheme="minorEastAsia" w:hAnsi="Times New Roman" w:cs="Times New Roman"/>
          <w:sz w:val="24"/>
          <w:szCs w:val="24"/>
          <w:lang w:eastAsia="et-EE"/>
        </w:rPr>
        <w:t xml:space="preserve">arv </w:t>
      </w:r>
      <w:r w:rsidRPr="002F390E">
        <w:rPr>
          <w:rFonts w:ascii="Times New Roman" w:eastAsiaTheme="minorEastAsia" w:hAnsi="Times New Roman" w:cs="Times New Roman"/>
          <w:sz w:val="24"/>
          <w:szCs w:val="24"/>
          <w:lang w:eastAsia="et-EE"/>
        </w:rPr>
        <w:t xml:space="preserve">on </w:t>
      </w:r>
      <w:r w:rsidRPr="002F390E">
        <w:rPr>
          <w:rFonts w:ascii="Times New Roman" w:eastAsiaTheme="minorEastAsia" w:hAnsi="Times New Roman" w:cs="Times New Roman"/>
          <w:sz w:val="24"/>
          <w:szCs w:val="24"/>
          <w:lang w:eastAsia="et-EE"/>
        </w:rPr>
        <w:lastRenderedPageBreak/>
        <w:t>vähenenud ne</w:t>
      </w:r>
      <w:r w:rsidR="00341E1B">
        <w:rPr>
          <w:rFonts w:ascii="Times New Roman" w:eastAsiaTheme="minorEastAsia" w:hAnsi="Times New Roman" w:cs="Times New Roman"/>
          <w:sz w:val="24"/>
          <w:szCs w:val="24"/>
          <w:lang w:eastAsia="et-EE"/>
        </w:rPr>
        <w:t>is valdkondades</w:t>
      </w:r>
      <w:r w:rsidRPr="002F390E">
        <w:rPr>
          <w:rFonts w:ascii="Times New Roman" w:eastAsiaTheme="minorEastAsia" w:hAnsi="Times New Roman" w:cs="Times New Roman"/>
          <w:sz w:val="24"/>
          <w:szCs w:val="24"/>
          <w:lang w:eastAsia="et-EE"/>
        </w:rPr>
        <w:t xml:space="preserve">, kus </w:t>
      </w:r>
      <w:r w:rsidR="00BD3C5C">
        <w:rPr>
          <w:rFonts w:ascii="Times New Roman" w:eastAsiaTheme="minorEastAsia" w:hAnsi="Times New Roman" w:cs="Times New Roman"/>
          <w:sz w:val="24"/>
          <w:szCs w:val="24"/>
          <w:lang w:eastAsia="et-EE"/>
        </w:rPr>
        <w:t>vähenemise heaks on tehtud ennetustööd</w:t>
      </w:r>
      <w:r w:rsidRPr="002F390E">
        <w:rPr>
          <w:rFonts w:ascii="Times New Roman" w:eastAsiaTheme="minorEastAsia" w:hAnsi="Times New Roman" w:cs="Times New Roman"/>
          <w:sz w:val="24"/>
          <w:szCs w:val="24"/>
          <w:lang w:eastAsia="et-EE"/>
        </w:rPr>
        <w:t xml:space="preserve">. Inimelusid on võimalik päästa vaid süsteemse ennetustööga, mistõttu on vaja sellele ka edaspidi pöörata väga suurt tähelepanu nii siseturvalisuse </w:t>
      </w:r>
      <w:r w:rsidR="00F07254">
        <w:rPr>
          <w:rFonts w:ascii="Times New Roman" w:eastAsiaTheme="minorEastAsia" w:hAnsi="Times New Roman" w:cs="Times New Roman"/>
          <w:sz w:val="24"/>
          <w:szCs w:val="24"/>
          <w:lang w:eastAsia="et-EE"/>
        </w:rPr>
        <w:t>kui ka rahvatervise valdkonnas.</w:t>
      </w:r>
    </w:p>
    <w:p w14:paraId="63E287FB" w14:textId="77777777" w:rsidR="009C3A18" w:rsidRPr="00C22BFC" w:rsidRDefault="009C3A18" w:rsidP="009C3A18">
      <w:pPr>
        <w:keepNext/>
        <w:keepLines/>
        <w:spacing w:before="160" w:after="160" w:line="240" w:lineRule="auto"/>
        <w:outlineLvl w:val="1"/>
        <w:rPr>
          <w:rFonts w:ascii="Times New Roman" w:eastAsia="Times New Roman" w:hAnsi="Times New Roman" w:cs="Times New Roman"/>
          <w:color w:val="006EB5"/>
          <w:sz w:val="26"/>
          <w:szCs w:val="26"/>
          <w:lang w:eastAsia="et-EE"/>
        </w:rPr>
      </w:pPr>
      <w:bookmarkStart w:id="7" w:name="_Toc38455643"/>
      <w:r w:rsidRPr="00C22BFC">
        <w:rPr>
          <w:rFonts w:ascii="Times New Roman" w:eastAsia="Times New Roman" w:hAnsi="Times New Roman" w:cs="Times New Roman"/>
          <w:color w:val="006EB5"/>
          <w:sz w:val="26"/>
          <w:szCs w:val="26"/>
          <w:lang w:eastAsia="et-EE"/>
        </w:rPr>
        <w:t xml:space="preserve">Olulisema mõjuga </w:t>
      </w:r>
      <w:r>
        <w:rPr>
          <w:rFonts w:ascii="Times New Roman" w:eastAsia="Times New Roman" w:hAnsi="Times New Roman" w:cs="Times New Roman"/>
          <w:color w:val="006EB5"/>
          <w:sz w:val="26"/>
          <w:szCs w:val="26"/>
          <w:lang w:eastAsia="et-EE"/>
        </w:rPr>
        <w:t>t</w:t>
      </w:r>
      <w:r w:rsidRPr="00C22BFC">
        <w:rPr>
          <w:rFonts w:ascii="Times New Roman" w:eastAsia="Times New Roman" w:hAnsi="Times New Roman" w:cs="Times New Roman"/>
          <w:color w:val="006EB5"/>
          <w:sz w:val="26"/>
          <w:szCs w:val="26"/>
          <w:lang w:eastAsia="et-EE"/>
        </w:rPr>
        <w:t>egevuste tulemuste kirjeldus</w:t>
      </w:r>
      <w:bookmarkEnd w:id="7"/>
    </w:p>
    <w:p w14:paraId="04878A6B" w14:textId="3DAC84F1" w:rsidR="009C3A18" w:rsidRPr="00E86E87" w:rsidRDefault="00E86E87" w:rsidP="009F50BD">
      <w:pPr>
        <w:spacing w:before="160"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Nagu varem, tegeleti ka 2019</w:t>
      </w:r>
      <w:r w:rsidR="009C3A18" w:rsidRPr="00E86E87">
        <w:rPr>
          <w:rFonts w:ascii="Times New Roman" w:eastAsia="Times New Roman" w:hAnsi="Times New Roman" w:cs="Times New Roman"/>
          <w:sz w:val="24"/>
          <w:szCs w:val="24"/>
          <w:lang w:eastAsia="et-EE"/>
        </w:rPr>
        <w:t>. aastal järgmise nelja läbiva teemaga:</w:t>
      </w:r>
    </w:p>
    <w:p w14:paraId="5ED5E35E" w14:textId="77777777" w:rsidR="009C3A18" w:rsidRPr="00E86E87" w:rsidRDefault="009C3A18" w:rsidP="00143E6E">
      <w:pPr>
        <w:numPr>
          <w:ilvl w:val="0"/>
          <w:numId w:val="24"/>
        </w:numPr>
        <w:spacing w:after="0" w:line="240" w:lineRule="auto"/>
        <w:ind w:left="714" w:hanging="357"/>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sz w:val="24"/>
          <w:szCs w:val="24"/>
          <w:lang w:eastAsia="et-EE"/>
        </w:rPr>
        <w:t>hea väljaõppega ja motiveeritud personali tagamine;</w:t>
      </w:r>
    </w:p>
    <w:p w14:paraId="4E806557" w14:textId="77777777" w:rsidR="009C3A18" w:rsidRPr="00E86E87" w:rsidRDefault="009C3A18" w:rsidP="00143E6E">
      <w:pPr>
        <w:numPr>
          <w:ilvl w:val="0"/>
          <w:numId w:val="24"/>
        </w:numPr>
        <w:spacing w:after="0" w:line="240" w:lineRule="auto"/>
        <w:ind w:left="714" w:hanging="357"/>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sz w:val="24"/>
          <w:szCs w:val="24"/>
          <w:lang w:eastAsia="et-EE"/>
        </w:rPr>
        <w:t>reageerimiseks vajaliku taristu ja tehnika tagamine;</w:t>
      </w:r>
    </w:p>
    <w:p w14:paraId="2EBC8C6E" w14:textId="77777777" w:rsidR="009C3A18" w:rsidRPr="00E86E87" w:rsidRDefault="009C3A18" w:rsidP="00143E6E">
      <w:pPr>
        <w:numPr>
          <w:ilvl w:val="0"/>
          <w:numId w:val="24"/>
        </w:numPr>
        <w:spacing w:after="0" w:line="240" w:lineRule="auto"/>
        <w:ind w:left="714" w:hanging="357"/>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sz w:val="24"/>
          <w:szCs w:val="24"/>
          <w:lang w:eastAsia="et-EE"/>
        </w:rPr>
        <w:t>süsteemse, probleemikeskse ja teadmispõhise ennetustegevuse arendamine;</w:t>
      </w:r>
    </w:p>
    <w:p w14:paraId="7B3600CE" w14:textId="6BC1D3B9" w:rsidR="00E86E87" w:rsidRPr="00143E6E" w:rsidRDefault="009C3A18" w:rsidP="00143E6E">
      <w:pPr>
        <w:numPr>
          <w:ilvl w:val="0"/>
          <w:numId w:val="24"/>
        </w:numPr>
        <w:spacing w:after="0" w:line="240" w:lineRule="auto"/>
        <w:ind w:left="714" w:hanging="357"/>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sz w:val="24"/>
          <w:szCs w:val="24"/>
          <w:lang w:eastAsia="et-EE"/>
        </w:rPr>
        <w:t>koostöövõimekuste arendamine.</w:t>
      </w:r>
    </w:p>
    <w:p w14:paraId="63C3EC78" w14:textId="0B1CD401" w:rsidR="00703660" w:rsidRDefault="00E86E87" w:rsidP="00143E6E">
      <w:pPr>
        <w:spacing w:before="160" w:after="160" w:line="240" w:lineRule="auto"/>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sz w:val="24"/>
          <w:szCs w:val="24"/>
          <w:lang w:eastAsia="et-EE"/>
        </w:rPr>
        <w:t xml:space="preserve">Siseturvalisuse tagamisele aitavad kaasa inimesed, kes on saanud hea väljaõppe ja on motiveeritud panustama Eesti turvalisusesse. </w:t>
      </w:r>
      <w:r w:rsidR="002E782D">
        <w:rPr>
          <w:rFonts w:ascii="Times New Roman" w:eastAsia="Times New Roman" w:hAnsi="Times New Roman" w:cs="Times New Roman"/>
          <w:b/>
          <w:sz w:val="24"/>
          <w:szCs w:val="24"/>
          <w:lang w:eastAsia="et-EE"/>
        </w:rPr>
        <w:t>Selleks suurendati 2019. </w:t>
      </w:r>
      <w:r w:rsidR="001A1244">
        <w:rPr>
          <w:rFonts w:ascii="Times New Roman" w:eastAsia="Times New Roman" w:hAnsi="Times New Roman" w:cs="Times New Roman"/>
          <w:b/>
          <w:sz w:val="24"/>
          <w:szCs w:val="24"/>
          <w:lang w:eastAsia="et-EE"/>
        </w:rPr>
        <w:t xml:space="preserve">aastal </w:t>
      </w:r>
      <w:r w:rsidRPr="00E86E87">
        <w:rPr>
          <w:rFonts w:ascii="Times New Roman" w:eastAsia="Times New Roman" w:hAnsi="Times New Roman" w:cs="Times New Roman"/>
          <w:b/>
          <w:sz w:val="24"/>
          <w:szCs w:val="24"/>
          <w:lang w:eastAsia="et-EE"/>
        </w:rPr>
        <w:t>võimalusel töötajate palku.</w:t>
      </w:r>
      <w:r>
        <w:rPr>
          <w:rFonts w:ascii="Times New Roman" w:eastAsia="Times New Roman" w:hAnsi="Times New Roman" w:cs="Times New Roman"/>
          <w:sz w:val="24"/>
          <w:szCs w:val="24"/>
          <w:lang w:eastAsia="et-EE"/>
        </w:rPr>
        <w:t xml:space="preserve"> Päästeameti</w:t>
      </w:r>
      <w:r w:rsidR="00B10F81">
        <w:rPr>
          <w:rFonts w:ascii="Times New Roman" w:eastAsia="Times New Roman" w:hAnsi="Times New Roman" w:cs="Times New Roman"/>
          <w:sz w:val="24"/>
          <w:szCs w:val="24"/>
          <w:lang w:eastAsia="et-EE"/>
        </w:rPr>
        <w:t xml:space="preserve"> (edaspidi ka </w:t>
      </w:r>
      <w:r w:rsidR="00B10F81" w:rsidRPr="004568FB">
        <w:rPr>
          <w:rFonts w:ascii="Times New Roman" w:eastAsia="Times New Roman" w:hAnsi="Times New Roman" w:cs="Times New Roman"/>
          <w:i/>
          <w:sz w:val="24"/>
          <w:szCs w:val="24"/>
          <w:lang w:eastAsia="et-EE"/>
        </w:rPr>
        <w:t>PäA</w:t>
      </w:r>
      <w:r w:rsidR="00B10F81">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palgafondi</w:t>
      </w:r>
      <w:r w:rsidR="001A1244">
        <w:rPr>
          <w:rFonts w:ascii="Times New Roman" w:eastAsia="Times New Roman" w:hAnsi="Times New Roman" w:cs="Times New Roman"/>
          <w:sz w:val="24"/>
          <w:szCs w:val="24"/>
          <w:lang w:eastAsia="et-EE"/>
        </w:rPr>
        <w:t xml:space="preserve"> suurendati</w:t>
      </w:r>
      <w:r w:rsidR="002E782D">
        <w:rPr>
          <w:rFonts w:ascii="Times New Roman" w:eastAsia="Times New Roman" w:hAnsi="Times New Roman" w:cs="Times New Roman"/>
          <w:sz w:val="24"/>
          <w:szCs w:val="24"/>
          <w:lang w:eastAsia="et-EE"/>
        </w:rPr>
        <w:t xml:space="preserve"> 7,9 </w:t>
      </w:r>
      <w:r w:rsidRPr="00E86E87">
        <w:rPr>
          <w:rFonts w:ascii="Times New Roman" w:eastAsia="Times New Roman" w:hAnsi="Times New Roman" w:cs="Times New Roman"/>
          <w:sz w:val="24"/>
          <w:szCs w:val="24"/>
          <w:lang w:eastAsia="et-EE"/>
        </w:rPr>
        <w:t>miljonit eurot, mis tähendab päästjate keskmise põhipalga kasvu 23,6%. Politsei ja Piivalveameti</w:t>
      </w:r>
      <w:r w:rsidR="00CF0202">
        <w:rPr>
          <w:rFonts w:ascii="Times New Roman" w:eastAsia="Times New Roman" w:hAnsi="Times New Roman" w:cs="Times New Roman"/>
          <w:sz w:val="24"/>
          <w:szCs w:val="24"/>
          <w:lang w:eastAsia="et-EE"/>
        </w:rPr>
        <w:t xml:space="preserve"> </w:t>
      </w:r>
      <w:r w:rsidR="00CF0202" w:rsidRPr="00CF0202">
        <w:rPr>
          <w:rFonts w:ascii="Times New Roman" w:eastAsia="Times New Roman" w:hAnsi="Times New Roman" w:cs="Times New Roman"/>
          <w:sz w:val="24"/>
          <w:szCs w:val="24"/>
          <w:lang w:eastAsia="et-EE"/>
        </w:rPr>
        <w:t xml:space="preserve">(edaspidi ka </w:t>
      </w:r>
      <w:r w:rsidR="00CF0202" w:rsidRPr="004568FB">
        <w:rPr>
          <w:rFonts w:ascii="Times New Roman" w:eastAsia="Times New Roman" w:hAnsi="Times New Roman" w:cs="Times New Roman"/>
          <w:i/>
          <w:sz w:val="24"/>
          <w:szCs w:val="24"/>
          <w:lang w:eastAsia="et-EE"/>
        </w:rPr>
        <w:t>PPA</w:t>
      </w:r>
      <w:r w:rsidR="00CF0202" w:rsidRPr="00CF0202">
        <w:rPr>
          <w:rFonts w:ascii="Times New Roman" w:eastAsia="Times New Roman" w:hAnsi="Times New Roman" w:cs="Times New Roman"/>
          <w:sz w:val="24"/>
          <w:szCs w:val="24"/>
          <w:lang w:eastAsia="et-EE"/>
        </w:rPr>
        <w:t xml:space="preserve">) </w:t>
      </w:r>
      <w:r w:rsidRPr="00E86E87">
        <w:rPr>
          <w:rFonts w:ascii="Times New Roman" w:eastAsia="Times New Roman" w:hAnsi="Times New Roman" w:cs="Times New Roman"/>
          <w:sz w:val="24"/>
          <w:szCs w:val="24"/>
          <w:lang w:eastAsia="et-EE"/>
        </w:rPr>
        <w:t xml:space="preserve">töötajate palgatõusuks </w:t>
      </w:r>
      <w:r>
        <w:rPr>
          <w:rFonts w:ascii="Times New Roman" w:eastAsia="Times New Roman" w:hAnsi="Times New Roman" w:cs="Times New Roman"/>
          <w:sz w:val="24"/>
          <w:szCs w:val="24"/>
          <w:lang w:eastAsia="et-EE"/>
        </w:rPr>
        <w:t xml:space="preserve">nähti ette </w:t>
      </w:r>
      <w:r w:rsidRPr="00E86E87">
        <w:rPr>
          <w:rFonts w:ascii="Times New Roman" w:eastAsia="Times New Roman" w:hAnsi="Times New Roman" w:cs="Times New Roman"/>
          <w:sz w:val="24"/>
          <w:szCs w:val="24"/>
          <w:lang w:eastAsia="et-EE"/>
        </w:rPr>
        <w:t>12</w:t>
      </w:r>
      <w:r w:rsidR="008C4F9D">
        <w:rPr>
          <w:rFonts w:ascii="Times New Roman" w:eastAsia="Times New Roman" w:hAnsi="Times New Roman" w:cs="Times New Roman"/>
          <w:sz w:val="24"/>
          <w:szCs w:val="24"/>
          <w:lang w:eastAsia="et-EE"/>
        </w:rPr>
        <w:t>,9 </w:t>
      </w:r>
      <w:r>
        <w:rPr>
          <w:rFonts w:ascii="Times New Roman" w:eastAsia="Times New Roman" w:hAnsi="Times New Roman" w:cs="Times New Roman"/>
          <w:sz w:val="24"/>
          <w:szCs w:val="24"/>
          <w:lang w:eastAsia="et-EE"/>
        </w:rPr>
        <w:t>miljonit eurot, mille abil oli</w:t>
      </w:r>
      <w:r w:rsidRPr="00E86E87">
        <w:rPr>
          <w:rFonts w:ascii="Times New Roman" w:eastAsia="Times New Roman" w:hAnsi="Times New Roman" w:cs="Times New Roman"/>
          <w:sz w:val="24"/>
          <w:szCs w:val="24"/>
          <w:lang w:eastAsia="et-EE"/>
        </w:rPr>
        <w:t xml:space="preserve"> võimalik töötajate põhipalka tõsta keskmiselt 10%.</w:t>
      </w:r>
    </w:p>
    <w:p w14:paraId="48124FDB" w14:textId="52D4B03A" w:rsidR="007A1144" w:rsidRDefault="00703660" w:rsidP="00143E6E">
      <w:pPr>
        <w:spacing w:before="160" w:after="160" w:line="240" w:lineRule="auto"/>
        <w:jc w:val="both"/>
        <w:rPr>
          <w:rFonts w:ascii="Times New Roman" w:eastAsia="Times New Roman" w:hAnsi="Times New Roman" w:cs="Times New Roman"/>
          <w:sz w:val="24"/>
          <w:szCs w:val="24"/>
          <w:lang w:eastAsia="et-EE"/>
        </w:rPr>
      </w:pPr>
      <w:r w:rsidRPr="00703660">
        <w:rPr>
          <w:rFonts w:ascii="Times New Roman" w:eastAsia="Times New Roman" w:hAnsi="Times New Roman" w:cs="Times New Roman"/>
          <w:b/>
          <w:sz w:val="24"/>
          <w:szCs w:val="24"/>
          <w:lang w:eastAsia="et-EE"/>
        </w:rPr>
        <w:t>2019. aastal parandati Päästeameti ja Politsei- ja Piirivalveameti tehnilist valmisolekut, et paremini sündmustele reageerida.</w:t>
      </w:r>
      <w:r w:rsidRPr="00703660">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Näiteks m</w:t>
      </w:r>
      <w:r w:rsidRPr="00703660">
        <w:rPr>
          <w:rFonts w:ascii="Times New Roman" w:eastAsia="Times New Roman" w:hAnsi="Times New Roman" w:cs="Times New Roman"/>
          <w:sz w:val="24"/>
          <w:szCs w:val="24"/>
          <w:lang w:eastAsia="et-EE"/>
        </w:rPr>
        <w:t>etsa- ja maastikupõlengute efektiivsemaks likvideerimiseks võ</w:t>
      </w:r>
      <w:r w:rsidR="001A1244">
        <w:rPr>
          <w:rFonts w:ascii="Times New Roman" w:eastAsia="Times New Roman" w:hAnsi="Times New Roman" w:cs="Times New Roman"/>
          <w:sz w:val="24"/>
          <w:szCs w:val="24"/>
          <w:lang w:eastAsia="et-EE"/>
        </w:rPr>
        <w:t>ttis</w:t>
      </w:r>
      <w:r w:rsidRPr="00703660">
        <w:rPr>
          <w:rFonts w:ascii="Times New Roman" w:eastAsia="Times New Roman" w:hAnsi="Times New Roman" w:cs="Times New Roman"/>
          <w:sz w:val="24"/>
          <w:szCs w:val="24"/>
          <w:lang w:eastAsia="et-EE"/>
        </w:rPr>
        <w:t xml:space="preserve"> </w:t>
      </w:r>
      <w:r w:rsidR="001A1244">
        <w:rPr>
          <w:rFonts w:ascii="Times New Roman" w:eastAsia="Times New Roman" w:hAnsi="Times New Roman" w:cs="Times New Roman"/>
          <w:sz w:val="24"/>
          <w:szCs w:val="24"/>
          <w:lang w:eastAsia="et-EE"/>
        </w:rPr>
        <w:t>Pä</w:t>
      </w:r>
      <w:r w:rsidR="00CE641C">
        <w:rPr>
          <w:rFonts w:ascii="Times New Roman" w:eastAsia="Times New Roman" w:hAnsi="Times New Roman" w:cs="Times New Roman"/>
          <w:sz w:val="24"/>
          <w:szCs w:val="24"/>
          <w:lang w:eastAsia="et-EE"/>
        </w:rPr>
        <w:t>A</w:t>
      </w:r>
      <w:r w:rsidR="00C30903">
        <w:rPr>
          <w:rFonts w:ascii="Times New Roman" w:eastAsia="Times New Roman" w:hAnsi="Times New Roman" w:cs="Times New Roman"/>
          <w:sz w:val="24"/>
          <w:szCs w:val="24"/>
          <w:lang w:eastAsia="et-EE"/>
        </w:rPr>
        <w:t xml:space="preserve"> 2019. aastal kasutusele 21 </w:t>
      </w:r>
      <w:r w:rsidRPr="00703660">
        <w:rPr>
          <w:rFonts w:ascii="Times New Roman" w:eastAsia="Times New Roman" w:hAnsi="Times New Roman" w:cs="Times New Roman"/>
          <w:sz w:val="24"/>
          <w:szCs w:val="24"/>
          <w:lang w:eastAsia="et-EE"/>
        </w:rPr>
        <w:t>uut tulekustutus</w:t>
      </w:r>
      <w:r>
        <w:rPr>
          <w:rFonts w:ascii="Times New Roman" w:eastAsia="Times New Roman" w:hAnsi="Times New Roman" w:cs="Times New Roman"/>
          <w:sz w:val="24"/>
          <w:szCs w:val="24"/>
          <w:lang w:eastAsia="et-EE"/>
        </w:rPr>
        <w:t>võimega UTV-d</w:t>
      </w:r>
      <w:r w:rsidR="005B7A18">
        <w:rPr>
          <w:rStyle w:val="FootnoteReference"/>
          <w:rFonts w:eastAsia="Times New Roman"/>
          <w:sz w:val="24"/>
          <w:szCs w:val="24"/>
          <w:lang w:eastAsia="et-EE"/>
        </w:rPr>
        <w:footnoteReference w:id="11"/>
      </w:r>
      <w:r>
        <w:rPr>
          <w:rFonts w:ascii="Times New Roman" w:eastAsia="Times New Roman" w:hAnsi="Times New Roman" w:cs="Times New Roman"/>
          <w:sz w:val="24"/>
          <w:szCs w:val="24"/>
          <w:lang w:eastAsia="et-EE"/>
        </w:rPr>
        <w:t xml:space="preserve">, millest üks </w:t>
      </w:r>
      <w:r w:rsidRPr="00703660">
        <w:rPr>
          <w:rFonts w:ascii="Times New Roman" w:eastAsia="Times New Roman" w:hAnsi="Times New Roman" w:cs="Times New Roman"/>
          <w:sz w:val="24"/>
          <w:szCs w:val="24"/>
          <w:lang w:eastAsia="et-EE"/>
        </w:rPr>
        <w:t xml:space="preserve">anti üle Sisekaitseakadeemiale </w:t>
      </w:r>
      <w:r w:rsidR="00B10F81">
        <w:rPr>
          <w:rFonts w:ascii="Times New Roman" w:eastAsia="Times New Roman" w:hAnsi="Times New Roman" w:cs="Times New Roman"/>
          <w:sz w:val="24"/>
          <w:szCs w:val="24"/>
          <w:lang w:eastAsia="et-EE"/>
        </w:rPr>
        <w:t xml:space="preserve">(edaspidi ka </w:t>
      </w:r>
      <w:r w:rsidR="00B10F81" w:rsidRPr="004568FB">
        <w:rPr>
          <w:rFonts w:ascii="Times New Roman" w:eastAsia="Times New Roman" w:hAnsi="Times New Roman" w:cs="Times New Roman"/>
          <w:i/>
          <w:sz w:val="24"/>
          <w:szCs w:val="24"/>
          <w:lang w:eastAsia="et-EE"/>
        </w:rPr>
        <w:t>SKA</w:t>
      </w:r>
      <w:r w:rsidR="00B10F81">
        <w:rPr>
          <w:rFonts w:ascii="Times New Roman" w:eastAsia="Times New Roman" w:hAnsi="Times New Roman" w:cs="Times New Roman"/>
          <w:sz w:val="24"/>
          <w:szCs w:val="24"/>
          <w:lang w:eastAsia="et-EE"/>
        </w:rPr>
        <w:t xml:space="preserve">) </w:t>
      </w:r>
      <w:r w:rsidRPr="00703660">
        <w:rPr>
          <w:rFonts w:ascii="Times New Roman" w:eastAsia="Times New Roman" w:hAnsi="Times New Roman" w:cs="Times New Roman"/>
          <w:sz w:val="24"/>
          <w:szCs w:val="24"/>
          <w:lang w:eastAsia="et-EE"/>
        </w:rPr>
        <w:t>päästealase</w:t>
      </w:r>
      <w:r w:rsidR="009604C6">
        <w:rPr>
          <w:rFonts w:ascii="Times New Roman" w:eastAsia="Times New Roman" w:hAnsi="Times New Roman" w:cs="Times New Roman"/>
          <w:sz w:val="24"/>
          <w:szCs w:val="24"/>
          <w:lang w:eastAsia="et-EE"/>
        </w:rPr>
        <w:t>ks</w:t>
      </w:r>
      <w:r w:rsidRPr="00703660">
        <w:rPr>
          <w:rFonts w:ascii="Times New Roman" w:eastAsia="Times New Roman" w:hAnsi="Times New Roman" w:cs="Times New Roman"/>
          <w:sz w:val="24"/>
          <w:szCs w:val="24"/>
          <w:lang w:eastAsia="et-EE"/>
        </w:rPr>
        <w:t xml:space="preserve"> õp</w:t>
      </w:r>
      <w:r w:rsidR="004511AF">
        <w:rPr>
          <w:rFonts w:ascii="Times New Roman" w:eastAsia="Times New Roman" w:hAnsi="Times New Roman" w:cs="Times New Roman"/>
          <w:sz w:val="24"/>
          <w:szCs w:val="24"/>
          <w:lang w:eastAsia="et-EE"/>
        </w:rPr>
        <w:t>pet</w:t>
      </w:r>
      <w:r w:rsidR="009604C6">
        <w:rPr>
          <w:rFonts w:ascii="Times New Roman" w:eastAsia="Times New Roman" w:hAnsi="Times New Roman" w:cs="Times New Roman"/>
          <w:sz w:val="24"/>
          <w:szCs w:val="24"/>
          <w:lang w:eastAsia="et-EE"/>
        </w:rPr>
        <w:t>ööks</w:t>
      </w:r>
      <w:r w:rsidR="004511AF">
        <w:rPr>
          <w:rFonts w:ascii="Times New Roman" w:eastAsia="Times New Roman" w:hAnsi="Times New Roman" w:cs="Times New Roman"/>
          <w:sz w:val="24"/>
          <w:szCs w:val="24"/>
          <w:lang w:eastAsia="et-EE"/>
        </w:rPr>
        <w:t>. 2019. </w:t>
      </w:r>
      <w:r w:rsidRPr="00703660">
        <w:rPr>
          <w:rFonts w:ascii="Times New Roman" w:eastAsia="Times New Roman" w:hAnsi="Times New Roman" w:cs="Times New Roman"/>
          <w:sz w:val="24"/>
          <w:szCs w:val="24"/>
          <w:lang w:eastAsia="et-EE"/>
        </w:rPr>
        <w:t>aastal jätkus päästetööde veoautode asendamine</w:t>
      </w:r>
      <w:r w:rsidR="00557338">
        <w:rPr>
          <w:rFonts w:ascii="Times New Roman" w:eastAsia="Times New Roman" w:hAnsi="Times New Roman" w:cs="Times New Roman"/>
          <w:sz w:val="24"/>
          <w:szCs w:val="24"/>
          <w:lang w:eastAsia="et-EE"/>
        </w:rPr>
        <w:t xml:space="preserve"> olenevalt nende kasutusajast ja </w:t>
      </w:r>
      <w:r w:rsidR="004511AF">
        <w:rPr>
          <w:rFonts w:ascii="Times New Roman" w:eastAsia="Times New Roman" w:hAnsi="Times New Roman" w:cs="Times New Roman"/>
          <w:sz w:val="24"/>
          <w:szCs w:val="24"/>
          <w:lang w:eastAsia="et-EE"/>
        </w:rPr>
        <w:t>2019. </w:t>
      </w:r>
      <w:r w:rsidRPr="00703660">
        <w:rPr>
          <w:rFonts w:ascii="Times New Roman" w:eastAsia="Times New Roman" w:hAnsi="Times New Roman" w:cs="Times New Roman"/>
          <w:sz w:val="24"/>
          <w:szCs w:val="24"/>
          <w:lang w:eastAsia="et-EE"/>
        </w:rPr>
        <w:t xml:space="preserve">aastal </w:t>
      </w:r>
      <w:r w:rsidR="00557338">
        <w:rPr>
          <w:rFonts w:ascii="Times New Roman" w:eastAsia="Times New Roman" w:hAnsi="Times New Roman" w:cs="Times New Roman"/>
          <w:sz w:val="24"/>
          <w:szCs w:val="24"/>
          <w:lang w:eastAsia="et-EE"/>
        </w:rPr>
        <w:t xml:space="preserve">võeti seetõttu </w:t>
      </w:r>
      <w:r w:rsidRPr="00703660">
        <w:rPr>
          <w:rFonts w:ascii="Times New Roman" w:eastAsia="Times New Roman" w:hAnsi="Times New Roman" w:cs="Times New Roman"/>
          <w:sz w:val="24"/>
          <w:szCs w:val="24"/>
          <w:lang w:eastAsia="et-EE"/>
        </w:rPr>
        <w:t xml:space="preserve">kasutusele viis uut paakautot. Veepäästevõime </w:t>
      </w:r>
      <w:r w:rsidR="006A7EC2">
        <w:rPr>
          <w:rFonts w:ascii="Times New Roman" w:eastAsia="Times New Roman" w:hAnsi="Times New Roman" w:cs="Times New Roman"/>
          <w:sz w:val="24"/>
          <w:szCs w:val="24"/>
          <w:lang w:eastAsia="et-EE"/>
        </w:rPr>
        <w:t>parenda</w:t>
      </w:r>
      <w:r w:rsidRPr="00703660">
        <w:rPr>
          <w:rFonts w:ascii="Times New Roman" w:eastAsia="Times New Roman" w:hAnsi="Times New Roman" w:cs="Times New Roman"/>
          <w:sz w:val="24"/>
          <w:szCs w:val="24"/>
          <w:lang w:eastAsia="et-EE"/>
        </w:rPr>
        <w:t>miseks võeti kasu</w:t>
      </w:r>
      <w:r>
        <w:rPr>
          <w:rFonts w:ascii="Times New Roman" w:eastAsia="Times New Roman" w:hAnsi="Times New Roman" w:cs="Times New Roman"/>
          <w:sz w:val="24"/>
          <w:szCs w:val="24"/>
          <w:lang w:eastAsia="et-EE"/>
        </w:rPr>
        <w:t>tusele kolm päästetööde jetti. P</w:t>
      </w:r>
      <w:r w:rsidR="001258A2">
        <w:rPr>
          <w:rFonts w:ascii="Times New Roman" w:eastAsia="Times New Roman" w:hAnsi="Times New Roman" w:cs="Times New Roman"/>
          <w:sz w:val="24"/>
          <w:szCs w:val="24"/>
          <w:lang w:eastAsia="et-EE"/>
        </w:rPr>
        <w:t>PA-s</w:t>
      </w:r>
      <w:r>
        <w:rPr>
          <w:rFonts w:ascii="Times New Roman" w:eastAsia="Times New Roman" w:hAnsi="Times New Roman" w:cs="Times New Roman"/>
          <w:sz w:val="24"/>
          <w:szCs w:val="24"/>
          <w:lang w:eastAsia="et-EE"/>
        </w:rPr>
        <w:t xml:space="preserve"> asendati </w:t>
      </w:r>
      <w:r w:rsidR="008A4C64">
        <w:rPr>
          <w:rFonts w:ascii="Times New Roman" w:eastAsia="Times New Roman" w:hAnsi="Times New Roman" w:cs="Times New Roman"/>
          <w:sz w:val="24"/>
          <w:szCs w:val="24"/>
          <w:lang w:eastAsia="et-EE"/>
        </w:rPr>
        <w:t>2019. </w:t>
      </w:r>
      <w:r w:rsidRPr="00703660">
        <w:rPr>
          <w:rFonts w:ascii="Times New Roman" w:eastAsia="Times New Roman" w:hAnsi="Times New Roman" w:cs="Times New Roman"/>
          <w:sz w:val="24"/>
          <w:szCs w:val="24"/>
          <w:lang w:eastAsia="et-EE"/>
        </w:rPr>
        <w:t xml:space="preserve">aastal </w:t>
      </w:r>
      <w:r>
        <w:rPr>
          <w:rFonts w:ascii="Times New Roman" w:eastAsia="Times New Roman" w:hAnsi="Times New Roman" w:cs="Times New Roman"/>
          <w:sz w:val="24"/>
          <w:szCs w:val="24"/>
          <w:lang w:eastAsia="et-EE"/>
        </w:rPr>
        <w:t xml:space="preserve">korraliselt </w:t>
      </w:r>
      <w:r w:rsidRPr="00703660">
        <w:rPr>
          <w:rFonts w:ascii="Times New Roman" w:eastAsia="Times New Roman" w:hAnsi="Times New Roman" w:cs="Times New Roman"/>
          <w:sz w:val="24"/>
          <w:szCs w:val="24"/>
          <w:lang w:eastAsia="et-EE"/>
        </w:rPr>
        <w:t>rendisõiduk</w:t>
      </w:r>
      <w:r>
        <w:rPr>
          <w:rFonts w:ascii="Times New Roman" w:eastAsia="Times New Roman" w:hAnsi="Times New Roman" w:cs="Times New Roman"/>
          <w:sz w:val="24"/>
          <w:szCs w:val="24"/>
          <w:lang w:eastAsia="et-EE"/>
        </w:rPr>
        <w:t>eid</w:t>
      </w:r>
      <w:r w:rsidRPr="00703660">
        <w:rPr>
          <w:rFonts w:ascii="Times New Roman" w:eastAsia="Times New Roman" w:hAnsi="Times New Roman" w:cs="Times New Roman"/>
          <w:sz w:val="24"/>
          <w:szCs w:val="24"/>
          <w:lang w:eastAsia="et-EE"/>
        </w:rPr>
        <w:t xml:space="preserve"> ja </w:t>
      </w:r>
      <w:r w:rsidR="00743D59">
        <w:rPr>
          <w:rFonts w:ascii="Times New Roman" w:eastAsia="Times New Roman" w:hAnsi="Times New Roman" w:cs="Times New Roman"/>
          <w:sz w:val="24"/>
          <w:szCs w:val="24"/>
          <w:lang w:eastAsia="et-EE"/>
        </w:rPr>
        <w:t xml:space="preserve">arvestades sõidukite kasutusaega </w:t>
      </w:r>
      <w:r w:rsidR="001A1244">
        <w:rPr>
          <w:rFonts w:ascii="Times New Roman" w:eastAsia="Times New Roman" w:hAnsi="Times New Roman" w:cs="Times New Roman"/>
          <w:sz w:val="24"/>
          <w:szCs w:val="24"/>
          <w:lang w:eastAsia="et-EE"/>
        </w:rPr>
        <w:t xml:space="preserve">peamiselt </w:t>
      </w:r>
      <w:r w:rsidRPr="00703660">
        <w:rPr>
          <w:rFonts w:ascii="Times New Roman" w:eastAsia="Times New Roman" w:hAnsi="Times New Roman" w:cs="Times New Roman"/>
          <w:sz w:val="24"/>
          <w:szCs w:val="24"/>
          <w:lang w:eastAsia="et-EE"/>
        </w:rPr>
        <w:t>eriotstarbelis</w:t>
      </w:r>
      <w:r>
        <w:rPr>
          <w:rFonts w:ascii="Times New Roman" w:eastAsia="Times New Roman" w:hAnsi="Times New Roman" w:cs="Times New Roman"/>
          <w:sz w:val="24"/>
          <w:szCs w:val="24"/>
          <w:lang w:eastAsia="et-EE"/>
        </w:rPr>
        <w:t>i omandisõidukeid</w:t>
      </w:r>
      <w:r w:rsidRPr="00703660">
        <w:rPr>
          <w:rFonts w:ascii="Times New Roman" w:eastAsia="Times New Roman" w:hAnsi="Times New Roman" w:cs="Times New Roman"/>
          <w:sz w:val="24"/>
          <w:szCs w:val="24"/>
          <w:lang w:eastAsia="et-EE"/>
        </w:rPr>
        <w:t>. Muu</w:t>
      </w:r>
      <w:r w:rsidR="00E52F90">
        <w:rPr>
          <w:rFonts w:ascii="Times New Roman" w:eastAsia="Times New Roman" w:hAnsi="Times New Roman" w:cs="Times New Roman"/>
          <w:sz w:val="24"/>
          <w:szCs w:val="24"/>
          <w:lang w:eastAsia="et-EE"/>
        </w:rPr>
        <w:t> </w:t>
      </w:r>
      <w:r w:rsidRPr="00703660">
        <w:rPr>
          <w:rFonts w:ascii="Times New Roman" w:eastAsia="Times New Roman" w:hAnsi="Times New Roman" w:cs="Times New Roman"/>
          <w:sz w:val="24"/>
          <w:szCs w:val="24"/>
          <w:lang w:eastAsia="et-EE"/>
        </w:rPr>
        <w:t>hulgas võeti kasutus</w:t>
      </w:r>
      <w:r w:rsidR="001A1244">
        <w:rPr>
          <w:rFonts w:ascii="Times New Roman" w:eastAsia="Times New Roman" w:hAnsi="Times New Roman" w:cs="Times New Roman"/>
          <w:sz w:val="24"/>
          <w:szCs w:val="24"/>
          <w:lang w:eastAsia="et-EE"/>
        </w:rPr>
        <w:t xml:space="preserve">ele </w:t>
      </w:r>
      <w:r w:rsidRPr="00703660">
        <w:rPr>
          <w:rFonts w:ascii="Times New Roman" w:eastAsia="Times New Roman" w:hAnsi="Times New Roman" w:cs="Times New Roman"/>
          <w:sz w:val="24"/>
          <w:szCs w:val="24"/>
          <w:lang w:eastAsia="et-EE"/>
        </w:rPr>
        <w:t>video- ja valvesüsteemide tehnikabuss</w:t>
      </w:r>
      <w:r w:rsidR="00DA174D">
        <w:rPr>
          <w:rFonts w:ascii="Times New Roman" w:eastAsia="Times New Roman" w:hAnsi="Times New Roman" w:cs="Times New Roman"/>
          <w:sz w:val="24"/>
          <w:szCs w:val="24"/>
          <w:lang w:eastAsia="et-EE"/>
        </w:rPr>
        <w:t xml:space="preserve">, et </w:t>
      </w:r>
      <w:r w:rsidR="003A5DBB">
        <w:rPr>
          <w:rFonts w:ascii="Times New Roman" w:eastAsia="Times New Roman" w:hAnsi="Times New Roman" w:cs="Times New Roman"/>
          <w:sz w:val="24"/>
          <w:szCs w:val="24"/>
          <w:lang w:eastAsia="et-EE"/>
        </w:rPr>
        <w:t xml:space="preserve">toetada </w:t>
      </w:r>
      <w:r w:rsidR="00DA174D">
        <w:rPr>
          <w:rFonts w:ascii="Times New Roman" w:eastAsia="Times New Roman" w:hAnsi="Times New Roman" w:cs="Times New Roman"/>
          <w:sz w:val="24"/>
          <w:szCs w:val="24"/>
          <w:lang w:eastAsia="et-EE"/>
        </w:rPr>
        <w:t>erinevate ürituste tu</w:t>
      </w:r>
      <w:r w:rsidR="007E63B9">
        <w:rPr>
          <w:rFonts w:ascii="Times New Roman" w:eastAsia="Times New Roman" w:hAnsi="Times New Roman" w:cs="Times New Roman"/>
          <w:sz w:val="24"/>
          <w:szCs w:val="24"/>
          <w:lang w:eastAsia="et-EE"/>
        </w:rPr>
        <w:t>rvalist</w:t>
      </w:r>
      <w:r w:rsidR="00DA174D">
        <w:rPr>
          <w:rFonts w:ascii="Times New Roman" w:eastAsia="Times New Roman" w:hAnsi="Times New Roman" w:cs="Times New Roman"/>
          <w:sz w:val="24"/>
          <w:szCs w:val="24"/>
          <w:lang w:eastAsia="et-EE"/>
        </w:rPr>
        <w:t xml:space="preserve"> korraldamis</w:t>
      </w:r>
      <w:r w:rsidR="004C3BF0">
        <w:rPr>
          <w:rFonts w:ascii="Times New Roman" w:eastAsia="Times New Roman" w:hAnsi="Times New Roman" w:cs="Times New Roman"/>
          <w:sz w:val="24"/>
          <w:szCs w:val="24"/>
          <w:lang w:eastAsia="et-EE"/>
        </w:rPr>
        <w:t xml:space="preserve">t. </w:t>
      </w:r>
      <w:r w:rsidRPr="00703660">
        <w:rPr>
          <w:rFonts w:ascii="Times New Roman" w:eastAsia="Times New Roman" w:hAnsi="Times New Roman" w:cs="Times New Roman"/>
          <w:sz w:val="24"/>
          <w:szCs w:val="24"/>
          <w:lang w:eastAsia="et-EE"/>
        </w:rPr>
        <w:t xml:space="preserve">Veesõidukite </w:t>
      </w:r>
      <w:r w:rsidR="00FE4A26">
        <w:rPr>
          <w:rFonts w:ascii="Times New Roman" w:eastAsia="Times New Roman" w:hAnsi="Times New Roman" w:cs="Times New Roman"/>
          <w:sz w:val="24"/>
          <w:szCs w:val="24"/>
          <w:lang w:eastAsia="et-EE"/>
        </w:rPr>
        <w:t>ja</w:t>
      </w:r>
      <w:r w:rsidRPr="00703660">
        <w:rPr>
          <w:rFonts w:ascii="Times New Roman" w:eastAsia="Times New Roman" w:hAnsi="Times New Roman" w:cs="Times New Roman"/>
          <w:sz w:val="24"/>
          <w:szCs w:val="24"/>
          <w:lang w:eastAsia="et-EE"/>
        </w:rPr>
        <w:t xml:space="preserve"> õhusõidukite </w:t>
      </w:r>
      <w:r w:rsidR="00CD2EE9">
        <w:rPr>
          <w:rFonts w:ascii="Times New Roman" w:eastAsia="Times New Roman" w:hAnsi="Times New Roman" w:cs="Times New Roman"/>
          <w:sz w:val="24"/>
          <w:szCs w:val="24"/>
          <w:lang w:eastAsia="et-EE"/>
        </w:rPr>
        <w:t>pargis</w:t>
      </w:r>
      <w:r>
        <w:rPr>
          <w:rFonts w:ascii="Times New Roman" w:eastAsia="Times New Roman" w:hAnsi="Times New Roman" w:cs="Times New Roman"/>
          <w:sz w:val="24"/>
          <w:szCs w:val="24"/>
          <w:lang w:eastAsia="et-EE"/>
        </w:rPr>
        <w:t xml:space="preserve"> aidati kaasa</w:t>
      </w:r>
      <w:r w:rsidRPr="00703660">
        <w:rPr>
          <w:rFonts w:ascii="Times New Roman" w:eastAsia="Times New Roman" w:hAnsi="Times New Roman" w:cs="Times New Roman"/>
          <w:sz w:val="24"/>
          <w:szCs w:val="24"/>
          <w:lang w:eastAsia="et-EE"/>
        </w:rPr>
        <w:t xml:space="preserve"> ennekõike </w:t>
      </w:r>
      <w:r w:rsidR="00AE7BD5">
        <w:rPr>
          <w:rFonts w:ascii="Times New Roman" w:eastAsia="Times New Roman" w:hAnsi="Times New Roman" w:cs="Times New Roman"/>
          <w:sz w:val="24"/>
          <w:szCs w:val="24"/>
          <w:lang w:eastAsia="et-EE"/>
        </w:rPr>
        <w:t xml:space="preserve">sellele, et </w:t>
      </w:r>
      <w:r w:rsidR="008A5681">
        <w:rPr>
          <w:rFonts w:ascii="Times New Roman" w:eastAsia="Times New Roman" w:hAnsi="Times New Roman" w:cs="Times New Roman"/>
          <w:sz w:val="24"/>
          <w:szCs w:val="24"/>
          <w:lang w:eastAsia="et-EE"/>
        </w:rPr>
        <w:t xml:space="preserve">säilitada </w:t>
      </w:r>
      <w:r w:rsidRPr="00703660">
        <w:rPr>
          <w:rFonts w:ascii="Times New Roman" w:eastAsia="Times New Roman" w:hAnsi="Times New Roman" w:cs="Times New Roman"/>
          <w:sz w:val="24"/>
          <w:szCs w:val="24"/>
          <w:lang w:eastAsia="et-EE"/>
        </w:rPr>
        <w:t>olemasolev t</w:t>
      </w:r>
      <w:r>
        <w:rPr>
          <w:rFonts w:ascii="Times New Roman" w:eastAsia="Times New Roman" w:hAnsi="Times New Roman" w:cs="Times New Roman"/>
          <w:sz w:val="24"/>
          <w:szCs w:val="24"/>
          <w:lang w:eastAsia="et-EE"/>
        </w:rPr>
        <w:t>ehnili</w:t>
      </w:r>
      <w:r w:rsidR="00933148">
        <w:rPr>
          <w:rFonts w:ascii="Times New Roman" w:eastAsia="Times New Roman" w:hAnsi="Times New Roman" w:cs="Times New Roman"/>
          <w:sz w:val="24"/>
          <w:szCs w:val="24"/>
          <w:lang w:eastAsia="et-EE"/>
        </w:rPr>
        <w:t>n</w:t>
      </w:r>
      <w:r>
        <w:rPr>
          <w:rFonts w:ascii="Times New Roman" w:eastAsia="Times New Roman" w:hAnsi="Times New Roman" w:cs="Times New Roman"/>
          <w:sz w:val="24"/>
          <w:szCs w:val="24"/>
          <w:lang w:eastAsia="et-EE"/>
        </w:rPr>
        <w:t xml:space="preserve">e </w:t>
      </w:r>
      <w:r w:rsidR="00F17776">
        <w:rPr>
          <w:rFonts w:ascii="Times New Roman" w:eastAsia="Times New Roman" w:hAnsi="Times New Roman" w:cs="Times New Roman"/>
          <w:sz w:val="24"/>
          <w:szCs w:val="24"/>
          <w:lang w:eastAsia="et-EE"/>
        </w:rPr>
        <w:t>suutlikkus</w:t>
      </w:r>
      <w:r w:rsidR="004C65B7">
        <w:rPr>
          <w:rFonts w:ascii="Times New Roman" w:eastAsia="Times New Roman" w:hAnsi="Times New Roman" w:cs="Times New Roman"/>
          <w:sz w:val="24"/>
          <w:szCs w:val="24"/>
          <w:lang w:eastAsia="et-EE"/>
        </w:rPr>
        <w:t>,</w:t>
      </w:r>
      <w:r>
        <w:rPr>
          <w:rFonts w:ascii="Times New Roman" w:eastAsia="Times New Roman" w:hAnsi="Times New Roman" w:cs="Times New Roman"/>
          <w:sz w:val="24"/>
          <w:szCs w:val="24"/>
          <w:lang w:eastAsia="et-EE"/>
        </w:rPr>
        <w:t xml:space="preserve"> ja selleks </w:t>
      </w:r>
      <w:r w:rsidRPr="00703660">
        <w:rPr>
          <w:rFonts w:ascii="Times New Roman" w:eastAsia="Times New Roman" w:hAnsi="Times New Roman" w:cs="Times New Roman"/>
          <w:sz w:val="24"/>
          <w:szCs w:val="24"/>
          <w:lang w:eastAsia="et-EE"/>
        </w:rPr>
        <w:t>te</w:t>
      </w:r>
      <w:r w:rsidR="00EA44FC">
        <w:rPr>
          <w:rFonts w:ascii="Times New Roman" w:eastAsia="Times New Roman" w:hAnsi="Times New Roman" w:cs="Times New Roman"/>
          <w:sz w:val="24"/>
          <w:szCs w:val="24"/>
          <w:lang w:eastAsia="et-EE"/>
        </w:rPr>
        <w:t>h</w:t>
      </w:r>
      <w:r w:rsidRPr="00703660">
        <w:rPr>
          <w:rFonts w:ascii="Times New Roman" w:eastAsia="Times New Roman" w:hAnsi="Times New Roman" w:cs="Times New Roman"/>
          <w:sz w:val="24"/>
          <w:szCs w:val="24"/>
          <w:lang w:eastAsia="et-EE"/>
        </w:rPr>
        <w:t xml:space="preserve">ti </w:t>
      </w:r>
      <w:r w:rsidR="00EA44FC">
        <w:rPr>
          <w:rFonts w:ascii="Times New Roman" w:eastAsia="Times New Roman" w:hAnsi="Times New Roman" w:cs="Times New Roman"/>
          <w:sz w:val="24"/>
          <w:szCs w:val="24"/>
          <w:lang w:eastAsia="et-EE"/>
        </w:rPr>
        <w:t>mitmesuguseid</w:t>
      </w:r>
      <w:r w:rsidRPr="00703660">
        <w:rPr>
          <w:rFonts w:ascii="Times New Roman" w:eastAsia="Times New Roman" w:hAnsi="Times New Roman" w:cs="Times New Roman"/>
          <w:sz w:val="24"/>
          <w:szCs w:val="24"/>
          <w:lang w:eastAsia="et-EE"/>
        </w:rPr>
        <w:t xml:space="preserve"> suuremahulisi hooldus- ja kapitaalremon</w:t>
      </w:r>
      <w:r w:rsidR="00DF1BB5">
        <w:rPr>
          <w:rFonts w:ascii="Times New Roman" w:eastAsia="Times New Roman" w:hAnsi="Times New Roman" w:cs="Times New Roman"/>
          <w:sz w:val="24"/>
          <w:szCs w:val="24"/>
          <w:lang w:eastAsia="et-EE"/>
        </w:rPr>
        <w:t>di</w:t>
      </w:r>
      <w:r w:rsidRPr="00703660">
        <w:rPr>
          <w:rFonts w:ascii="Times New Roman" w:eastAsia="Times New Roman" w:hAnsi="Times New Roman" w:cs="Times New Roman"/>
          <w:sz w:val="24"/>
          <w:szCs w:val="24"/>
          <w:lang w:eastAsia="et-EE"/>
        </w:rPr>
        <w:t>töid.</w:t>
      </w:r>
      <w:r>
        <w:rPr>
          <w:rFonts w:ascii="Times New Roman" w:eastAsia="Times New Roman" w:hAnsi="Times New Roman" w:cs="Times New Roman"/>
          <w:sz w:val="24"/>
          <w:szCs w:val="24"/>
          <w:lang w:eastAsia="et-EE"/>
        </w:rPr>
        <w:t xml:space="preserve"> </w:t>
      </w:r>
      <w:r w:rsidRPr="00703660">
        <w:rPr>
          <w:rFonts w:ascii="Times New Roman" w:eastAsia="Times New Roman" w:hAnsi="Times New Roman" w:cs="Times New Roman"/>
          <w:sz w:val="24"/>
          <w:szCs w:val="24"/>
          <w:lang w:eastAsia="et-EE"/>
        </w:rPr>
        <w:t xml:space="preserve">Euroopa Liidu sisejulgeolekufondi </w:t>
      </w:r>
      <w:r w:rsidR="00852F02">
        <w:rPr>
          <w:rFonts w:ascii="Times New Roman" w:eastAsia="Times New Roman" w:hAnsi="Times New Roman" w:cs="Times New Roman"/>
          <w:sz w:val="24"/>
          <w:szCs w:val="24"/>
          <w:lang w:eastAsia="et-EE"/>
        </w:rPr>
        <w:t>raha</w:t>
      </w:r>
      <w:r w:rsidRPr="00703660">
        <w:rPr>
          <w:rFonts w:ascii="Times New Roman" w:eastAsia="Times New Roman" w:hAnsi="Times New Roman" w:cs="Times New Roman"/>
          <w:sz w:val="24"/>
          <w:szCs w:val="24"/>
          <w:lang w:eastAsia="et-EE"/>
        </w:rPr>
        <w:t xml:space="preserve"> kaasabil soetati ja võeti PPA kriminaalvald</w:t>
      </w:r>
      <w:r w:rsidR="00A81299">
        <w:rPr>
          <w:rFonts w:ascii="Times New Roman" w:eastAsia="Times New Roman" w:hAnsi="Times New Roman" w:cs="Times New Roman"/>
          <w:sz w:val="24"/>
          <w:szCs w:val="24"/>
          <w:lang w:eastAsia="et-EE"/>
        </w:rPr>
        <w:t>k</w:t>
      </w:r>
      <w:r w:rsidRPr="00703660">
        <w:rPr>
          <w:rFonts w:ascii="Times New Roman" w:eastAsia="Times New Roman" w:hAnsi="Times New Roman" w:cs="Times New Roman"/>
          <w:sz w:val="24"/>
          <w:szCs w:val="24"/>
          <w:lang w:eastAsia="et-EE"/>
        </w:rPr>
        <w:t>onnas kasutusel</w:t>
      </w:r>
      <w:r w:rsidR="00A81299">
        <w:rPr>
          <w:rFonts w:ascii="Times New Roman" w:eastAsia="Times New Roman" w:hAnsi="Times New Roman" w:cs="Times New Roman"/>
          <w:sz w:val="24"/>
          <w:szCs w:val="24"/>
          <w:lang w:eastAsia="et-EE"/>
        </w:rPr>
        <w:t>e</w:t>
      </w:r>
      <w:r w:rsidRPr="00703660">
        <w:rPr>
          <w:rFonts w:ascii="Times New Roman" w:eastAsia="Times New Roman" w:hAnsi="Times New Roman" w:cs="Times New Roman"/>
          <w:sz w:val="24"/>
          <w:szCs w:val="24"/>
          <w:lang w:eastAsia="et-EE"/>
        </w:rPr>
        <w:t xml:space="preserve"> kolm uut sõiduautot ning piirivalve valdkonnas kaks hüdrokopterit</w:t>
      </w:r>
      <w:r>
        <w:rPr>
          <w:rFonts w:ascii="Times New Roman" w:eastAsia="Times New Roman" w:hAnsi="Times New Roman" w:cs="Times New Roman"/>
          <w:sz w:val="24"/>
          <w:szCs w:val="24"/>
          <w:lang w:eastAsia="et-EE"/>
        </w:rPr>
        <w:t>, mis võimaldavad</w:t>
      </w:r>
      <w:r w:rsidRPr="00703660">
        <w:rPr>
          <w:rFonts w:ascii="Times New Roman" w:eastAsia="Times New Roman" w:hAnsi="Times New Roman" w:cs="Times New Roman"/>
          <w:sz w:val="24"/>
          <w:szCs w:val="24"/>
          <w:lang w:eastAsia="et-EE"/>
        </w:rPr>
        <w:t xml:space="preserve"> täita patrull- ja päästeülesandeid vees, jääl, </w:t>
      </w:r>
      <w:r w:rsidR="00B737AA">
        <w:rPr>
          <w:rFonts w:ascii="Times New Roman" w:eastAsia="Times New Roman" w:hAnsi="Times New Roman" w:cs="Times New Roman"/>
          <w:sz w:val="24"/>
          <w:szCs w:val="24"/>
          <w:lang w:eastAsia="et-EE"/>
        </w:rPr>
        <w:t xml:space="preserve">lumel ning </w:t>
      </w:r>
      <w:r w:rsidRPr="00703660">
        <w:rPr>
          <w:rFonts w:ascii="Times New Roman" w:eastAsia="Times New Roman" w:hAnsi="Times New Roman" w:cs="Times New Roman"/>
          <w:sz w:val="24"/>
          <w:szCs w:val="24"/>
          <w:lang w:eastAsia="et-EE"/>
        </w:rPr>
        <w:t>purustatud</w:t>
      </w:r>
      <w:r w:rsidR="00E3533C">
        <w:rPr>
          <w:rFonts w:ascii="Times New Roman" w:eastAsia="Times New Roman" w:hAnsi="Times New Roman" w:cs="Times New Roman"/>
          <w:sz w:val="24"/>
          <w:szCs w:val="24"/>
          <w:lang w:eastAsia="et-EE"/>
        </w:rPr>
        <w:t xml:space="preserve"> ja rüsi</w:t>
      </w:r>
      <w:r w:rsidRPr="00703660">
        <w:rPr>
          <w:rFonts w:ascii="Times New Roman" w:eastAsia="Times New Roman" w:hAnsi="Times New Roman" w:cs="Times New Roman"/>
          <w:sz w:val="24"/>
          <w:szCs w:val="24"/>
          <w:lang w:eastAsia="et-EE"/>
        </w:rPr>
        <w:t>jääl.</w:t>
      </w:r>
      <w:r w:rsidR="0085054B">
        <w:rPr>
          <w:rFonts w:ascii="Times New Roman" w:eastAsia="Times New Roman" w:hAnsi="Times New Roman" w:cs="Times New Roman"/>
          <w:sz w:val="24"/>
          <w:szCs w:val="24"/>
          <w:lang w:eastAsia="et-EE"/>
        </w:rPr>
        <w:t xml:space="preserve"> </w:t>
      </w:r>
    </w:p>
    <w:p w14:paraId="6870640D" w14:textId="6009F916" w:rsidR="00C65CF5" w:rsidRDefault="0085054B" w:rsidP="007A1144">
      <w:pPr>
        <w:spacing w:before="160" w:after="160" w:line="240" w:lineRule="auto"/>
        <w:jc w:val="both"/>
        <w:rPr>
          <w:rFonts w:ascii="Times New Roman" w:eastAsia="Times New Roman" w:hAnsi="Times New Roman" w:cs="Times New Roman"/>
          <w:sz w:val="24"/>
          <w:szCs w:val="24"/>
          <w:lang w:eastAsia="et-EE"/>
        </w:rPr>
      </w:pPr>
      <w:r w:rsidRPr="00110855">
        <w:rPr>
          <w:rFonts w:ascii="Times New Roman" w:eastAsia="Times New Roman" w:hAnsi="Times New Roman" w:cs="Times New Roman"/>
          <w:b/>
          <w:sz w:val="24"/>
          <w:szCs w:val="24"/>
          <w:lang w:eastAsia="et-EE"/>
        </w:rPr>
        <w:t>Olulisem</w:t>
      </w:r>
      <w:r w:rsidR="007A1144" w:rsidRPr="00110855">
        <w:rPr>
          <w:rFonts w:ascii="Times New Roman" w:eastAsia="Times New Roman" w:hAnsi="Times New Roman" w:cs="Times New Roman"/>
          <w:b/>
          <w:sz w:val="24"/>
          <w:szCs w:val="24"/>
          <w:lang w:eastAsia="et-EE"/>
        </w:rPr>
        <w:t>atest</w:t>
      </w:r>
      <w:r w:rsidRPr="00110855">
        <w:rPr>
          <w:rFonts w:ascii="Times New Roman" w:eastAsia="Times New Roman" w:hAnsi="Times New Roman" w:cs="Times New Roman"/>
          <w:b/>
          <w:sz w:val="24"/>
          <w:szCs w:val="24"/>
          <w:lang w:eastAsia="et-EE"/>
        </w:rPr>
        <w:t xml:space="preserve"> kinni</w:t>
      </w:r>
      <w:r w:rsidR="007A1144" w:rsidRPr="00110855">
        <w:rPr>
          <w:rFonts w:ascii="Times New Roman" w:eastAsia="Times New Roman" w:hAnsi="Times New Roman" w:cs="Times New Roman"/>
          <w:b/>
          <w:sz w:val="24"/>
          <w:szCs w:val="24"/>
          <w:lang w:eastAsia="et-EE"/>
        </w:rPr>
        <w:t xml:space="preserve">svaraarendustest </w:t>
      </w:r>
      <w:r w:rsidR="007A1144">
        <w:rPr>
          <w:rFonts w:ascii="Times New Roman" w:eastAsia="Times New Roman" w:hAnsi="Times New Roman" w:cs="Times New Roman"/>
          <w:sz w:val="24"/>
          <w:szCs w:val="24"/>
          <w:lang w:eastAsia="et-EE"/>
        </w:rPr>
        <w:t xml:space="preserve">võib välja tuua, et </w:t>
      </w:r>
      <w:r w:rsidR="004568FB">
        <w:rPr>
          <w:rFonts w:ascii="Times New Roman" w:eastAsia="Times New Roman" w:hAnsi="Times New Roman" w:cs="Times New Roman"/>
          <w:sz w:val="24"/>
          <w:szCs w:val="24"/>
          <w:lang w:eastAsia="et-EE"/>
        </w:rPr>
        <w:t>asjakoha</w:t>
      </w:r>
      <w:r w:rsidR="007A1144">
        <w:rPr>
          <w:rFonts w:ascii="Times New Roman" w:eastAsia="Times New Roman" w:hAnsi="Times New Roman" w:cs="Times New Roman"/>
          <w:sz w:val="24"/>
          <w:szCs w:val="24"/>
          <w:lang w:eastAsia="et-EE"/>
        </w:rPr>
        <w:t>stati näiteks</w:t>
      </w:r>
      <w:r>
        <w:rPr>
          <w:rFonts w:ascii="Times New Roman" w:eastAsia="Times New Roman" w:hAnsi="Times New Roman" w:cs="Times New Roman"/>
          <w:sz w:val="24"/>
          <w:szCs w:val="24"/>
          <w:lang w:eastAsia="et-EE"/>
        </w:rPr>
        <w:t xml:space="preserve"> </w:t>
      </w:r>
      <w:r w:rsidRPr="0085054B">
        <w:rPr>
          <w:rFonts w:ascii="Times New Roman" w:eastAsia="Times New Roman" w:hAnsi="Times New Roman" w:cs="Times New Roman"/>
          <w:sz w:val="24"/>
          <w:szCs w:val="24"/>
          <w:lang w:eastAsia="et-EE"/>
        </w:rPr>
        <w:t>PP</w:t>
      </w:r>
      <w:r>
        <w:rPr>
          <w:rFonts w:ascii="Times New Roman" w:eastAsia="Times New Roman" w:hAnsi="Times New Roman" w:cs="Times New Roman"/>
          <w:sz w:val="24"/>
          <w:szCs w:val="24"/>
          <w:lang w:eastAsia="et-EE"/>
        </w:rPr>
        <w:t>A Saatse kordoni peamaja</w:t>
      </w:r>
      <w:r w:rsidR="00C26443">
        <w:rPr>
          <w:rFonts w:ascii="Times New Roman" w:eastAsia="Times New Roman" w:hAnsi="Times New Roman" w:cs="Times New Roman"/>
          <w:sz w:val="24"/>
          <w:szCs w:val="24"/>
          <w:lang w:eastAsia="et-EE"/>
        </w:rPr>
        <w:t>;</w:t>
      </w:r>
      <w:r w:rsidR="007A1144">
        <w:rPr>
          <w:rFonts w:ascii="Times New Roman" w:eastAsia="Times New Roman" w:hAnsi="Times New Roman" w:cs="Times New Roman"/>
          <w:sz w:val="24"/>
          <w:szCs w:val="24"/>
          <w:lang w:eastAsia="et-EE"/>
        </w:rPr>
        <w:t xml:space="preserve"> </w:t>
      </w:r>
      <w:r w:rsidR="00235F78" w:rsidRPr="007A1144">
        <w:rPr>
          <w:rFonts w:ascii="Times New Roman" w:eastAsia="Times New Roman" w:hAnsi="Times New Roman" w:cs="Times New Roman"/>
          <w:sz w:val="24"/>
          <w:szCs w:val="24"/>
          <w:lang w:eastAsia="et-EE"/>
        </w:rPr>
        <w:t>Mustla</w:t>
      </w:r>
      <w:r w:rsidR="00235F78">
        <w:rPr>
          <w:rFonts w:ascii="Times New Roman" w:eastAsia="Times New Roman" w:hAnsi="Times New Roman" w:cs="Times New Roman"/>
          <w:sz w:val="24"/>
          <w:szCs w:val="24"/>
          <w:lang w:eastAsia="et-EE"/>
        </w:rPr>
        <w:t>s</w:t>
      </w:r>
      <w:r w:rsidR="00235F78" w:rsidRPr="007A1144">
        <w:rPr>
          <w:rFonts w:ascii="Times New Roman" w:eastAsia="Times New Roman" w:hAnsi="Times New Roman" w:cs="Times New Roman"/>
          <w:sz w:val="24"/>
          <w:szCs w:val="24"/>
          <w:lang w:eastAsia="et-EE"/>
        </w:rPr>
        <w:t>, Tõstamaa</w:t>
      </w:r>
      <w:r w:rsidR="00235F78">
        <w:rPr>
          <w:rFonts w:ascii="Times New Roman" w:eastAsia="Times New Roman" w:hAnsi="Times New Roman" w:cs="Times New Roman"/>
          <w:sz w:val="24"/>
          <w:szCs w:val="24"/>
          <w:lang w:eastAsia="et-EE"/>
        </w:rPr>
        <w:t>l</w:t>
      </w:r>
      <w:r w:rsidR="00235F78" w:rsidRPr="007A1144">
        <w:rPr>
          <w:rFonts w:ascii="Times New Roman" w:eastAsia="Times New Roman" w:hAnsi="Times New Roman" w:cs="Times New Roman"/>
          <w:sz w:val="24"/>
          <w:szCs w:val="24"/>
          <w:lang w:eastAsia="et-EE"/>
        </w:rPr>
        <w:t>, Alatskivi</w:t>
      </w:r>
      <w:r w:rsidR="00235F78">
        <w:rPr>
          <w:rFonts w:ascii="Times New Roman" w:eastAsia="Times New Roman" w:hAnsi="Times New Roman" w:cs="Times New Roman"/>
          <w:sz w:val="24"/>
          <w:szCs w:val="24"/>
          <w:lang w:eastAsia="et-EE"/>
        </w:rPr>
        <w:t>l</w:t>
      </w:r>
      <w:r w:rsidR="00235F78" w:rsidRPr="007A1144">
        <w:rPr>
          <w:rFonts w:ascii="Times New Roman" w:eastAsia="Times New Roman" w:hAnsi="Times New Roman" w:cs="Times New Roman"/>
          <w:sz w:val="24"/>
          <w:szCs w:val="24"/>
          <w:lang w:eastAsia="et-EE"/>
        </w:rPr>
        <w:t xml:space="preserve"> ja Lihula</w:t>
      </w:r>
      <w:r w:rsidR="00235F78">
        <w:rPr>
          <w:rFonts w:ascii="Times New Roman" w:eastAsia="Times New Roman" w:hAnsi="Times New Roman" w:cs="Times New Roman"/>
          <w:sz w:val="24"/>
          <w:szCs w:val="24"/>
          <w:lang w:eastAsia="et-EE"/>
        </w:rPr>
        <w:t xml:space="preserve">s </w:t>
      </w:r>
      <w:r w:rsidR="007A1144">
        <w:rPr>
          <w:rFonts w:ascii="Times New Roman" w:eastAsia="Times New Roman" w:hAnsi="Times New Roman" w:cs="Times New Roman"/>
          <w:sz w:val="24"/>
          <w:szCs w:val="24"/>
          <w:lang w:eastAsia="et-EE"/>
        </w:rPr>
        <w:t>valmisid PÄA</w:t>
      </w:r>
      <w:r w:rsidR="00235F78">
        <w:rPr>
          <w:rFonts w:ascii="Times New Roman" w:eastAsia="Times New Roman" w:hAnsi="Times New Roman" w:cs="Times New Roman"/>
          <w:sz w:val="24"/>
          <w:szCs w:val="24"/>
          <w:lang w:eastAsia="et-EE"/>
        </w:rPr>
        <w:t xml:space="preserve"> </w:t>
      </w:r>
      <w:r w:rsidR="00D91DF1">
        <w:rPr>
          <w:rFonts w:ascii="Times New Roman" w:eastAsia="Times New Roman" w:hAnsi="Times New Roman" w:cs="Times New Roman"/>
          <w:sz w:val="24"/>
          <w:szCs w:val="24"/>
          <w:lang w:eastAsia="et-EE"/>
        </w:rPr>
        <w:t>garaažid</w:t>
      </w:r>
      <w:r w:rsidR="00235F78">
        <w:rPr>
          <w:rFonts w:ascii="Times New Roman" w:eastAsia="Times New Roman" w:hAnsi="Times New Roman" w:cs="Times New Roman"/>
          <w:sz w:val="24"/>
          <w:szCs w:val="24"/>
          <w:lang w:eastAsia="et-EE"/>
        </w:rPr>
        <w:t>, mis vastavad</w:t>
      </w:r>
      <w:r w:rsidR="007A1144">
        <w:rPr>
          <w:rFonts w:ascii="Times New Roman" w:eastAsia="Times New Roman" w:hAnsi="Times New Roman" w:cs="Times New Roman"/>
          <w:sz w:val="24"/>
          <w:szCs w:val="24"/>
          <w:lang w:eastAsia="et-EE"/>
        </w:rPr>
        <w:t xml:space="preserve"> </w:t>
      </w:r>
      <w:r w:rsidR="00FC20E4">
        <w:rPr>
          <w:rFonts w:ascii="Times New Roman" w:eastAsia="Times New Roman" w:hAnsi="Times New Roman" w:cs="Times New Roman"/>
          <w:sz w:val="24"/>
          <w:szCs w:val="24"/>
          <w:lang w:eastAsia="et-EE"/>
        </w:rPr>
        <w:t>tänapäeva</w:t>
      </w:r>
      <w:r w:rsidR="007A1144">
        <w:rPr>
          <w:rFonts w:ascii="Times New Roman" w:eastAsia="Times New Roman" w:hAnsi="Times New Roman" w:cs="Times New Roman"/>
          <w:sz w:val="24"/>
          <w:szCs w:val="24"/>
          <w:lang w:eastAsia="et-EE"/>
        </w:rPr>
        <w:t xml:space="preserve"> tehnika nõuetele</w:t>
      </w:r>
      <w:r w:rsidR="003D1F0A">
        <w:rPr>
          <w:rFonts w:ascii="Times New Roman" w:eastAsia="Times New Roman" w:hAnsi="Times New Roman" w:cs="Times New Roman"/>
          <w:sz w:val="24"/>
          <w:szCs w:val="24"/>
          <w:lang w:eastAsia="et-EE"/>
        </w:rPr>
        <w:t>;</w:t>
      </w:r>
      <w:r w:rsidR="007A1144" w:rsidRPr="007A1144">
        <w:rPr>
          <w:rFonts w:ascii="Times New Roman" w:eastAsia="Times New Roman" w:hAnsi="Times New Roman" w:cs="Times New Roman"/>
          <w:sz w:val="24"/>
          <w:szCs w:val="24"/>
          <w:lang w:eastAsia="et-EE"/>
        </w:rPr>
        <w:t xml:space="preserve"> Kihnu</w:t>
      </w:r>
      <w:r w:rsidR="007B1550">
        <w:rPr>
          <w:rFonts w:ascii="Times New Roman" w:eastAsia="Times New Roman" w:hAnsi="Times New Roman" w:cs="Times New Roman"/>
          <w:sz w:val="24"/>
          <w:szCs w:val="24"/>
          <w:lang w:eastAsia="et-EE"/>
        </w:rPr>
        <w:t xml:space="preserve">s valmis </w:t>
      </w:r>
      <w:r w:rsidR="007A1144" w:rsidRPr="007A1144">
        <w:rPr>
          <w:rFonts w:ascii="Times New Roman" w:eastAsia="Times New Roman" w:hAnsi="Times New Roman" w:cs="Times New Roman"/>
          <w:sz w:val="24"/>
          <w:szCs w:val="24"/>
          <w:lang w:eastAsia="et-EE"/>
        </w:rPr>
        <w:t>PPA ja PäA ühishoone</w:t>
      </w:r>
      <w:r w:rsidR="007C5DE1">
        <w:rPr>
          <w:rFonts w:ascii="Times New Roman" w:eastAsia="Times New Roman" w:hAnsi="Times New Roman" w:cs="Times New Roman"/>
          <w:sz w:val="24"/>
          <w:szCs w:val="24"/>
          <w:lang w:eastAsia="et-EE"/>
        </w:rPr>
        <w:t>; lõpetati</w:t>
      </w:r>
      <w:r w:rsidR="007A1144" w:rsidRPr="007A1144">
        <w:rPr>
          <w:rFonts w:ascii="Times New Roman" w:eastAsia="Times New Roman" w:hAnsi="Times New Roman" w:cs="Times New Roman"/>
          <w:sz w:val="24"/>
          <w:szCs w:val="24"/>
          <w:lang w:eastAsia="et-EE"/>
        </w:rPr>
        <w:t xml:space="preserve"> SKA uu</w:t>
      </w:r>
      <w:r w:rsidR="007C5DE1">
        <w:rPr>
          <w:rFonts w:ascii="Times New Roman" w:eastAsia="Times New Roman" w:hAnsi="Times New Roman" w:cs="Times New Roman"/>
          <w:sz w:val="24"/>
          <w:szCs w:val="24"/>
          <w:lang w:eastAsia="et-EE"/>
        </w:rPr>
        <w:t>e</w:t>
      </w:r>
      <w:r w:rsidR="007A1144" w:rsidRPr="007A1144">
        <w:rPr>
          <w:rFonts w:ascii="Times New Roman" w:eastAsia="Times New Roman" w:hAnsi="Times New Roman" w:cs="Times New Roman"/>
          <w:sz w:val="24"/>
          <w:szCs w:val="24"/>
          <w:lang w:eastAsia="et-EE"/>
        </w:rPr>
        <w:t xml:space="preserve"> õppehoone</w:t>
      </w:r>
      <w:r w:rsidR="007C5DE1">
        <w:rPr>
          <w:rFonts w:ascii="Times New Roman" w:eastAsia="Times New Roman" w:hAnsi="Times New Roman" w:cs="Times New Roman"/>
          <w:sz w:val="24"/>
          <w:szCs w:val="24"/>
          <w:lang w:eastAsia="et-EE"/>
        </w:rPr>
        <w:t xml:space="preserve"> ehitus</w:t>
      </w:r>
      <w:r w:rsidR="007A1144" w:rsidRPr="007A1144">
        <w:rPr>
          <w:rFonts w:ascii="Times New Roman" w:eastAsia="Times New Roman" w:hAnsi="Times New Roman" w:cs="Times New Roman"/>
          <w:sz w:val="24"/>
          <w:szCs w:val="24"/>
          <w:lang w:eastAsia="et-EE"/>
        </w:rPr>
        <w:t xml:space="preserve"> Kase tänaval. Kokku </w:t>
      </w:r>
      <w:r w:rsidR="007A1144">
        <w:rPr>
          <w:rFonts w:ascii="Times New Roman" w:eastAsia="Times New Roman" w:hAnsi="Times New Roman" w:cs="Times New Roman"/>
          <w:sz w:val="24"/>
          <w:szCs w:val="24"/>
          <w:lang w:eastAsia="et-EE"/>
        </w:rPr>
        <w:t>investeeriti</w:t>
      </w:r>
      <w:r w:rsidR="00E778C7">
        <w:rPr>
          <w:rFonts w:ascii="Times New Roman" w:eastAsia="Times New Roman" w:hAnsi="Times New Roman" w:cs="Times New Roman"/>
          <w:sz w:val="24"/>
          <w:szCs w:val="24"/>
          <w:lang w:eastAsia="et-EE"/>
        </w:rPr>
        <w:t xml:space="preserve"> kinnisvarasse</w:t>
      </w:r>
      <w:r w:rsidR="007A1144">
        <w:rPr>
          <w:rFonts w:ascii="Times New Roman" w:eastAsia="Times New Roman" w:hAnsi="Times New Roman" w:cs="Times New Roman"/>
          <w:sz w:val="24"/>
          <w:szCs w:val="24"/>
          <w:lang w:eastAsia="et-EE"/>
        </w:rPr>
        <w:t xml:space="preserve"> </w:t>
      </w:r>
      <w:r w:rsidR="00CF3684">
        <w:rPr>
          <w:rFonts w:ascii="Times New Roman" w:eastAsia="Times New Roman" w:hAnsi="Times New Roman" w:cs="Times New Roman"/>
          <w:sz w:val="24"/>
          <w:szCs w:val="24"/>
          <w:lang w:eastAsia="et-EE"/>
        </w:rPr>
        <w:t>21 765 000 </w:t>
      </w:r>
      <w:r w:rsidR="00EB2BA7">
        <w:rPr>
          <w:rFonts w:ascii="Times New Roman" w:eastAsia="Times New Roman" w:hAnsi="Times New Roman" w:cs="Times New Roman"/>
          <w:sz w:val="24"/>
          <w:szCs w:val="24"/>
          <w:lang w:eastAsia="et-EE"/>
        </w:rPr>
        <w:t>eurot,</w:t>
      </w:r>
      <w:r w:rsidR="007A1144" w:rsidRPr="007A1144">
        <w:rPr>
          <w:rFonts w:ascii="Times New Roman" w:eastAsia="Times New Roman" w:hAnsi="Times New Roman" w:cs="Times New Roman"/>
          <w:sz w:val="24"/>
          <w:szCs w:val="24"/>
          <w:lang w:eastAsia="et-EE"/>
        </w:rPr>
        <w:t xml:space="preserve"> millest SKA peahoone rahastamis</w:t>
      </w:r>
      <w:r w:rsidR="007A1D95">
        <w:rPr>
          <w:rFonts w:ascii="Times New Roman" w:eastAsia="Times New Roman" w:hAnsi="Times New Roman" w:cs="Times New Roman"/>
          <w:sz w:val="24"/>
          <w:szCs w:val="24"/>
          <w:lang w:eastAsia="et-EE"/>
        </w:rPr>
        <w:t>eks saadi ASTRA meetmest 15 936 746 </w:t>
      </w:r>
      <w:r w:rsidR="00457645">
        <w:rPr>
          <w:rFonts w:ascii="Times New Roman" w:eastAsia="Times New Roman" w:hAnsi="Times New Roman" w:cs="Times New Roman"/>
          <w:sz w:val="24"/>
          <w:szCs w:val="24"/>
          <w:lang w:eastAsia="et-EE"/>
        </w:rPr>
        <w:t>eurot</w:t>
      </w:r>
      <w:r w:rsidR="007A1144" w:rsidRPr="007A1144">
        <w:rPr>
          <w:rFonts w:ascii="Times New Roman" w:eastAsia="Times New Roman" w:hAnsi="Times New Roman" w:cs="Times New Roman"/>
          <w:sz w:val="24"/>
          <w:szCs w:val="24"/>
          <w:lang w:eastAsia="et-EE"/>
        </w:rPr>
        <w:t xml:space="preserve">. </w:t>
      </w:r>
    </w:p>
    <w:p w14:paraId="256B2D3D" w14:textId="0F09686D" w:rsidR="007A1144" w:rsidRDefault="00E50F37" w:rsidP="007A1144">
      <w:pPr>
        <w:spacing w:before="160" w:after="16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2019. </w:t>
      </w:r>
      <w:r w:rsidR="007A1144" w:rsidRPr="0085054B">
        <w:rPr>
          <w:rFonts w:ascii="Times New Roman" w:eastAsia="Times New Roman" w:hAnsi="Times New Roman" w:cs="Times New Roman"/>
          <w:sz w:val="24"/>
          <w:szCs w:val="24"/>
          <w:lang w:eastAsia="et-EE"/>
        </w:rPr>
        <w:t>aastal</w:t>
      </w:r>
      <w:r w:rsidR="008025DB">
        <w:rPr>
          <w:rFonts w:ascii="Times New Roman" w:eastAsia="Times New Roman" w:hAnsi="Times New Roman" w:cs="Times New Roman"/>
          <w:sz w:val="24"/>
          <w:szCs w:val="24"/>
          <w:lang w:eastAsia="et-EE"/>
        </w:rPr>
        <w:t xml:space="preserve"> ehitati </w:t>
      </w:r>
      <w:r w:rsidR="007A1144" w:rsidRPr="0085054B">
        <w:rPr>
          <w:rFonts w:ascii="Times New Roman" w:eastAsia="Times New Roman" w:hAnsi="Times New Roman" w:cs="Times New Roman"/>
          <w:sz w:val="24"/>
          <w:szCs w:val="24"/>
          <w:lang w:eastAsia="et-EE"/>
        </w:rPr>
        <w:t xml:space="preserve">PäA </w:t>
      </w:r>
      <w:r w:rsidR="00355A34">
        <w:rPr>
          <w:rFonts w:ascii="Times New Roman" w:eastAsia="Times New Roman" w:hAnsi="Times New Roman" w:cs="Times New Roman"/>
          <w:sz w:val="24"/>
          <w:szCs w:val="24"/>
          <w:lang w:eastAsia="et-EE"/>
        </w:rPr>
        <w:t xml:space="preserve">Nõmme ja </w:t>
      </w:r>
      <w:r w:rsidR="007A1144" w:rsidRPr="0085054B">
        <w:rPr>
          <w:rFonts w:ascii="Times New Roman" w:eastAsia="Times New Roman" w:hAnsi="Times New Roman" w:cs="Times New Roman"/>
          <w:sz w:val="24"/>
          <w:szCs w:val="24"/>
          <w:lang w:eastAsia="et-EE"/>
        </w:rPr>
        <w:t xml:space="preserve">Lilleküla komando ning </w:t>
      </w:r>
      <w:r w:rsidR="000714A7">
        <w:rPr>
          <w:rFonts w:ascii="Times New Roman" w:eastAsia="Times New Roman" w:hAnsi="Times New Roman" w:cs="Times New Roman"/>
          <w:sz w:val="24"/>
          <w:szCs w:val="24"/>
          <w:lang w:eastAsia="et-EE"/>
        </w:rPr>
        <w:t>p</w:t>
      </w:r>
      <w:r w:rsidR="007A1144" w:rsidRPr="0085054B">
        <w:rPr>
          <w:rFonts w:ascii="Times New Roman" w:eastAsia="Times New Roman" w:hAnsi="Times New Roman" w:cs="Times New Roman"/>
          <w:sz w:val="24"/>
          <w:szCs w:val="24"/>
          <w:lang w:eastAsia="et-EE"/>
        </w:rPr>
        <w:t>ommigrupi hoone</w:t>
      </w:r>
      <w:r w:rsidR="005713ED">
        <w:rPr>
          <w:rFonts w:ascii="Times New Roman" w:eastAsia="Times New Roman" w:hAnsi="Times New Roman" w:cs="Times New Roman"/>
          <w:sz w:val="24"/>
          <w:szCs w:val="24"/>
          <w:lang w:eastAsia="et-EE"/>
        </w:rPr>
        <w:t xml:space="preserve">. </w:t>
      </w:r>
      <w:r w:rsidR="007A1144">
        <w:rPr>
          <w:rFonts w:ascii="Times New Roman" w:eastAsia="Times New Roman" w:hAnsi="Times New Roman" w:cs="Times New Roman"/>
          <w:sz w:val="24"/>
          <w:szCs w:val="24"/>
          <w:lang w:eastAsia="et-EE"/>
        </w:rPr>
        <w:t xml:space="preserve">PPA ja PäA Sillamäe ühishoone </w:t>
      </w:r>
      <w:r w:rsidR="00E337C1">
        <w:rPr>
          <w:rFonts w:ascii="Times New Roman" w:eastAsia="Times New Roman" w:hAnsi="Times New Roman" w:cs="Times New Roman"/>
          <w:sz w:val="24"/>
          <w:szCs w:val="24"/>
          <w:lang w:eastAsia="et-EE"/>
        </w:rPr>
        <w:t>ning</w:t>
      </w:r>
      <w:r w:rsidR="007A1144">
        <w:rPr>
          <w:rFonts w:ascii="Times New Roman" w:eastAsia="Times New Roman" w:hAnsi="Times New Roman" w:cs="Times New Roman"/>
          <w:sz w:val="24"/>
          <w:szCs w:val="24"/>
          <w:lang w:eastAsia="et-EE"/>
        </w:rPr>
        <w:t xml:space="preserve"> SKA Narva õppehoone</w:t>
      </w:r>
      <w:r w:rsidR="00F3108E">
        <w:rPr>
          <w:rFonts w:ascii="Times New Roman" w:eastAsia="Times New Roman" w:hAnsi="Times New Roman" w:cs="Times New Roman"/>
          <w:sz w:val="24"/>
          <w:szCs w:val="24"/>
          <w:lang w:eastAsia="et-EE"/>
        </w:rPr>
        <w:t xml:space="preserve"> valmivad 2020. </w:t>
      </w:r>
      <w:r w:rsidR="007A1144">
        <w:rPr>
          <w:rFonts w:ascii="Times New Roman" w:eastAsia="Times New Roman" w:hAnsi="Times New Roman" w:cs="Times New Roman"/>
          <w:sz w:val="24"/>
          <w:szCs w:val="24"/>
          <w:lang w:eastAsia="et-EE"/>
        </w:rPr>
        <w:t>aastal.</w:t>
      </w:r>
      <w:r w:rsidR="007A1144" w:rsidRPr="007A1144">
        <w:rPr>
          <w:rFonts w:ascii="Times New Roman" w:eastAsia="Times New Roman" w:hAnsi="Times New Roman" w:cs="Times New Roman"/>
          <w:sz w:val="24"/>
          <w:szCs w:val="24"/>
          <w:lang w:eastAsia="et-EE"/>
        </w:rPr>
        <w:t xml:space="preserve"> Kokku investeeritakse n</w:t>
      </w:r>
      <w:r w:rsidR="004C0A0F">
        <w:rPr>
          <w:rFonts w:ascii="Times New Roman" w:eastAsia="Times New Roman" w:hAnsi="Times New Roman" w:cs="Times New Roman"/>
          <w:sz w:val="24"/>
          <w:szCs w:val="24"/>
          <w:lang w:eastAsia="et-EE"/>
        </w:rPr>
        <w:t>endess</w:t>
      </w:r>
      <w:r w:rsidR="00CF3684">
        <w:rPr>
          <w:rFonts w:ascii="Times New Roman" w:eastAsia="Times New Roman" w:hAnsi="Times New Roman" w:cs="Times New Roman"/>
          <w:sz w:val="24"/>
          <w:szCs w:val="24"/>
          <w:lang w:eastAsia="et-EE"/>
        </w:rPr>
        <w:t>e objektidesse 25 </w:t>
      </w:r>
      <w:r w:rsidR="004C0A0F">
        <w:rPr>
          <w:rFonts w:ascii="Times New Roman" w:eastAsia="Times New Roman" w:hAnsi="Times New Roman" w:cs="Times New Roman"/>
          <w:sz w:val="24"/>
          <w:szCs w:val="24"/>
          <w:lang w:eastAsia="et-EE"/>
        </w:rPr>
        <w:t>670 000 </w:t>
      </w:r>
      <w:r w:rsidR="007A1144">
        <w:rPr>
          <w:rFonts w:ascii="Times New Roman" w:eastAsia="Times New Roman" w:hAnsi="Times New Roman" w:cs="Times New Roman"/>
          <w:sz w:val="24"/>
          <w:szCs w:val="24"/>
          <w:lang w:eastAsia="et-EE"/>
        </w:rPr>
        <w:t>eurot.</w:t>
      </w:r>
    </w:p>
    <w:p w14:paraId="3FEF55CE" w14:textId="01334F22" w:rsidR="00831A29" w:rsidRDefault="00110855" w:rsidP="004568FB">
      <w:pPr>
        <w:spacing w:before="160" w:after="0" w:line="240" w:lineRule="auto"/>
        <w:jc w:val="both"/>
        <w:rPr>
          <w:rFonts w:ascii="Times New Roman" w:eastAsia="Times New Roman" w:hAnsi="Times New Roman" w:cs="Times New Roman"/>
          <w:sz w:val="24"/>
          <w:szCs w:val="24"/>
          <w:lang w:eastAsia="et-EE"/>
        </w:rPr>
      </w:pPr>
      <w:r w:rsidRPr="00110855">
        <w:rPr>
          <w:rFonts w:ascii="Times New Roman" w:eastAsia="Times New Roman" w:hAnsi="Times New Roman" w:cs="Times New Roman"/>
          <w:b/>
          <w:sz w:val="24"/>
          <w:szCs w:val="24"/>
          <w:lang w:eastAsia="et-EE"/>
        </w:rPr>
        <w:t>Olul</w:t>
      </w:r>
      <w:r w:rsidR="004A14C8">
        <w:rPr>
          <w:rFonts w:ascii="Times New Roman" w:eastAsia="Times New Roman" w:hAnsi="Times New Roman" w:cs="Times New Roman"/>
          <w:b/>
          <w:sz w:val="24"/>
          <w:szCs w:val="24"/>
          <w:lang w:eastAsia="et-EE"/>
        </w:rPr>
        <w:t>isema mõjuga IKT</w:t>
      </w:r>
      <w:r w:rsidR="005C3408">
        <w:rPr>
          <w:rFonts w:ascii="Times New Roman" w:eastAsia="Times New Roman" w:hAnsi="Times New Roman" w:cs="Times New Roman"/>
          <w:b/>
          <w:sz w:val="24"/>
          <w:szCs w:val="24"/>
          <w:lang w:eastAsia="et-EE"/>
        </w:rPr>
        <w:t>-</w:t>
      </w:r>
      <w:r w:rsidR="004A14C8">
        <w:rPr>
          <w:rFonts w:ascii="Times New Roman" w:eastAsia="Times New Roman" w:hAnsi="Times New Roman" w:cs="Times New Roman"/>
          <w:b/>
          <w:sz w:val="24"/>
          <w:szCs w:val="24"/>
          <w:lang w:eastAsia="et-EE"/>
        </w:rPr>
        <w:t xml:space="preserve">arendused olid </w:t>
      </w:r>
      <w:r w:rsidR="004A14C8">
        <w:rPr>
          <w:rFonts w:ascii="Times New Roman" w:eastAsia="Times New Roman" w:hAnsi="Times New Roman" w:cs="Times New Roman"/>
          <w:sz w:val="24"/>
          <w:szCs w:val="24"/>
          <w:lang w:eastAsia="et-EE"/>
        </w:rPr>
        <w:t xml:space="preserve">järgmised: </w:t>
      </w:r>
    </w:p>
    <w:p w14:paraId="60372288" w14:textId="7AABF978" w:rsidR="00831A29" w:rsidRDefault="004A14C8" w:rsidP="00842B3E">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a)</w:t>
      </w:r>
      <w:r w:rsidR="00891736">
        <w:rPr>
          <w:rFonts w:ascii="Times New Roman" w:eastAsia="Times New Roman" w:hAnsi="Times New Roman" w:cs="Times New Roman"/>
          <w:sz w:val="24"/>
          <w:szCs w:val="24"/>
          <w:lang w:eastAsia="et-EE"/>
        </w:rPr>
        <w:t> </w:t>
      </w:r>
      <w:r w:rsidR="00110855" w:rsidRPr="00110855">
        <w:rPr>
          <w:rFonts w:ascii="Times New Roman" w:eastAsia="Times New Roman" w:hAnsi="Times New Roman" w:cs="Times New Roman"/>
          <w:sz w:val="24"/>
          <w:szCs w:val="24"/>
          <w:lang w:eastAsia="et-EE"/>
        </w:rPr>
        <w:t>PPA e-taotl</w:t>
      </w:r>
      <w:r w:rsidR="00110855">
        <w:rPr>
          <w:rFonts w:ascii="Times New Roman" w:eastAsia="Times New Roman" w:hAnsi="Times New Roman" w:cs="Times New Roman"/>
          <w:sz w:val="24"/>
          <w:szCs w:val="24"/>
          <w:lang w:eastAsia="et-EE"/>
        </w:rPr>
        <w:t>uskeskkond koos uute teenustega passi ja ID-kaardi taotlemiseks</w:t>
      </w:r>
      <w:r w:rsidR="00110855" w:rsidRPr="00110855">
        <w:rPr>
          <w:rFonts w:ascii="Times New Roman" w:eastAsia="Times New Roman" w:hAnsi="Times New Roman" w:cs="Times New Roman"/>
          <w:sz w:val="24"/>
          <w:szCs w:val="24"/>
          <w:lang w:eastAsia="et-EE"/>
        </w:rPr>
        <w:t>,</w:t>
      </w:r>
      <w:r w:rsidR="00110855">
        <w:rPr>
          <w:rFonts w:ascii="Times New Roman" w:eastAsia="Times New Roman" w:hAnsi="Times New Roman" w:cs="Times New Roman"/>
          <w:sz w:val="24"/>
          <w:szCs w:val="24"/>
          <w:lang w:eastAsia="et-EE"/>
        </w:rPr>
        <w:t xml:space="preserve"> välismaalaste lühiajalise</w:t>
      </w:r>
      <w:r w:rsidR="00110855" w:rsidRPr="00110855">
        <w:rPr>
          <w:rFonts w:ascii="Times New Roman" w:eastAsia="Times New Roman" w:hAnsi="Times New Roman" w:cs="Times New Roman"/>
          <w:sz w:val="24"/>
          <w:szCs w:val="24"/>
          <w:lang w:eastAsia="et-EE"/>
        </w:rPr>
        <w:t xml:space="preserve"> töötamis</w:t>
      </w:r>
      <w:r w:rsidR="00110855">
        <w:rPr>
          <w:rFonts w:ascii="Times New Roman" w:eastAsia="Times New Roman" w:hAnsi="Times New Roman" w:cs="Times New Roman"/>
          <w:sz w:val="24"/>
          <w:szCs w:val="24"/>
          <w:lang w:eastAsia="et-EE"/>
        </w:rPr>
        <w:t xml:space="preserve">e registreerimiseks, lühimenetluseks; </w:t>
      </w:r>
    </w:p>
    <w:p w14:paraId="76628563" w14:textId="52D6B554" w:rsidR="00831A29" w:rsidRDefault="005E7898" w:rsidP="00842B3E">
      <w:pPr>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b) </w:t>
      </w:r>
      <w:r w:rsidR="004A14C8" w:rsidRPr="00977CDD">
        <w:rPr>
          <w:rFonts w:ascii="Times New Roman" w:eastAsia="Times New Roman" w:hAnsi="Times New Roman" w:cs="Times New Roman"/>
          <w:sz w:val="24"/>
          <w:szCs w:val="24"/>
          <w:lang w:eastAsia="et-EE"/>
        </w:rPr>
        <w:t>r</w:t>
      </w:r>
      <w:r w:rsidR="00110855" w:rsidRPr="00977CDD">
        <w:rPr>
          <w:rFonts w:ascii="Times New Roman" w:eastAsia="Times New Roman" w:hAnsi="Times New Roman" w:cs="Times New Roman"/>
          <w:sz w:val="24"/>
          <w:szCs w:val="24"/>
          <w:lang w:eastAsia="et-EE"/>
        </w:rPr>
        <w:t xml:space="preserve">ahvastikuregistri e-teenuste portaal </w:t>
      </w:r>
      <w:hyperlink r:id="rId12" w:history="1">
        <w:r w:rsidR="00867D64" w:rsidRPr="002429A6">
          <w:rPr>
            <w:rStyle w:val="Hyperlink"/>
            <w:rFonts w:ascii="Times New Roman" w:eastAsia="Times New Roman" w:hAnsi="Times New Roman" w:cs="Times New Roman"/>
            <w:sz w:val="24"/>
            <w:szCs w:val="24"/>
            <w:lang w:eastAsia="et-EE"/>
          </w:rPr>
          <w:t>www.rahvastikuregister.ee</w:t>
        </w:r>
      </w:hyperlink>
      <w:r w:rsidR="00110855" w:rsidRPr="00977CDD">
        <w:rPr>
          <w:rFonts w:ascii="Times New Roman" w:eastAsia="Times New Roman" w:hAnsi="Times New Roman" w:cs="Times New Roman"/>
          <w:sz w:val="24"/>
          <w:szCs w:val="24"/>
          <w:lang w:eastAsia="et-EE"/>
        </w:rPr>
        <w:t>;</w:t>
      </w:r>
      <w:r w:rsidR="00110855">
        <w:rPr>
          <w:rFonts w:ascii="Times New Roman" w:eastAsia="Times New Roman" w:hAnsi="Times New Roman" w:cs="Times New Roman"/>
          <w:sz w:val="24"/>
          <w:szCs w:val="24"/>
          <w:lang w:eastAsia="et-EE"/>
        </w:rPr>
        <w:t xml:space="preserve"> </w:t>
      </w:r>
    </w:p>
    <w:p w14:paraId="7824D387" w14:textId="433EA303" w:rsidR="00110855" w:rsidRDefault="00320F40" w:rsidP="004568FB">
      <w:pPr>
        <w:spacing w:after="16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c)</w:t>
      </w:r>
      <w:r w:rsidR="004B7A37">
        <w:rPr>
          <w:rFonts w:ascii="Times New Roman" w:eastAsia="Times New Roman" w:hAnsi="Times New Roman" w:cs="Times New Roman"/>
          <w:sz w:val="24"/>
          <w:szCs w:val="24"/>
          <w:lang w:eastAsia="et-EE"/>
        </w:rPr>
        <w:t> </w:t>
      </w:r>
      <w:r w:rsidR="00110855">
        <w:rPr>
          <w:rFonts w:ascii="Times New Roman" w:eastAsia="Times New Roman" w:hAnsi="Times New Roman" w:cs="Times New Roman"/>
          <w:sz w:val="24"/>
          <w:szCs w:val="24"/>
          <w:lang w:eastAsia="et-EE"/>
        </w:rPr>
        <w:t>mobiilsed</w:t>
      </w:r>
      <w:r w:rsidR="00F41841">
        <w:rPr>
          <w:rFonts w:ascii="Times New Roman" w:eastAsia="Times New Roman" w:hAnsi="Times New Roman" w:cs="Times New Roman"/>
          <w:sz w:val="24"/>
          <w:szCs w:val="24"/>
          <w:lang w:eastAsia="et-EE"/>
        </w:rPr>
        <w:t xml:space="preserve"> kiiruskaamerad, millega saab</w:t>
      </w:r>
      <w:r w:rsidR="00110855">
        <w:rPr>
          <w:rFonts w:ascii="Times New Roman" w:eastAsia="Times New Roman" w:hAnsi="Times New Roman" w:cs="Times New Roman"/>
          <w:sz w:val="24"/>
          <w:szCs w:val="24"/>
          <w:lang w:eastAsia="et-EE"/>
        </w:rPr>
        <w:t xml:space="preserve"> automaatset</w:t>
      </w:r>
      <w:r w:rsidR="00110855" w:rsidRPr="00110855">
        <w:rPr>
          <w:rFonts w:ascii="Times New Roman" w:eastAsia="Times New Roman" w:hAnsi="Times New Roman" w:cs="Times New Roman"/>
          <w:sz w:val="24"/>
          <w:szCs w:val="24"/>
          <w:lang w:eastAsia="et-EE"/>
        </w:rPr>
        <w:t xml:space="preserve"> liiklusjärelevalve</w:t>
      </w:r>
      <w:r w:rsidR="00110855">
        <w:rPr>
          <w:rFonts w:ascii="Times New Roman" w:eastAsia="Times New Roman" w:hAnsi="Times New Roman" w:cs="Times New Roman"/>
          <w:sz w:val="24"/>
          <w:szCs w:val="24"/>
          <w:lang w:eastAsia="et-EE"/>
        </w:rPr>
        <w:t>t</w:t>
      </w:r>
      <w:r w:rsidR="00F41841">
        <w:rPr>
          <w:rFonts w:ascii="Times New Roman" w:eastAsia="Times New Roman" w:hAnsi="Times New Roman" w:cs="Times New Roman"/>
          <w:sz w:val="24"/>
          <w:szCs w:val="24"/>
          <w:lang w:eastAsia="et-EE"/>
        </w:rPr>
        <w:t xml:space="preserve"> teha</w:t>
      </w:r>
      <w:r w:rsidR="00110855">
        <w:rPr>
          <w:rFonts w:ascii="Times New Roman" w:eastAsia="Times New Roman" w:hAnsi="Times New Roman" w:cs="Times New Roman"/>
          <w:sz w:val="24"/>
          <w:szCs w:val="24"/>
          <w:lang w:eastAsia="et-EE"/>
        </w:rPr>
        <w:t>.</w:t>
      </w:r>
    </w:p>
    <w:p w14:paraId="59A8FCC6" w14:textId="70464772" w:rsidR="00F00022" w:rsidRDefault="00E86E87" w:rsidP="00143E6E">
      <w:pPr>
        <w:spacing w:before="160" w:after="160" w:line="240" w:lineRule="auto"/>
        <w:jc w:val="both"/>
        <w:rPr>
          <w:rFonts w:ascii="Times New Roman" w:eastAsia="Times New Roman" w:hAnsi="Times New Roman" w:cs="Times New Roman"/>
          <w:sz w:val="24"/>
          <w:szCs w:val="24"/>
          <w:lang w:eastAsia="et-EE"/>
        </w:rPr>
      </w:pPr>
      <w:r w:rsidRPr="00E86E87">
        <w:rPr>
          <w:rFonts w:ascii="Times New Roman" w:eastAsia="Times New Roman" w:hAnsi="Times New Roman" w:cs="Times New Roman"/>
          <w:b/>
          <w:sz w:val="24"/>
          <w:szCs w:val="24"/>
          <w:lang w:eastAsia="et-EE"/>
        </w:rPr>
        <w:t>Siseturvalisuse arengukava keskseid eesmärke on kogukonnakeskse turvalisuse arendamine.</w:t>
      </w:r>
      <w:r>
        <w:rPr>
          <w:rFonts w:ascii="Times New Roman" w:eastAsia="Times New Roman" w:hAnsi="Times New Roman" w:cs="Times New Roman"/>
          <w:b/>
          <w:sz w:val="24"/>
          <w:szCs w:val="24"/>
          <w:lang w:eastAsia="et-EE"/>
        </w:rPr>
        <w:t xml:space="preserve"> </w:t>
      </w:r>
      <w:r w:rsidR="006834E4">
        <w:rPr>
          <w:rFonts w:ascii="Times New Roman" w:eastAsia="Times New Roman" w:hAnsi="Times New Roman" w:cs="Times New Roman"/>
          <w:b/>
          <w:sz w:val="24"/>
          <w:szCs w:val="24"/>
          <w:lang w:eastAsia="et-EE"/>
        </w:rPr>
        <w:t>2019. </w:t>
      </w:r>
      <w:r w:rsidRPr="00E86E87">
        <w:rPr>
          <w:rFonts w:ascii="Times New Roman" w:eastAsia="Times New Roman" w:hAnsi="Times New Roman" w:cs="Times New Roman"/>
          <w:b/>
          <w:sz w:val="24"/>
          <w:szCs w:val="24"/>
          <w:lang w:eastAsia="et-EE"/>
        </w:rPr>
        <w:t>aastal jätkati siseturvalisuse tagamise kogukonnakeskse lähenemise mudeli rakendamiseks oluliste tegevustega.</w:t>
      </w:r>
      <w:r w:rsidR="00912265">
        <w:rPr>
          <w:rFonts w:ascii="Times New Roman" w:eastAsia="Times New Roman" w:hAnsi="Times New Roman" w:cs="Times New Roman"/>
          <w:sz w:val="24"/>
          <w:szCs w:val="24"/>
          <w:lang w:eastAsia="et-EE"/>
        </w:rPr>
        <w:t xml:space="preserve"> </w:t>
      </w:r>
      <w:r w:rsidR="006834E4">
        <w:rPr>
          <w:rFonts w:ascii="Times New Roman" w:eastAsia="Times New Roman" w:hAnsi="Times New Roman" w:cs="Times New Roman"/>
          <w:sz w:val="24"/>
          <w:szCs w:val="24"/>
          <w:lang w:eastAsia="et-EE"/>
        </w:rPr>
        <w:t>Näiteks jätkati 2018. </w:t>
      </w:r>
      <w:r w:rsidRPr="00E86E87">
        <w:rPr>
          <w:rFonts w:ascii="Times New Roman" w:eastAsia="Times New Roman" w:hAnsi="Times New Roman" w:cs="Times New Roman"/>
          <w:sz w:val="24"/>
          <w:szCs w:val="24"/>
          <w:lang w:eastAsia="et-EE"/>
        </w:rPr>
        <w:t xml:space="preserve">aastal loodud maakondlike turvalisuse nõukogude tööd </w:t>
      </w:r>
      <w:r w:rsidR="00064F34">
        <w:rPr>
          <w:rFonts w:ascii="Times New Roman" w:eastAsia="Times New Roman" w:hAnsi="Times New Roman" w:cs="Times New Roman"/>
          <w:sz w:val="24"/>
          <w:szCs w:val="24"/>
          <w:lang w:eastAsia="et-EE"/>
        </w:rPr>
        <w:t>ja</w:t>
      </w:r>
      <w:r w:rsidRPr="00E86E87">
        <w:rPr>
          <w:rFonts w:ascii="Times New Roman" w:eastAsia="Times New Roman" w:hAnsi="Times New Roman" w:cs="Times New Roman"/>
          <w:sz w:val="24"/>
          <w:szCs w:val="24"/>
          <w:lang w:eastAsia="et-EE"/>
        </w:rPr>
        <w:t xml:space="preserve"> v</w:t>
      </w:r>
      <w:r w:rsidR="006834E4">
        <w:rPr>
          <w:rFonts w:ascii="Times New Roman" w:eastAsia="Times New Roman" w:hAnsi="Times New Roman" w:cs="Times New Roman"/>
          <w:sz w:val="24"/>
          <w:szCs w:val="24"/>
          <w:lang w:eastAsia="et-EE"/>
        </w:rPr>
        <w:t>iidi ellu nende tegevusi. 2019. </w:t>
      </w:r>
      <w:r w:rsidRPr="00E86E87">
        <w:rPr>
          <w:rFonts w:ascii="Times New Roman" w:eastAsia="Times New Roman" w:hAnsi="Times New Roman" w:cs="Times New Roman"/>
          <w:sz w:val="24"/>
          <w:szCs w:val="24"/>
          <w:lang w:eastAsia="et-EE"/>
        </w:rPr>
        <w:t xml:space="preserve">aastal eraldati maakondadele </w:t>
      </w:r>
      <w:r w:rsidRPr="00E86E87">
        <w:rPr>
          <w:rFonts w:ascii="Times New Roman" w:eastAsia="Times New Roman" w:hAnsi="Times New Roman" w:cs="Times New Roman"/>
          <w:sz w:val="24"/>
          <w:szCs w:val="24"/>
          <w:lang w:eastAsia="et-EE"/>
        </w:rPr>
        <w:lastRenderedPageBreak/>
        <w:t xml:space="preserve">riigieelarveline toetus </w:t>
      </w:r>
      <w:r w:rsidR="00F32336">
        <w:rPr>
          <w:rFonts w:ascii="Times New Roman" w:eastAsia="Times New Roman" w:hAnsi="Times New Roman" w:cs="Times New Roman"/>
          <w:sz w:val="24"/>
          <w:szCs w:val="24"/>
          <w:lang w:eastAsia="et-EE"/>
        </w:rPr>
        <w:t xml:space="preserve">ja </w:t>
      </w:r>
      <w:r w:rsidRPr="00E86E87">
        <w:rPr>
          <w:rFonts w:ascii="Times New Roman" w:eastAsia="Times New Roman" w:hAnsi="Times New Roman" w:cs="Times New Roman"/>
          <w:sz w:val="24"/>
          <w:szCs w:val="24"/>
          <w:lang w:eastAsia="et-EE"/>
        </w:rPr>
        <w:t>sõlmiti lepingud</w:t>
      </w:r>
      <w:r w:rsidR="00A75748">
        <w:rPr>
          <w:rFonts w:ascii="Times New Roman" w:eastAsia="Times New Roman" w:hAnsi="Times New Roman" w:cs="Times New Roman"/>
          <w:sz w:val="24"/>
          <w:szCs w:val="24"/>
          <w:lang w:eastAsia="et-EE"/>
        </w:rPr>
        <w:t>, et ellu viia</w:t>
      </w:r>
      <w:r w:rsidRPr="00E86E87">
        <w:rPr>
          <w:rFonts w:ascii="Times New Roman" w:eastAsia="Times New Roman" w:hAnsi="Times New Roman" w:cs="Times New Roman"/>
          <w:sz w:val="24"/>
          <w:szCs w:val="24"/>
          <w:lang w:eastAsia="et-EE"/>
        </w:rPr>
        <w:t xml:space="preserve"> kogukondliku turvalisuse maakondlik</w:t>
      </w:r>
      <w:r w:rsidR="00A23E1B">
        <w:rPr>
          <w:rFonts w:ascii="Times New Roman" w:eastAsia="Times New Roman" w:hAnsi="Times New Roman" w:cs="Times New Roman"/>
          <w:sz w:val="24"/>
          <w:szCs w:val="24"/>
          <w:lang w:eastAsia="et-EE"/>
        </w:rPr>
        <w:t>ud</w:t>
      </w:r>
      <w:r w:rsidRPr="00E86E87">
        <w:rPr>
          <w:rFonts w:ascii="Times New Roman" w:eastAsia="Times New Roman" w:hAnsi="Times New Roman" w:cs="Times New Roman"/>
          <w:sz w:val="24"/>
          <w:szCs w:val="24"/>
          <w:lang w:eastAsia="et-EE"/>
        </w:rPr>
        <w:t xml:space="preserve"> toetusvoorud</w:t>
      </w:r>
      <w:r w:rsidR="007B4C2E">
        <w:rPr>
          <w:rFonts w:ascii="Times New Roman" w:eastAsia="Times New Roman" w:hAnsi="Times New Roman" w:cs="Times New Roman"/>
          <w:sz w:val="24"/>
          <w:szCs w:val="24"/>
          <w:lang w:eastAsia="et-EE"/>
        </w:rPr>
        <w:t xml:space="preserve">. </w:t>
      </w:r>
      <w:r w:rsidR="00521050" w:rsidRPr="00521050">
        <w:rPr>
          <w:rFonts w:ascii="Times New Roman" w:eastAsia="Times New Roman" w:hAnsi="Times New Roman" w:cs="Times New Roman"/>
          <w:sz w:val="24"/>
          <w:szCs w:val="24"/>
          <w:lang w:eastAsia="et-EE"/>
        </w:rPr>
        <w:t>Maakondlike arenduskeskuste kaudu toetati riigieelarvest 270</w:t>
      </w:r>
      <w:r w:rsidR="001255FE">
        <w:rPr>
          <w:rFonts w:ascii="Times New Roman" w:eastAsia="Times New Roman" w:hAnsi="Times New Roman" w:cs="Times New Roman"/>
          <w:sz w:val="24"/>
          <w:szCs w:val="24"/>
          <w:lang w:eastAsia="et-EE"/>
        </w:rPr>
        <w:t> </w:t>
      </w:r>
      <w:r w:rsidR="00521050" w:rsidRPr="00521050">
        <w:rPr>
          <w:rFonts w:ascii="Times New Roman" w:eastAsia="Times New Roman" w:hAnsi="Times New Roman" w:cs="Times New Roman"/>
          <w:sz w:val="24"/>
          <w:szCs w:val="24"/>
          <w:lang w:eastAsia="et-EE"/>
        </w:rPr>
        <w:t>000</w:t>
      </w:r>
      <w:r w:rsidR="001255FE">
        <w:rPr>
          <w:rFonts w:ascii="Times New Roman" w:eastAsia="Times New Roman" w:hAnsi="Times New Roman" w:cs="Times New Roman"/>
          <w:sz w:val="24"/>
          <w:szCs w:val="24"/>
          <w:lang w:eastAsia="et-EE"/>
        </w:rPr>
        <w:t> </w:t>
      </w:r>
      <w:r w:rsidR="00521050" w:rsidRPr="00521050">
        <w:rPr>
          <w:rFonts w:ascii="Times New Roman" w:eastAsia="Times New Roman" w:hAnsi="Times New Roman" w:cs="Times New Roman"/>
          <w:sz w:val="24"/>
          <w:szCs w:val="24"/>
          <w:lang w:eastAsia="et-EE"/>
        </w:rPr>
        <w:t>euroga kohalikku algatust ja koostööd turvalise eluk</w:t>
      </w:r>
      <w:r w:rsidR="00F00022">
        <w:rPr>
          <w:rFonts w:ascii="Times New Roman" w:eastAsia="Times New Roman" w:hAnsi="Times New Roman" w:cs="Times New Roman"/>
          <w:sz w:val="24"/>
          <w:szCs w:val="24"/>
          <w:lang w:eastAsia="et-EE"/>
        </w:rPr>
        <w:t>eskkonna loomisel ja hoidmisel.</w:t>
      </w:r>
    </w:p>
    <w:p w14:paraId="6A6943C0" w14:textId="23BFB7B2" w:rsidR="00F450E1" w:rsidRDefault="00521050" w:rsidP="00143E6E">
      <w:pPr>
        <w:spacing w:before="160" w:after="160" w:line="240" w:lineRule="auto"/>
        <w:jc w:val="both"/>
        <w:rPr>
          <w:rFonts w:ascii="Times New Roman" w:eastAsia="Times New Roman" w:hAnsi="Times New Roman" w:cs="Times New Roman"/>
          <w:sz w:val="24"/>
          <w:szCs w:val="24"/>
          <w:lang w:eastAsia="et-EE"/>
        </w:rPr>
      </w:pPr>
      <w:r w:rsidRPr="00521050">
        <w:rPr>
          <w:rFonts w:ascii="Times New Roman" w:eastAsia="Times New Roman" w:hAnsi="Times New Roman" w:cs="Times New Roman"/>
          <w:sz w:val="24"/>
          <w:szCs w:val="24"/>
          <w:lang w:eastAsia="et-EE"/>
        </w:rPr>
        <w:t>Võrreldes 2018.</w:t>
      </w:r>
      <w:r w:rsidR="00F23FA8">
        <w:rPr>
          <w:rFonts w:ascii="Times New Roman" w:eastAsia="Times New Roman" w:hAnsi="Times New Roman" w:cs="Times New Roman"/>
          <w:sz w:val="24"/>
          <w:szCs w:val="24"/>
          <w:lang w:eastAsia="et-EE"/>
        </w:rPr>
        <w:t> </w:t>
      </w:r>
      <w:r w:rsidRPr="00521050">
        <w:rPr>
          <w:rFonts w:ascii="Times New Roman" w:eastAsia="Times New Roman" w:hAnsi="Times New Roman" w:cs="Times New Roman"/>
          <w:sz w:val="24"/>
          <w:szCs w:val="24"/>
          <w:lang w:eastAsia="et-EE"/>
        </w:rPr>
        <w:t>aastaga kasvas riigiee</w:t>
      </w:r>
      <w:r w:rsidR="00B323A4">
        <w:rPr>
          <w:rFonts w:ascii="Times New Roman" w:eastAsia="Times New Roman" w:hAnsi="Times New Roman" w:cs="Times New Roman"/>
          <w:sz w:val="24"/>
          <w:szCs w:val="24"/>
          <w:lang w:eastAsia="et-EE"/>
        </w:rPr>
        <w:t>larveliste toetuste maht 70 000 </w:t>
      </w:r>
      <w:r w:rsidRPr="00521050">
        <w:rPr>
          <w:rFonts w:ascii="Times New Roman" w:eastAsia="Times New Roman" w:hAnsi="Times New Roman" w:cs="Times New Roman"/>
          <w:sz w:val="24"/>
          <w:szCs w:val="24"/>
          <w:lang w:eastAsia="et-EE"/>
        </w:rPr>
        <w:t>euro</w:t>
      </w:r>
      <w:r w:rsidR="00A632F0">
        <w:rPr>
          <w:rFonts w:ascii="Times New Roman" w:eastAsia="Times New Roman" w:hAnsi="Times New Roman" w:cs="Times New Roman"/>
          <w:sz w:val="24"/>
          <w:szCs w:val="24"/>
          <w:lang w:eastAsia="et-EE"/>
        </w:rPr>
        <w:t>t</w:t>
      </w:r>
      <w:r w:rsidRPr="00521050">
        <w:rPr>
          <w:rFonts w:ascii="Times New Roman" w:eastAsia="Times New Roman" w:hAnsi="Times New Roman" w:cs="Times New Roman"/>
          <w:sz w:val="24"/>
          <w:szCs w:val="24"/>
          <w:lang w:eastAsia="et-EE"/>
        </w:rPr>
        <w:t xml:space="preserve">. Lisaks toetati kohalikku algatust ja koostööd turvalise elukeskkonna loomisel ja hoidmisel </w:t>
      </w:r>
      <w:r w:rsidR="007E27CE">
        <w:rPr>
          <w:rFonts w:ascii="Times New Roman" w:eastAsia="Times New Roman" w:hAnsi="Times New Roman" w:cs="Times New Roman"/>
          <w:sz w:val="24"/>
          <w:szCs w:val="24"/>
          <w:lang w:eastAsia="et-EE"/>
        </w:rPr>
        <w:t xml:space="preserve">ka </w:t>
      </w:r>
      <w:r w:rsidRPr="00521050">
        <w:rPr>
          <w:rFonts w:ascii="Times New Roman" w:eastAsia="Times New Roman" w:hAnsi="Times New Roman" w:cs="Times New Roman"/>
          <w:sz w:val="24"/>
          <w:szCs w:val="24"/>
          <w:lang w:eastAsia="et-EE"/>
        </w:rPr>
        <w:t>Euroopa S</w:t>
      </w:r>
      <w:r w:rsidR="00B323A4">
        <w:rPr>
          <w:rFonts w:ascii="Times New Roman" w:eastAsia="Times New Roman" w:hAnsi="Times New Roman" w:cs="Times New Roman"/>
          <w:sz w:val="24"/>
          <w:szCs w:val="24"/>
          <w:lang w:eastAsia="et-EE"/>
        </w:rPr>
        <w:t xml:space="preserve">otsiaalfondi </w:t>
      </w:r>
      <w:r w:rsidR="0060322E">
        <w:rPr>
          <w:rFonts w:ascii="Times New Roman" w:eastAsia="Times New Roman" w:hAnsi="Times New Roman" w:cs="Times New Roman"/>
          <w:sz w:val="24"/>
          <w:szCs w:val="24"/>
          <w:lang w:eastAsia="et-EE"/>
        </w:rPr>
        <w:t>rahast</w:t>
      </w:r>
      <w:r w:rsidR="00B323A4">
        <w:rPr>
          <w:rFonts w:ascii="Times New Roman" w:eastAsia="Times New Roman" w:hAnsi="Times New Roman" w:cs="Times New Roman"/>
          <w:sz w:val="24"/>
          <w:szCs w:val="24"/>
          <w:lang w:eastAsia="et-EE"/>
        </w:rPr>
        <w:t xml:space="preserve"> 48 000 </w:t>
      </w:r>
      <w:r w:rsidRPr="00521050">
        <w:rPr>
          <w:rFonts w:ascii="Times New Roman" w:eastAsia="Times New Roman" w:hAnsi="Times New Roman" w:cs="Times New Roman"/>
          <w:sz w:val="24"/>
          <w:szCs w:val="24"/>
          <w:lang w:eastAsia="et-EE"/>
        </w:rPr>
        <w:t>euroga</w:t>
      </w:r>
      <w:r>
        <w:rPr>
          <w:rFonts w:ascii="Times New Roman" w:eastAsia="Times New Roman" w:hAnsi="Times New Roman" w:cs="Times New Roman"/>
          <w:sz w:val="24"/>
          <w:szCs w:val="24"/>
          <w:lang w:eastAsia="et-EE"/>
        </w:rPr>
        <w:t xml:space="preserve">. </w:t>
      </w:r>
      <w:r w:rsidR="00E86E87" w:rsidRPr="00E86E87">
        <w:rPr>
          <w:rFonts w:ascii="Times New Roman" w:eastAsia="Times New Roman" w:hAnsi="Times New Roman" w:cs="Times New Roman"/>
          <w:sz w:val="24"/>
          <w:szCs w:val="24"/>
          <w:lang w:eastAsia="et-EE"/>
        </w:rPr>
        <w:t xml:space="preserve">Samuti tehti </w:t>
      </w:r>
      <w:r w:rsidR="006756E2">
        <w:rPr>
          <w:rFonts w:ascii="Times New Roman" w:eastAsia="Times New Roman" w:hAnsi="Times New Roman" w:cs="Times New Roman"/>
          <w:sz w:val="24"/>
          <w:szCs w:val="24"/>
          <w:lang w:eastAsia="et-EE"/>
        </w:rPr>
        <w:t>PPA</w:t>
      </w:r>
      <w:r w:rsidR="00E86E87">
        <w:rPr>
          <w:rFonts w:ascii="Times New Roman" w:eastAsia="Times New Roman" w:hAnsi="Times New Roman" w:cs="Times New Roman"/>
          <w:sz w:val="24"/>
          <w:szCs w:val="24"/>
          <w:lang w:eastAsia="et-EE"/>
        </w:rPr>
        <w:t xml:space="preserve"> kõikides prefektuurides </w:t>
      </w:r>
      <w:r w:rsidR="00E86E87" w:rsidRPr="00E86E87">
        <w:rPr>
          <w:rFonts w:ascii="Times New Roman" w:eastAsia="Times New Roman" w:hAnsi="Times New Roman" w:cs="Times New Roman"/>
          <w:sz w:val="24"/>
          <w:szCs w:val="24"/>
          <w:lang w:eastAsia="et-EE"/>
        </w:rPr>
        <w:t>koostööd</w:t>
      </w:r>
      <w:r w:rsidR="00D95DBD">
        <w:rPr>
          <w:rFonts w:ascii="Times New Roman" w:eastAsia="Times New Roman" w:hAnsi="Times New Roman" w:cs="Times New Roman"/>
          <w:sz w:val="24"/>
          <w:szCs w:val="24"/>
          <w:lang w:eastAsia="et-EE"/>
        </w:rPr>
        <w:t xml:space="preserve"> KOV</w:t>
      </w:r>
      <w:r w:rsidR="00D95DBD">
        <w:rPr>
          <w:rFonts w:ascii="Times New Roman" w:eastAsia="Times New Roman" w:hAnsi="Times New Roman" w:cs="Times New Roman"/>
          <w:sz w:val="24"/>
          <w:szCs w:val="24"/>
          <w:lang w:eastAsia="et-EE"/>
        </w:rPr>
        <w:noBreakHyphen/>
      </w:r>
      <w:r w:rsidR="00B3406B">
        <w:rPr>
          <w:rFonts w:ascii="Times New Roman" w:eastAsia="Times New Roman" w:hAnsi="Times New Roman" w:cs="Times New Roman"/>
          <w:sz w:val="24"/>
          <w:szCs w:val="24"/>
          <w:lang w:eastAsia="et-EE"/>
        </w:rPr>
        <w:t>idega</w:t>
      </w:r>
      <w:r w:rsidR="00E86E87" w:rsidRPr="00E86E87">
        <w:rPr>
          <w:rFonts w:ascii="Times New Roman" w:eastAsia="Times New Roman" w:hAnsi="Times New Roman" w:cs="Times New Roman"/>
          <w:sz w:val="24"/>
          <w:szCs w:val="24"/>
          <w:lang w:eastAsia="et-EE"/>
        </w:rPr>
        <w:t xml:space="preserve"> turvalise elukeskkonna kujundamisel. Näiteks </w:t>
      </w:r>
      <w:r w:rsidR="009D58A8">
        <w:rPr>
          <w:rFonts w:ascii="Times New Roman" w:eastAsia="Times New Roman" w:hAnsi="Times New Roman" w:cs="Times New Roman"/>
          <w:sz w:val="24"/>
          <w:szCs w:val="24"/>
          <w:lang w:eastAsia="et-EE"/>
        </w:rPr>
        <w:t>tehti kindlaks</w:t>
      </w:r>
      <w:r w:rsidR="00E86E87" w:rsidRPr="00E86E87">
        <w:rPr>
          <w:rFonts w:ascii="Times New Roman" w:eastAsia="Times New Roman" w:hAnsi="Times New Roman" w:cs="Times New Roman"/>
          <w:sz w:val="24"/>
          <w:szCs w:val="24"/>
          <w:lang w:eastAsia="et-EE"/>
        </w:rPr>
        <w:t xml:space="preserve"> piirkondade probleemkohti, tehti koostööd eesmärkide püstitamiseks nii liikluskorralduse- kui </w:t>
      </w:r>
      <w:r w:rsidR="0055295D">
        <w:rPr>
          <w:rFonts w:ascii="Times New Roman" w:eastAsia="Times New Roman" w:hAnsi="Times New Roman" w:cs="Times New Roman"/>
          <w:sz w:val="24"/>
          <w:szCs w:val="24"/>
          <w:lang w:eastAsia="et-EE"/>
        </w:rPr>
        <w:t xml:space="preserve">ka </w:t>
      </w:r>
      <w:r w:rsidR="00E86E87" w:rsidRPr="00E86E87">
        <w:rPr>
          <w:rFonts w:ascii="Times New Roman" w:eastAsia="Times New Roman" w:hAnsi="Times New Roman" w:cs="Times New Roman"/>
          <w:sz w:val="24"/>
          <w:szCs w:val="24"/>
          <w:lang w:eastAsia="et-EE"/>
        </w:rPr>
        <w:t>ohutuse, tänavavalgustuse, kaamerate paigaldamise, lähisuhtevägivalla, riskiperede, abivajadusega isikute jmt teemal.</w:t>
      </w:r>
    </w:p>
    <w:p w14:paraId="2F73B4D1" w14:textId="49B124BB" w:rsidR="00F450E1" w:rsidRDefault="00F450E1" w:rsidP="00143E6E">
      <w:pPr>
        <w:spacing w:before="160" w:after="160" w:line="240" w:lineRule="auto"/>
        <w:jc w:val="both"/>
        <w:rPr>
          <w:rFonts w:ascii="Times New Roman" w:hAnsi="Times New Roman" w:cs="Times New Roman"/>
          <w:bCs/>
          <w:sz w:val="24"/>
          <w:szCs w:val="24"/>
        </w:rPr>
      </w:pPr>
      <w:r>
        <w:rPr>
          <w:rFonts w:ascii="Times New Roman" w:hAnsi="Times New Roman" w:cs="Times New Roman"/>
          <w:b/>
          <w:bCs/>
          <w:sz w:val="24"/>
          <w:szCs w:val="24"/>
        </w:rPr>
        <w:t>Ennetustegevuse pare</w:t>
      </w:r>
      <w:r w:rsidR="0041711D">
        <w:rPr>
          <w:rFonts w:ascii="Times New Roman" w:hAnsi="Times New Roman" w:cs="Times New Roman"/>
          <w:b/>
          <w:bCs/>
          <w:sz w:val="24"/>
          <w:szCs w:val="24"/>
        </w:rPr>
        <w:t>nda</w:t>
      </w:r>
      <w:r>
        <w:rPr>
          <w:rFonts w:ascii="Times New Roman" w:hAnsi="Times New Roman" w:cs="Times New Roman"/>
          <w:b/>
          <w:bCs/>
          <w:sz w:val="24"/>
          <w:szCs w:val="24"/>
        </w:rPr>
        <w:t>miseks jätkati arutelusid</w:t>
      </w:r>
      <w:r w:rsidR="005525E2">
        <w:rPr>
          <w:rFonts w:ascii="Times New Roman" w:hAnsi="Times New Roman" w:cs="Times New Roman"/>
          <w:b/>
          <w:bCs/>
          <w:sz w:val="24"/>
          <w:szCs w:val="24"/>
        </w:rPr>
        <w:t>, et</w:t>
      </w:r>
      <w:r>
        <w:rPr>
          <w:rFonts w:ascii="Times New Roman" w:hAnsi="Times New Roman" w:cs="Times New Roman"/>
          <w:b/>
          <w:bCs/>
          <w:sz w:val="24"/>
          <w:szCs w:val="24"/>
        </w:rPr>
        <w:t xml:space="preserve"> kokku leppida valdkondadeülese ennetuse kontseptsiooni elluviimise eest vastutava</w:t>
      </w:r>
      <w:r w:rsidR="005C777E">
        <w:rPr>
          <w:rFonts w:ascii="Times New Roman" w:hAnsi="Times New Roman" w:cs="Times New Roman"/>
          <w:b/>
          <w:bCs/>
          <w:sz w:val="24"/>
          <w:szCs w:val="24"/>
        </w:rPr>
        <w:t>d</w:t>
      </w:r>
      <w:r w:rsidR="00977E0E">
        <w:rPr>
          <w:rFonts w:ascii="Times New Roman" w:hAnsi="Times New Roman" w:cs="Times New Roman"/>
          <w:b/>
          <w:bCs/>
          <w:sz w:val="24"/>
          <w:szCs w:val="24"/>
        </w:rPr>
        <w:t xml:space="preserve"> asutuse</w:t>
      </w:r>
      <w:r w:rsidR="005C777E">
        <w:rPr>
          <w:rFonts w:ascii="Times New Roman" w:hAnsi="Times New Roman" w:cs="Times New Roman"/>
          <w:b/>
          <w:bCs/>
          <w:sz w:val="24"/>
          <w:szCs w:val="24"/>
        </w:rPr>
        <w:t>d</w:t>
      </w:r>
      <w:r w:rsidR="00977E0E">
        <w:rPr>
          <w:rFonts w:ascii="Times New Roman" w:hAnsi="Times New Roman" w:cs="Times New Roman"/>
          <w:b/>
          <w:bCs/>
          <w:sz w:val="24"/>
          <w:szCs w:val="24"/>
        </w:rPr>
        <w:t xml:space="preserve"> ja poolte rollid. </w:t>
      </w:r>
      <w:r w:rsidRPr="00F450E1">
        <w:rPr>
          <w:rFonts w:ascii="Times New Roman" w:hAnsi="Times New Roman" w:cs="Times New Roman"/>
          <w:bCs/>
          <w:sz w:val="24"/>
          <w:szCs w:val="24"/>
        </w:rPr>
        <w:t>K</w:t>
      </w:r>
      <w:r w:rsidR="00CF61EF">
        <w:rPr>
          <w:rFonts w:ascii="Times New Roman" w:hAnsi="Times New Roman" w:cs="Times New Roman"/>
          <w:bCs/>
          <w:sz w:val="24"/>
          <w:szCs w:val="24"/>
        </w:rPr>
        <w:t>oo</w:t>
      </w:r>
      <w:r w:rsidRPr="00F450E1">
        <w:rPr>
          <w:rFonts w:ascii="Times New Roman" w:hAnsi="Times New Roman" w:cs="Times New Roman"/>
          <w:bCs/>
          <w:sz w:val="24"/>
          <w:szCs w:val="24"/>
        </w:rPr>
        <w:t xml:space="preserve">stati </w:t>
      </w:r>
      <w:r w:rsidR="00CF61EF">
        <w:rPr>
          <w:rFonts w:ascii="Times New Roman" w:hAnsi="Times New Roman" w:cs="Times New Roman"/>
          <w:bCs/>
          <w:sz w:val="24"/>
          <w:szCs w:val="24"/>
        </w:rPr>
        <w:t xml:space="preserve">ülevaade </w:t>
      </w:r>
      <w:r w:rsidRPr="00F450E1">
        <w:rPr>
          <w:rFonts w:ascii="Times New Roman" w:hAnsi="Times New Roman" w:cs="Times New Roman"/>
          <w:bCs/>
          <w:sz w:val="24"/>
          <w:szCs w:val="24"/>
        </w:rPr>
        <w:t>Eestis elluviidava</w:t>
      </w:r>
      <w:r w:rsidR="00CF61EF">
        <w:rPr>
          <w:rFonts w:ascii="Times New Roman" w:hAnsi="Times New Roman" w:cs="Times New Roman"/>
          <w:bCs/>
          <w:sz w:val="24"/>
          <w:szCs w:val="24"/>
        </w:rPr>
        <w:t>st</w:t>
      </w:r>
      <w:r w:rsidRPr="00F450E1">
        <w:rPr>
          <w:rFonts w:ascii="Times New Roman" w:hAnsi="Times New Roman" w:cs="Times New Roman"/>
          <w:bCs/>
          <w:sz w:val="24"/>
          <w:szCs w:val="24"/>
        </w:rPr>
        <w:t xml:space="preserve"> programmilis</w:t>
      </w:r>
      <w:r w:rsidR="00CF61EF">
        <w:rPr>
          <w:rFonts w:ascii="Times New Roman" w:hAnsi="Times New Roman" w:cs="Times New Roman"/>
          <w:bCs/>
          <w:sz w:val="24"/>
          <w:szCs w:val="24"/>
        </w:rPr>
        <w:t>t</w:t>
      </w:r>
      <w:r w:rsidRPr="00F450E1">
        <w:rPr>
          <w:rFonts w:ascii="Times New Roman" w:hAnsi="Times New Roman" w:cs="Times New Roman"/>
          <w:bCs/>
          <w:sz w:val="24"/>
          <w:szCs w:val="24"/>
        </w:rPr>
        <w:t>e</w:t>
      </w:r>
      <w:r w:rsidR="00CF61EF">
        <w:rPr>
          <w:rFonts w:ascii="Times New Roman" w:hAnsi="Times New Roman" w:cs="Times New Roman"/>
          <w:bCs/>
          <w:sz w:val="24"/>
          <w:szCs w:val="24"/>
        </w:rPr>
        <w:t>st</w:t>
      </w:r>
      <w:r w:rsidRPr="00F450E1">
        <w:rPr>
          <w:rFonts w:ascii="Times New Roman" w:hAnsi="Times New Roman" w:cs="Times New Roman"/>
          <w:bCs/>
          <w:sz w:val="24"/>
          <w:szCs w:val="24"/>
        </w:rPr>
        <w:t xml:space="preserve"> ennetustegevus</w:t>
      </w:r>
      <w:r w:rsidR="00CF61EF">
        <w:rPr>
          <w:rFonts w:ascii="Times New Roman" w:hAnsi="Times New Roman" w:cs="Times New Roman"/>
          <w:bCs/>
          <w:sz w:val="24"/>
          <w:szCs w:val="24"/>
        </w:rPr>
        <w:t>t</w:t>
      </w:r>
      <w:r w:rsidRPr="00F450E1">
        <w:rPr>
          <w:rFonts w:ascii="Times New Roman" w:hAnsi="Times New Roman" w:cs="Times New Roman"/>
          <w:bCs/>
          <w:sz w:val="24"/>
          <w:szCs w:val="24"/>
        </w:rPr>
        <w:t>e</w:t>
      </w:r>
      <w:r w:rsidR="00CF61EF">
        <w:rPr>
          <w:rFonts w:ascii="Times New Roman" w:hAnsi="Times New Roman" w:cs="Times New Roman"/>
          <w:bCs/>
          <w:sz w:val="24"/>
          <w:szCs w:val="24"/>
        </w:rPr>
        <w:t>st</w:t>
      </w:r>
      <w:r w:rsidRPr="00F450E1">
        <w:rPr>
          <w:rFonts w:ascii="Times New Roman" w:hAnsi="Times New Roman" w:cs="Times New Roman"/>
          <w:bCs/>
          <w:sz w:val="24"/>
          <w:szCs w:val="24"/>
        </w:rPr>
        <w:t xml:space="preserve"> ja nende </w:t>
      </w:r>
      <w:r w:rsidR="004B3151">
        <w:rPr>
          <w:rFonts w:ascii="Times New Roman" w:hAnsi="Times New Roman" w:cs="Times New Roman"/>
          <w:bCs/>
          <w:sz w:val="24"/>
          <w:szCs w:val="24"/>
        </w:rPr>
        <w:t xml:space="preserve">tegevuste </w:t>
      </w:r>
      <w:r w:rsidRPr="00F450E1">
        <w:rPr>
          <w:rFonts w:ascii="Times New Roman" w:hAnsi="Times New Roman" w:cs="Times New Roman"/>
          <w:bCs/>
          <w:sz w:val="24"/>
          <w:szCs w:val="24"/>
        </w:rPr>
        <w:t>hinnatud mõju</w:t>
      </w:r>
      <w:r w:rsidR="00CF61EF">
        <w:rPr>
          <w:rFonts w:ascii="Times New Roman" w:hAnsi="Times New Roman" w:cs="Times New Roman"/>
          <w:bCs/>
          <w:sz w:val="24"/>
          <w:szCs w:val="24"/>
        </w:rPr>
        <w:t>st</w:t>
      </w:r>
      <w:r w:rsidRPr="00F450E1">
        <w:rPr>
          <w:rFonts w:ascii="Times New Roman" w:hAnsi="Times New Roman" w:cs="Times New Roman"/>
          <w:bCs/>
          <w:sz w:val="24"/>
          <w:szCs w:val="24"/>
        </w:rPr>
        <w:t>. Lepiti kokku, et on vajadus tagada ennetuse keskne koordineerimine kompetentsikeskuse</w:t>
      </w:r>
      <w:r w:rsidR="00D43EB9">
        <w:rPr>
          <w:rFonts w:ascii="Times New Roman" w:hAnsi="Times New Roman" w:cs="Times New Roman"/>
          <w:bCs/>
          <w:sz w:val="24"/>
          <w:szCs w:val="24"/>
        </w:rPr>
        <w:t xml:space="preserve"> kaudu</w:t>
      </w:r>
      <w:r w:rsidR="002133BE">
        <w:rPr>
          <w:rFonts w:ascii="Times New Roman" w:hAnsi="Times New Roman" w:cs="Times New Roman"/>
          <w:bCs/>
          <w:sz w:val="24"/>
          <w:szCs w:val="24"/>
        </w:rPr>
        <w:t>. K</w:t>
      </w:r>
      <w:r w:rsidR="00602BC1">
        <w:rPr>
          <w:rFonts w:ascii="Times New Roman" w:hAnsi="Times New Roman" w:cs="Times New Roman"/>
          <w:bCs/>
          <w:sz w:val="24"/>
          <w:szCs w:val="24"/>
        </w:rPr>
        <w:t>eskuse</w:t>
      </w:r>
      <w:r w:rsidRPr="00F450E1">
        <w:rPr>
          <w:rFonts w:ascii="Times New Roman" w:hAnsi="Times New Roman" w:cs="Times New Roman"/>
          <w:bCs/>
          <w:sz w:val="24"/>
          <w:szCs w:val="24"/>
        </w:rPr>
        <w:t xml:space="preserve"> ülesan</w:t>
      </w:r>
      <w:r w:rsidR="005B0958">
        <w:rPr>
          <w:rFonts w:ascii="Times New Roman" w:hAnsi="Times New Roman" w:cs="Times New Roman"/>
          <w:bCs/>
          <w:sz w:val="24"/>
          <w:szCs w:val="24"/>
        </w:rPr>
        <w:t>ded</w:t>
      </w:r>
      <w:r w:rsidR="00325FD1">
        <w:rPr>
          <w:rFonts w:ascii="Times New Roman" w:hAnsi="Times New Roman" w:cs="Times New Roman"/>
          <w:bCs/>
          <w:sz w:val="24"/>
          <w:szCs w:val="24"/>
        </w:rPr>
        <w:t xml:space="preserve"> </w:t>
      </w:r>
      <w:r w:rsidR="00135E53">
        <w:rPr>
          <w:rFonts w:ascii="Times New Roman" w:hAnsi="Times New Roman" w:cs="Times New Roman"/>
          <w:bCs/>
          <w:sz w:val="24"/>
          <w:szCs w:val="24"/>
        </w:rPr>
        <w:t>lepitakse kokku</w:t>
      </w:r>
      <w:r w:rsidRPr="00F450E1">
        <w:rPr>
          <w:rFonts w:ascii="Times New Roman" w:hAnsi="Times New Roman" w:cs="Times New Roman"/>
          <w:bCs/>
          <w:sz w:val="24"/>
          <w:szCs w:val="24"/>
        </w:rPr>
        <w:t xml:space="preserve"> ja ressursivajadus</w:t>
      </w:r>
      <w:r w:rsidR="005B0958">
        <w:rPr>
          <w:rFonts w:ascii="Times New Roman" w:hAnsi="Times New Roman" w:cs="Times New Roman"/>
          <w:bCs/>
          <w:sz w:val="24"/>
          <w:szCs w:val="24"/>
        </w:rPr>
        <w:t xml:space="preserve"> tehakse kindlaks </w:t>
      </w:r>
      <w:r w:rsidR="007404C3">
        <w:rPr>
          <w:rFonts w:ascii="Times New Roman" w:hAnsi="Times New Roman" w:cs="Times New Roman"/>
          <w:bCs/>
          <w:sz w:val="24"/>
          <w:szCs w:val="24"/>
        </w:rPr>
        <w:t>2020. </w:t>
      </w:r>
      <w:r>
        <w:rPr>
          <w:rFonts w:ascii="Times New Roman" w:hAnsi="Times New Roman" w:cs="Times New Roman"/>
          <w:bCs/>
          <w:sz w:val="24"/>
          <w:szCs w:val="24"/>
        </w:rPr>
        <w:t xml:space="preserve">aastal. </w:t>
      </w:r>
    </w:p>
    <w:p w14:paraId="57CFB178" w14:textId="1EBCC35B" w:rsidR="00647555" w:rsidRDefault="00F450E1" w:rsidP="00082934">
      <w:pPr>
        <w:spacing w:line="240" w:lineRule="auto"/>
        <w:jc w:val="both"/>
      </w:pPr>
      <w:r>
        <w:rPr>
          <w:rFonts w:ascii="Times New Roman" w:hAnsi="Times New Roman" w:cs="Times New Roman"/>
          <w:bCs/>
          <w:sz w:val="24"/>
          <w:szCs w:val="24"/>
        </w:rPr>
        <w:t>Konkreetsete ennetustegevuste</w:t>
      </w:r>
      <w:r w:rsidR="006A2603">
        <w:rPr>
          <w:rFonts w:ascii="Times New Roman" w:hAnsi="Times New Roman" w:cs="Times New Roman"/>
          <w:bCs/>
          <w:sz w:val="24"/>
          <w:szCs w:val="24"/>
        </w:rPr>
        <w:t xml:space="preserve"> sea</w:t>
      </w:r>
      <w:r>
        <w:rPr>
          <w:rFonts w:ascii="Times New Roman" w:hAnsi="Times New Roman" w:cs="Times New Roman"/>
          <w:bCs/>
          <w:sz w:val="24"/>
          <w:szCs w:val="24"/>
        </w:rPr>
        <w:t>st võib esile tõsta</w:t>
      </w:r>
      <w:r w:rsidR="00E4525A">
        <w:rPr>
          <w:rFonts w:ascii="Times New Roman" w:hAnsi="Times New Roman" w:cs="Times New Roman"/>
          <w:bCs/>
          <w:sz w:val="24"/>
          <w:szCs w:val="24"/>
        </w:rPr>
        <w:t>,</w:t>
      </w:r>
      <w:r>
        <w:rPr>
          <w:rFonts w:ascii="Times New Roman" w:hAnsi="Times New Roman" w:cs="Times New Roman"/>
          <w:bCs/>
          <w:sz w:val="24"/>
          <w:szCs w:val="24"/>
        </w:rPr>
        <w:t xml:space="preserve"> </w:t>
      </w:r>
      <w:r w:rsidRPr="00AA3679">
        <w:rPr>
          <w:rFonts w:ascii="Times New Roman" w:hAnsi="Times New Roman" w:cs="Times New Roman"/>
          <w:sz w:val="24"/>
          <w:szCs w:val="24"/>
        </w:rPr>
        <w:t xml:space="preserve">et jätkusid ettevalmistused </w:t>
      </w:r>
      <w:r w:rsidRPr="00AA3679">
        <w:rPr>
          <w:rFonts w:ascii="Times New Roman" w:hAnsi="Times New Roman" w:cs="Times New Roman"/>
          <w:b/>
          <w:sz w:val="24"/>
          <w:szCs w:val="24"/>
        </w:rPr>
        <w:t>taastava õiguse meetodite</w:t>
      </w:r>
      <w:r w:rsidRPr="00AA3679">
        <w:rPr>
          <w:rFonts w:ascii="Times New Roman" w:hAnsi="Times New Roman" w:cs="Times New Roman"/>
          <w:sz w:val="24"/>
          <w:szCs w:val="24"/>
        </w:rPr>
        <w:t xml:space="preserve"> juurutami</w:t>
      </w:r>
      <w:r w:rsidR="007E409E">
        <w:rPr>
          <w:rFonts w:ascii="Times New Roman" w:hAnsi="Times New Roman" w:cs="Times New Roman"/>
          <w:sz w:val="24"/>
          <w:szCs w:val="24"/>
        </w:rPr>
        <w:t>seks. Üle Eesti toimus kokku 94 </w:t>
      </w:r>
      <w:r w:rsidRPr="00AA3679">
        <w:rPr>
          <w:rFonts w:ascii="Times New Roman" w:hAnsi="Times New Roman" w:cs="Times New Roman"/>
          <w:b/>
          <w:sz w:val="24"/>
          <w:szCs w:val="24"/>
        </w:rPr>
        <w:t>vanemlusprogrammi „Imelised aastad“</w:t>
      </w:r>
      <w:r w:rsidRPr="00AA3679">
        <w:rPr>
          <w:rFonts w:ascii="Times New Roman" w:hAnsi="Times New Roman" w:cs="Times New Roman"/>
          <w:sz w:val="24"/>
          <w:szCs w:val="24"/>
        </w:rPr>
        <w:t xml:space="preserve"> g</w:t>
      </w:r>
      <w:r w:rsidR="007E409E">
        <w:rPr>
          <w:rFonts w:ascii="Times New Roman" w:hAnsi="Times New Roman" w:cs="Times New Roman"/>
          <w:sz w:val="24"/>
          <w:szCs w:val="24"/>
        </w:rPr>
        <w:t>ruppi kokku 1093 </w:t>
      </w:r>
      <w:r>
        <w:rPr>
          <w:rFonts w:ascii="Times New Roman" w:hAnsi="Times New Roman" w:cs="Times New Roman"/>
          <w:sz w:val="24"/>
          <w:szCs w:val="24"/>
        </w:rPr>
        <w:t>lapsevanemale.</w:t>
      </w:r>
      <w:r w:rsidR="00A945C5">
        <w:rPr>
          <w:rFonts w:ascii="Times New Roman" w:hAnsi="Times New Roman" w:cs="Times New Roman"/>
          <w:sz w:val="24"/>
          <w:szCs w:val="24"/>
        </w:rPr>
        <w:t xml:space="preserve"> </w:t>
      </w:r>
      <w:r w:rsidRPr="00AA3679">
        <w:rPr>
          <w:rFonts w:ascii="Times New Roman" w:hAnsi="Times New Roman" w:cs="Times New Roman"/>
          <w:sz w:val="24"/>
          <w:szCs w:val="24"/>
        </w:rPr>
        <w:t xml:space="preserve">Igas Eesti piirkonnas kutsuti ellu suure riskiga </w:t>
      </w:r>
      <w:r w:rsidRPr="00AA3679">
        <w:rPr>
          <w:rFonts w:ascii="Times New Roman" w:hAnsi="Times New Roman" w:cs="Times New Roman"/>
          <w:b/>
          <w:sz w:val="24"/>
          <w:szCs w:val="24"/>
        </w:rPr>
        <w:t>lähisuhtevägivalla juhtumitöömudelil MARAC</w:t>
      </w:r>
      <w:r w:rsidRPr="00AA3679">
        <w:rPr>
          <w:rFonts w:ascii="Times New Roman" w:hAnsi="Times New Roman" w:cs="Times New Roman"/>
          <w:sz w:val="24"/>
          <w:szCs w:val="24"/>
        </w:rPr>
        <w:t xml:space="preserve"> põhinevad töörühmad ja võrgustikud.</w:t>
      </w:r>
      <w:r w:rsidRPr="00E46DFD">
        <w:t xml:space="preserve"> </w:t>
      </w:r>
      <w:r w:rsidR="00977E0E">
        <w:rPr>
          <w:rFonts w:ascii="Times New Roman" w:hAnsi="Times New Roman" w:cs="Times New Roman"/>
          <w:sz w:val="24"/>
          <w:szCs w:val="24"/>
        </w:rPr>
        <w:t>K</w:t>
      </w:r>
      <w:r w:rsidRPr="00E46DFD">
        <w:rPr>
          <w:rFonts w:ascii="Times New Roman" w:hAnsi="Times New Roman" w:cs="Times New Roman"/>
          <w:sz w:val="24"/>
          <w:szCs w:val="24"/>
        </w:rPr>
        <w:t xml:space="preserve">oos MARACidega </w:t>
      </w:r>
      <w:r>
        <w:rPr>
          <w:rFonts w:ascii="Times New Roman" w:hAnsi="Times New Roman" w:cs="Times New Roman"/>
          <w:sz w:val="24"/>
          <w:szCs w:val="24"/>
        </w:rPr>
        <w:t xml:space="preserve">laiendati </w:t>
      </w:r>
      <w:r w:rsidRPr="00E46DFD">
        <w:rPr>
          <w:rFonts w:ascii="Times New Roman" w:hAnsi="Times New Roman" w:cs="Times New Roman"/>
          <w:sz w:val="24"/>
          <w:szCs w:val="24"/>
        </w:rPr>
        <w:t>ü</w:t>
      </w:r>
      <w:r>
        <w:rPr>
          <w:rFonts w:ascii="Times New Roman" w:hAnsi="Times New Roman" w:cs="Times New Roman"/>
          <w:sz w:val="24"/>
          <w:szCs w:val="24"/>
        </w:rPr>
        <w:t xml:space="preserve">le Eesti ka </w:t>
      </w:r>
      <w:r w:rsidR="00A02313" w:rsidRPr="00A02313">
        <w:rPr>
          <w:rFonts w:ascii="Times New Roman" w:hAnsi="Times New Roman" w:cs="Times New Roman"/>
          <w:sz w:val="24"/>
          <w:szCs w:val="24"/>
        </w:rPr>
        <w:t>Pärnus elluviidud katseprojekti</w:t>
      </w:r>
      <w:r w:rsidR="00A02313">
        <w:rPr>
          <w:rFonts w:ascii="Times New Roman" w:hAnsi="Times New Roman" w:cs="Times New Roman"/>
          <w:sz w:val="24"/>
          <w:szCs w:val="24"/>
        </w:rPr>
        <w:t xml:space="preserve"> tulemuste põhjal</w:t>
      </w:r>
      <w:r w:rsidR="00A02313" w:rsidRPr="00A02313">
        <w:rPr>
          <w:rFonts w:ascii="Times New Roman" w:hAnsi="Times New Roman" w:cs="Times New Roman"/>
          <w:sz w:val="24"/>
          <w:szCs w:val="24"/>
        </w:rPr>
        <w:t xml:space="preserve"> </w:t>
      </w:r>
      <w:r w:rsidRPr="00E46DFD">
        <w:rPr>
          <w:rFonts w:ascii="Times New Roman" w:hAnsi="Times New Roman" w:cs="Times New Roman"/>
          <w:sz w:val="24"/>
          <w:szCs w:val="24"/>
        </w:rPr>
        <w:t>tehtud praktikamuud</w:t>
      </w:r>
      <w:r>
        <w:rPr>
          <w:rFonts w:ascii="Times New Roman" w:hAnsi="Times New Roman" w:cs="Times New Roman"/>
          <w:sz w:val="24"/>
          <w:szCs w:val="24"/>
        </w:rPr>
        <w:t>atusi – senisest kiirem lähisuhtevägivalla</w:t>
      </w:r>
      <w:r w:rsidRPr="00E46DFD">
        <w:rPr>
          <w:rFonts w:ascii="Times New Roman" w:hAnsi="Times New Roman" w:cs="Times New Roman"/>
          <w:sz w:val="24"/>
          <w:szCs w:val="24"/>
        </w:rPr>
        <w:t xml:space="preserve"> juhtumite lahendamine </w:t>
      </w:r>
      <w:r w:rsidR="00886D52">
        <w:rPr>
          <w:rFonts w:ascii="Times New Roman" w:hAnsi="Times New Roman" w:cs="Times New Roman"/>
          <w:sz w:val="24"/>
          <w:szCs w:val="24"/>
        </w:rPr>
        <w:t>ja</w:t>
      </w:r>
      <w:r w:rsidRPr="00E46DFD">
        <w:rPr>
          <w:rFonts w:ascii="Times New Roman" w:hAnsi="Times New Roman" w:cs="Times New Roman"/>
          <w:sz w:val="24"/>
          <w:szCs w:val="24"/>
        </w:rPr>
        <w:t xml:space="preserve"> vägivallats</w:t>
      </w:r>
      <w:r>
        <w:rPr>
          <w:rFonts w:ascii="Times New Roman" w:hAnsi="Times New Roman" w:cs="Times New Roman"/>
          <w:sz w:val="24"/>
          <w:szCs w:val="24"/>
        </w:rPr>
        <w:t xml:space="preserve">eja </w:t>
      </w:r>
      <w:r w:rsidR="0015590D">
        <w:rPr>
          <w:rFonts w:ascii="Times New Roman" w:hAnsi="Times New Roman" w:cs="Times New Roman"/>
          <w:sz w:val="24"/>
          <w:szCs w:val="24"/>
        </w:rPr>
        <w:t>kõrv</w:t>
      </w:r>
      <w:r>
        <w:rPr>
          <w:rFonts w:ascii="Times New Roman" w:hAnsi="Times New Roman" w:cs="Times New Roman"/>
          <w:sz w:val="24"/>
          <w:szCs w:val="24"/>
        </w:rPr>
        <w:t xml:space="preserve">aldamine sündmuskohalt. </w:t>
      </w:r>
      <w:r w:rsidRPr="00AA3679">
        <w:rPr>
          <w:rFonts w:ascii="Times New Roman" w:hAnsi="Times New Roman" w:cs="Times New Roman"/>
          <w:sz w:val="24"/>
          <w:szCs w:val="24"/>
        </w:rPr>
        <w:t xml:space="preserve">Jätkati </w:t>
      </w:r>
      <w:r w:rsidRPr="00AA3679">
        <w:rPr>
          <w:rFonts w:ascii="Times New Roman" w:hAnsi="Times New Roman" w:cs="Times New Roman"/>
          <w:b/>
          <w:sz w:val="24"/>
          <w:szCs w:val="24"/>
        </w:rPr>
        <w:t>spordi</w:t>
      </w:r>
      <w:r w:rsidR="009A0EDE">
        <w:rPr>
          <w:rFonts w:ascii="Times New Roman" w:hAnsi="Times New Roman" w:cs="Times New Roman"/>
          <w:b/>
          <w:sz w:val="24"/>
          <w:szCs w:val="24"/>
        </w:rPr>
        <w:t>l põhineva</w:t>
      </w:r>
      <w:r w:rsidRPr="00AA3679">
        <w:rPr>
          <w:rFonts w:ascii="Times New Roman" w:hAnsi="Times New Roman" w:cs="Times New Roman"/>
          <w:b/>
          <w:sz w:val="24"/>
          <w:szCs w:val="24"/>
        </w:rPr>
        <w:t xml:space="preserve"> arenguprogrammiga SPIN</w:t>
      </w:r>
      <w:r w:rsidRPr="00AA3679">
        <w:rPr>
          <w:rFonts w:ascii="Times New Roman" w:hAnsi="Times New Roman" w:cs="Times New Roman"/>
          <w:sz w:val="24"/>
          <w:szCs w:val="24"/>
        </w:rPr>
        <w:t>, mis on mõeldud riskioludes elavatele ja vähemate võimalustega 10–18</w:t>
      </w:r>
      <w:r w:rsidR="00B10D38">
        <w:rPr>
          <w:rFonts w:ascii="Times New Roman" w:hAnsi="Times New Roman" w:cs="Times New Roman"/>
          <w:sz w:val="24"/>
          <w:szCs w:val="24"/>
        </w:rPr>
        <w:t>-</w:t>
      </w:r>
      <w:r w:rsidRPr="00AA3679">
        <w:rPr>
          <w:rFonts w:ascii="Times New Roman" w:hAnsi="Times New Roman" w:cs="Times New Roman"/>
          <w:sz w:val="24"/>
          <w:szCs w:val="24"/>
        </w:rPr>
        <w:t xml:space="preserve">aastastele noortele. Viidi ellu ka </w:t>
      </w:r>
      <w:r w:rsidRPr="001F6A9F">
        <w:rPr>
          <w:rFonts w:ascii="Times New Roman" w:hAnsi="Times New Roman" w:cs="Times New Roman"/>
          <w:b/>
          <w:sz w:val="24"/>
          <w:szCs w:val="24"/>
        </w:rPr>
        <w:t>STEP programmi</w:t>
      </w:r>
      <w:r w:rsidRPr="00AA3679">
        <w:rPr>
          <w:rFonts w:ascii="Times New Roman" w:hAnsi="Times New Roman" w:cs="Times New Roman"/>
          <w:b/>
          <w:sz w:val="24"/>
          <w:szCs w:val="24"/>
        </w:rPr>
        <w:t xml:space="preserve"> tegevusi</w:t>
      </w:r>
      <w:r w:rsidRPr="00AA3679">
        <w:rPr>
          <w:rFonts w:ascii="Times New Roman" w:hAnsi="Times New Roman" w:cs="Times New Roman"/>
          <w:sz w:val="24"/>
          <w:szCs w:val="24"/>
        </w:rPr>
        <w:t>, mis aita</w:t>
      </w:r>
      <w:r w:rsidR="001037AC">
        <w:rPr>
          <w:rFonts w:ascii="Times New Roman" w:hAnsi="Times New Roman" w:cs="Times New Roman"/>
          <w:sz w:val="24"/>
          <w:szCs w:val="24"/>
        </w:rPr>
        <w:t>vad</w:t>
      </w:r>
      <w:r w:rsidRPr="00AA3679">
        <w:rPr>
          <w:rFonts w:ascii="Times New Roman" w:hAnsi="Times New Roman" w:cs="Times New Roman"/>
          <w:sz w:val="24"/>
          <w:szCs w:val="24"/>
        </w:rPr>
        <w:t xml:space="preserve"> õigusrikkumise taustaga noortel leida sobiv</w:t>
      </w:r>
      <w:r w:rsidR="004A614F">
        <w:rPr>
          <w:rFonts w:ascii="Times New Roman" w:hAnsi="Times New Roman" w:cs="Times New Roman"/>
          <w:sz w:val="24"/>
          <w:szCs w:val="24"/>
        </w:rPr>
        <w:t>a</w:t>
      </w:r>
      <w:r w:rsidRPr="00AA3679">
        <w:rPr>
          <w:rFonts w:ascii="Times New Roman" w:hAnsi="Times New Roman" w:cs="Times New Roman"/>
          <w:sz w:val="24"/>
          <w:szCs w:val="24"/>
        </w:rPr>
        <w:t xml:space="preserve"> töö- või õppekoh</w:t>
      </w:r>
      <w:r w:rsidR="004A614F">
        <w:rPr>
          <w:rFonts w:ascii="Times New Roman" w:hAnsi="Times New Roman" w:cs="Times New Roman"/>
          <w:sz w:val="24"/>
          <w:szCs w:val="24"/>
        </w:rPr>
        <w:t>a</w:t>
      </w:r>
      <w:r w:rsidRPr="00AA3679">
        <w:rPr>
          <w:rFonts w:ascii="Times New Roman" w:hAnsi="Times New Roman" w:cs="Times New Roman"/>
          <w:sz w:val="24"/>
          <w:szCs w:val="24"/>
        </w:rPr>
        <w:t xml:space="preserve"> ja oma eluga õiguskuulekalt edasi minna.</w:t>
      </w:r>
      <w:r w:rsidRPr="00AA3679">
        <w:t xml:space="preserve"> </w:t>
      </w:r>
      <w:r w:rsidRPr="00AA3679">
        <w:rPr>
          <w:rFonts w:ascii="Times New Roman" w:hAnsi="Times New Roman" w:cs="Times New Roman"/>
          <w:sz w:val="24"/>
          <w:szCs w:val="24"/>
        </w:rPr>
        <w:t xml:space="preserve">Laiendati </w:t>
      </w:r>
      <w:r w:rsidRPr="00AA3679">
        <w:rPr>
          <w:rFonts w:ascii="Times New Roman" w:hAnsi="Times New Roman" w:cs="Times New Roman"/>
          <w:b/>
          <w:sz w:val="24"/>
          <w:szCs w:val="24"/>
        </w:rPr>
        <w:t>käitumisoskuste mängu programmi</w:t>
      </w:r>
      <w:r w:rsidRPr="00AA3679">
        <w:rPr>
          <w:rFonts w:ascii="Times New Roman" w:hAnsi="Times New Roman" w:cs="Times New Roman"/>
          <w:sz w:val="24"/>
          <w:szCs w:val="24"/>
        </w:rPr>
        <w:t xml:space="preserve"> rakendamist nii eesti kui </w:t>
      </w:r>
      <w:r w:rsidRPr="00A15B9C">
        <w:rPr>
          <w:rFonts w:ascii="Times New Roman" w:hAnsi="Times New Roman" w:cs="Times New Roman"/>
          <w:sz w:val="24"/>
          <w:szCs w:val="24"/>
        </w:rPr>
        <w:t xml:space="preserve">ka vene õppekeelega koolides. </w:t>
      </w:r>
      <w:r w:rsidR="00C03338" w:rsidRPr="00A15B9C">
        <w:rPr>
          <w:rFonts w:ascii="Times New Roman" w:hAnsi="Times New Roman" w:cs="Times New Roman"/>
          <w:sz w:val="24"/>
          <w:szCs w:val="24"/>
        </w:rPr>
        <w:t xml:space="preserve">Haridus- ja </w:t>
      </w:r>
      <w:r w:rsidR="00AA6B00" w:rsidRPr="00A15B9C">
        <w:rPr>
          <w:rFonts w:ascii="Times New Roman" w:hAnsi="Times New Roman" w:cs="Times New Roman"/>
          <w:sz w:val="24"/>
          <w:szCs w:val="24"/>
        </w:rPr>
        <w:t>T</w:t>
      </w:r>
      <w:r w:rsidR="00C03338" w:rsidRPr="00A15B9C">
        <w:rPr>
          <w:rFonts w:ascii="Times New Roman" w:hAnsi="Times New Roman" w:cs="Times New Roman"/>
          <w:sz w:val="24"/>
          <w:szCs w:val="24"/>
        </w:rPr>
        <w:t>e</w:t>
      </w:r>
      <w:r w:rsidR="008A3DC6" w:rsidRPr="00A15B9C">
        <w:rPr>
          <w:rFonts w:ascii="Times New Roman" w:hAnsi="Times New Roman" w:cs="Times New Roman"/>
          <w:sz w:val="24"/>
          <w:szCs w:val="24"/>
        </w:rPr>
        <w:t>adusministeerium</w:t>
      </w:r>
      <w:r w:rsidR="0084118A" w:rsidRPr="00A15B9C">
        <w:rPr>
          <w:rFonts w:ascii="Times New Roman" w:hAnsi="Times New Roman" w:cs="Times New Roman"/>
          <w:sz w:val="24"/>
          <w:szCs w:val="24"/>
        </w:rPr>
        <w:t xml:space="preserve"> </w:t>
      </w:r>
      <w:r w:rsidR="008A3DC6" w:rsidRPr="00A15B9C">
        <w:rPr>
          <w:rFonts w:ascii="Times New Roman" w:hAnsi="Times New Roman" w:cs="Times New Roman"/>
          <w:sz w:val="24"/>
          <w:szCs w:val="24"/>
        </w:rPr>
        <w:t>rahastas 2019. </w:t>
      </w:r>
      <w:r w:rsidR="00C03338" w:rsidRPr="00A15B9C">
        <w:rPr>
          <w:rFonts w:ascii="Times New Roman" w:hAnsi="Times New Roman" w:cs="Times New Roman"/>
          <w:sz w:val="24"/>
          <w:szCs w:val="24"/>
        </w:rPr>
        <w:t xml:space="preserve">aastal kiusamisvaba haridustee tagamiseks </w:t>
      </w:r>
      <w:r w:rsidR="00C03338" w:rsidRPr="00A15B9C">
        <w:rPr>
          <w:rFonts w:ascii="Times New Roman" w:hAnsi="Times New Roman" w:cs="Times New Roman"/>
          <w:b/>
          <w:sz w:val="24"/>
          <w:szCs w:val="24"/>
        </w:rPr>
        <w:t>strateegiliste partneritena KiVa, Lastekaitse Liidu, Hooliva</w:t>
      </w:r>
      <w:r w:rsidR="00C03338" w:rsidRPr="00AA3679">
        <w:rPr>
          <w:rFonts w:ascii="Times New Roman" w:hAnsi="Times New Roman" w:cs="Times New Roman"/>
          <w:b/>
          <w:sz w:val="24"/>
          <w:szCs w:val="24"/>
        </w:rPr>
        <w:t xml:space="preserve"> Klassi, TORE, </w:t>
      </w:r>
      <w:r w:rsidR="00231C3F">
        <w:rPr>
          <w:rFonts w:ascii="Times New Roman" w:hAnsi="Times New Roman" w:cs="Times New Roman"/>
          <w:b/>
          <w:sz w:val="24"/>
          <w:szCs w:val="24"/>
        </w:rPr>
        <w:t>Tartu Ülikooli e</w:t>
      </w:r>
      <w:r w:rsidR="00C03338" w:rsidRPr="00AA3679">
        <w:rPr>
          <w:rFonts w:ascii="Times New Roman" w:hAnsi="Times New Roman" w:cs="Times New Roman"/>
          <w:b/>
          <w:sz w:val="24"/>
          <w:szCs w:val="24"/>
        </w:rPr>
        <w:t xml:space="preserve">etikakeskuse, </w:t>
      </w:r>
      <w:r w:rsidR="005676E1">
        <w:rPr>
          <w:rFonts w:ascii="Times New Roman" w:hAnsi="Times New Roman" w:cs="Times New Roman"/>
          <w:b/>
          <w:sz w:val="24"/>
          <w:szCs w:val="24"/>
        </w:rPr>
        <w:t>Eesti</w:t>
      </w:r>
      <w:r w:rsidR="007E69E5">
        <w:rPr>
          <w:rFonts w:ascii="Times New Roman" w:hAnsi="Times New Roman" w:cs="Times New Roman"/>
          <w:b/>
          <w:sz w:val="24"/>
          <w:szCs w:val="24"/>
        </w:rPr>
        <w:t xml:space="preserve"> </w:t>
      </w:r>
      <w:r w:rsidR="00C03338" w:rsidRPr="00AA3679">
        <w:rPr>
          <w:rFonts w:ascii="Times New Roman" w:hAnsi="Times New Roman" w:cs="Times New Roman"/>
          <w:b/>
          <w:sz w:val="24"/>
          <w:szCs w:val="24"/>
        </w:rPr>
        <w:t>Õpilasesinduste Liidu ja Vaikuseminutite tegevusi lasteaedades ja koolides</w:t>
      </w:r>
      <w:r w:rsidR="00C03338" w:rsidRPr="00AA3679">
        <w:rPr>
          <w:rFonts w:ascii="Times New Roman" w:hAnsi="Times New Roman" w:cs="Times New Roman"/>
          <w:sz w:val="24"/>
          <w:szCs w:val="24"/>
        </w:rPr>
        <w:t xml:space="preserve">. </w:t>
      </w:r>
      <w:r w:rsidR="00B10D38">
        <w:rPr>
          <w:rFonts w:ascii="Times New Roman" w:hAnsi="Times New Roman" w:cs="Times New Roman"/>
          <w:sz w:val="24"/>
          <w:szCs w:val="24"/>
        </w:rPr>
        <w:t>2018. </w:t>
      </w:r>
      <w:r w:rsidRPr="00AA3679">
        <w:rPr>
          <w:rFonts w:ascii="Times New Roman" w:hAnsi="Times New Roman" w:cs="Times New Roman"/>
          <w:sz w:val="24"/>
          <w:szCs w:val="24"/>
        </w:rPr>
        <w:t xml:space="preserve">aasta alguseks valmisid kõikidele kooliastmetele </w:t>
      </w:r>
      <w:r w:rsidRPr="00AA3679">
        <w:rPr>
          <w:rFonts w:ascii="Times New Roman" w:hAnsi="Times New Roman" w:cs="Times New Roman"/>
          <w:b/>
          <w:sz w:val="24"/>
          <w:szCs w:val="24"/>
        </w:rPr>
        <w:t>riiklike õppekavade läbiva teema „Tervis ja ohutus“</w:t>
      </w:r>
      <w:r w:rsidRPr="00AA3679">
        <w:rPr>
          <w:rFonts w:ascii="Times New Roman" w:hAnsi="Times New Roman" w:cs="Times New Roman"/>
          <w:sz w:val="24"/>
          <w:szCs w:val="24"/>
        </w:rPr>
        <w:t xml:space="preserve"> õpetajaraamatud ja sõnastati õpitulemused; teemad t</w:t>
      </w:r>
      <w:r>
        <w:rPr>
          <w:rFonts w:ascii="Times New Roman" w:hAnsi="Times New Roman" w:cs="Times New Roman"/>
          <w:sz w:val="24"/>
          <w:szCs w:val="24"/>
        </w:rPr>
        <w:t>oetavad ennetustööd</w:t>
      </w:r>
      <w:r w:rsidRPr="00AA3679">
        <w:rPr>
          <w:rFonts w:ascii="Times New Roman" w:hAnsi="Times New Roman" w:cs="Times New Roman"/>
          <w:sz w:val="24"/>
          <w:szCs w:val="24"/>
        </w:rPr>
        <w:t xml:space="preserve"> interneti-, liiklus-</w:t>
      </w:r>
      <w:r w:rsidR="0089420E">
        <w:rPr>
          <w:rFonts w:ascii="Times New Roman" w:hAnsi="Times New Roman" w:cs="Times New Roman"/>
          <w:sz w:val="24"/>
          <w:szCs w:val="24"/>
        </w:rPr>
        <w:t xml:space="preserve">, </w:t>
      </w:r>
      <w:r w:rsidRPr="00AA3679">
        <w:rPr>
          <w:rFonts w:ascii="Times New Roman" w:hAnsi="Times New Roman" w:cs="Times New Roman"/>
          <w:sz w:val="24"/>
          <w:szCs w:val="24"/>
        </w:rPr>
        <w:t xml:space="preserve">sh raudteeohutuses, hädaabinumbri kasutamisel </w:t>
      </w:r>
      <w:r w:rsidR="003F3F06">
        <w:rPr>
          <w:rFonts w:ascii="Times New Roman" w:hAnsi="Times New Roman" w:cs="Times New Roman"/>
          <w:sz w:val="24"/>
          <w:szCs w:val="24"/>
        </w:rPr>
        <w:t>ning</w:t>
      </w:r>
      <w:r w:rsidR="00B10D38">
        <w:rPr>
          <w:rFonts w:ascii="Times New Roman" w:hAnsi="Times New Roman" w:cs="Times New Roman"/>
          <w:sz w:val="24"/>
          <w:szCs w:val="24"/>
        </w:rPr>
        <w:t xml:space="preserve"> tule- </w:t>
      </w:r>
      <w:r w:rsidR="00A97CEB">
        <w:rPr>
          <w:rFonts w:ascii="Times New Roman" w:hAnsi="Times New Roman" w:cs="Times New Roman"/>
          <w:sz w:val="24"/>
          <w:szCs w:val="24"/>
        </w:rPr>
        <w:t>ja</w:t>
      </w:r>
      <w:r w:rsidR="00B10D38">
        <w:rPr>
          <w:rFonts w:ascii="Times New Roman" w:hAnsi="Times New Roman" w:cs="Times New Roman"/>
          <w:sz w:val="24"/>
          <w:szCs w:val="24"/>
        </w:rPr>
        <w:t xml:space="preserve"> veeohutuses. 2019. </w:t>
      </w:r>
      <w:r w:rsidRPr="00AA3679">
        <w:rPr>
          <w:rFonts w:ascii="Times New Roman" w:hAnsi="Times New Roman" w:cs="Times New Roman"/>
          <w:sz w:val="24"/>
          <w:szCs w:val="24"/>
        </w:rPr>
        <w:t xml:space="preserve">aastal </w:t>
      </w:r>
      <w:r w:rsidR="002173A5">
        <w:rPr>
          <w:rFonts w:ascii="Times New Roman" w:hAnsi="Times New Roman" w:cs="Times New Roman"/>
          <w:sz w:val="24"/>
          <w:szCs w:val="24"/>
        </w:rPr>
        <w:t xml:space="preserve">tehti </w:t>
      </w:r>
      <w:r w:rsidRPr="00AA3679">
        <w:rPr>
          <w:rFonts w:ascii="Times New Roman" w:hAnsi="Times New Roman" w:cs="Times New Roman"/>
          <w:sz w:val="24"/>
          <w:szCs w:val="24"/>
        </w:rPr>
        <w:t>koolitusi</w:t>
      </w:r>
      <w:r w:rsidR="007862BE">
        <w:rPr>
          <w:rFonts w:ascii="Times New Roman" w:hAnsi="Times New Roman" w:cs="Times New Roman"/>
          <w:sz w:val="24"/>
          <w:szCs w:val="24"/>
        </w:rPr>
        <w:t xml:space="preserve"> ja õ</w:t>
      </w:r>
      <w:r w:rsidRPr="00AA3679">
        <w:rPr>
          <w:rFonts w:ascii="Times New Roman" w:hAnsi="Times New Roman" w:cs="Times New Roman"/>
          <w:sz w:val="24"/>
          <w:szCs w:val="24"/>
        </w:rPr>
        <w:t>petajad kasutasid neid materjale läbiva teema</w:t>
      </w:r>
      <w:r w:rsidR="00D47E92">
        <w:rPr>
          <w:rFonts w:ascii="Times New Roman" w:hAnsi="Times New Roman" w:cs="Times New Roman"/>
          <w:sz w:val="24"/>
          <w:szCs w:val="24"/>
        </w:rPr>
        <w:t xml:space="preserve"> „Tervis ja ohutus“</w:t>
      </w:r>
      <w:r w:rsidR="00E17611">
        <w:rPr>
          <w:rFonts w:ascii="Times New Roman" w:hAnsi="Times New Roman" w:cs="Times New Roman"/>
          <w:sz w:val="24"/>
          <w:szCs w:val="24"/>
        </w:rPr>
        <w:t xml:space="preserve"> õpeta</w:t>
      </w:r>
      <w:r w:rsidRPr="00AA3679">
        <w:rPr>
          <w:rFonts w:ascii="Times New Roman" w:hAnsi="Times New Roman" w:cs="Times New Roman"/>
          <w:sz w:val="24"/>
          <w:szCs w:val="24"/>
        </w:rPr>
        <w:t>misel. Sisekaitsea</w:t>
      </w:r>
      <w:r w:rsidR="00B10D38">
        <w:rPr>
          <w:rFonts w:ascii="Times New Roman" w:hAnsi="Times New Roman" w:cs="Times New Roman"/>
          <w:sz w:val="24"/>
          <w:szCs w:val="24"/>
        </w:rPr>
        <w:t>kadeemia uuendas ja andis 2019. </w:t>
      </w:r>
      <w:r w:rsidRPr="00AA3679">
        <w:rPr>
          <w:rFonts w:ascii="Times New Roman" w:hAnsi="Times New Roman" w:cs="Times New Roman"/>
          <w:sz w:val="24"/>
          <w:szCs w:val="24"/>
        </w:rPr>
        <w:t xml:space="preserve">aastal välja </w:t>
      </w:r>
      <w:r w:rsidRPr="00AA3679">
        <w:rPr>
          <w:rFonts w:ascii="Times New Roman" w:hAnsi="Times New Roman" w:cs="Times New Roman"/>
          <w:b/>
          <w:sz w:val="24"/>
          <w:szCs w:val="24"/>
        </w:rPr>
        <w:t>sisekaitse valikkursuse õpetajaraamatuid</w:t>
      </w:r>
      <w:r w:rsidR="009A0EDE">
        <w:rPr>
          <w:rFonts w:ascii="Times New Roman" w:hAnsi="Times New Roman" w:cs="Times New Roman"/>
          <w:sz w:val="24"/>
          <w:szCs w:val="24"/>
        </w:rPr>
        <w:t xml:space="preserve">, mille abil saab </w:t>
      </w:r>
      <w:r w:rsidRPr="00AA3679">
        <w:rPr>
          <w:rFonts w:ascii="Times New Roman" w:hAnsi="Times New Roman" w:cs="Times New Roman"/>
          <w:sz w:val="24"/>
          <w:szCs w:val="24"/>
        </w:rPr>
        <w:t>riigikaitseõpetuse ja sisekaits</w:t>
      </w:r>
      <w:r w:rsidR="009A0EDE">
        <w:rPr>
          <w:rFonts w:ascii="Times New Roman" w:hAnsi="Times New Roman" w:cs="Times New Roman"/>
          <w:sz w:val="24"/>
          <w:szCs w:val="24"/>
        </w:rPr>
        <w:t>eõpetuse valikkursuste raames anda</w:t>
      </w:r>
      <w:r w:rsidRPr="00AA3679">
        <w:rPr>
          <w:rFonts w:ascii="Times New Roman" w:hAnsi="Times New Roman" w:cs="Times New Roman"/>
          <w:sz w:val="24"/>
          <w:szCs w:val="24"/>
        </w:rPr>
        <w:t xml:space="preserve"> </w:t>
      </w:r>
      <w:r w:rsidR="006568FB">
        <w:rPr>
          <w:rFonts w:ascii="Times New Roman" w:hAnsi="Times New Roman" w:cs="Times New Roman"/>
          <w:sz w:val="24"/>
          <w:szCs w:val="24"/>
        </w:rPr>
        <w:t xml:space="preserve">teadmisi </w:t>
      </w:r>
      <w:r w:rsidRPr="00AA3679">
        <w:rPr>
          <w:rFonts w:ascii="Times New Roman" w:hAnsi="Times New Roman" w:cs="Times New Roman"/>
          <w:sz w:val="24"/>
          <w:szCs w:val="24"/>
        </w:rPr>
        <w:t>elanikkonnakaitse</w:t>
      </w:r>
      <w:r w:rsidR="00B7344E">
        <w:rPr>
          <w:rFonts w:ascii="Times New Roman" w:hAnsi="Times New Roman" w:cs="Times New Roman"/>
          <w:sz w:val="24"/>
          <w:szCs w:val="24"/>
        </w:rPr>
        <w:t>st</w:t>
      </w:r>
      <w:r w:rsidRPr="00AA3679">
        <w:rPr>
          <w:rFonts w:ascii="Times New Roman" w:hAnsi="Times New Roman" w:cs="Times New Roman"/>
          <w:sz w:val="24"/>
          <w:szCs w:val="24"/>
        </w:rPr>
        <w:t xml:space="preserve">. </w:t>
      </w:r>
      <w:r w:rsidRPr="00F450E1">
        <w:rPr>
          <w:rFonts w:ascii="Times New Roman" w:hAnsi="Times New Roman" w:cs="Times New Roman"/>
          <w:b/>
          <w:sz w:val="24"/>
          <w:szCs w:val="24"/>
        </w:rPr>
        <w:t xml:space="preserve">Samuti oli nii tulekahjudes kui ka veeõnnetustes hukkunute arvu vähendamisel endiselt tähtis roll ennetustööl, näiteks meediakampaaniatel, teavitusel, kodukülastustel, veeohutuspüstakute rajamisel </w:t>
      </w:r>
      <w:r w:rsidRPr="00F450E1">
        <w:rPr>
          <w:rFonts w:ascii="Times New Roman" w:hAnsi="Times New Roman" w:cs="Times New Roman"/>
          <w:sz w:val="24"/>
          <w:szCs w:val="24"/>
        </w:rPr>
        <w:t>jne.</w:t>
      </w:r>
      <w:r w:rsidR="00703660" w:rsidRPr="00703660">
        <w:t xml:space="preserve"> </w:t>
      </w:r>
      <w:r w:rsidR="00703660">
        <w:rPr>
          <w:rFonts w:ascii="Times New Roman" w:hAnsi="Times New Roman" w:cs="Times New Roman"/>
          <w:sz w:val="24"/>
          <w:szCs w:val="24"/>
        </w:rPr>
        <w:t>J</w:t>
      </w:r>
      <w:r w:rsidR="00703660" w:rsidRPr="00703660">
        <w:rPr>
          <w:rFonts w:ascii="Times New Roman" w:hAnsi="Times New Roman" w:cs="Times New Roman"/>
          <w:sz w:val="24"/>
          <w:szCs w:val="24"/>
        </w:rPr>
        <w:t>ätkati</w:t>
      </w:r>
      <w:r w:rsidR="00703660">
        <w:rPr>
          <w:rFonts w:ascii="Times New Roman" w:hAnsi="Times New Roman" w:cs="Times New Roman"/>
          <w:sz w:val="24"/>
          <w:szCs w:val="24"/>
        </w:rPr>
        <w:t xml:space="preserve"> ka</w:t>
      </w:r>
      <w:r w:rsidR="008E6CF9">
        <w:rPr>
          <w:rFonts w:ascii="Times New Roman" w:hAnsi="Times New Roman" w:cs="Times New Roman"/>
          <w:sz w:val="24"/>
          <w:szCs w:val="24"/>
        </w:rPr>
        <w:t xml:space="preserve"> projektiga</w:t>
      </w:r>
      <w:r w:rsidR="00703660" w:rsidRPr="00703660">
        <w:rPr>
          <w:rFonts w:ascii="Times New Roman" w:hAnsi="Times New Roman" w:cs="Times New Roman"/>
          <w:sz w:val="24"/>
          <w:szCs w:val="24"/>
        </w:rPr>
        <w:t xml:space="preserve"> „Kodud tuleohutuks“, mille eesmärk on lahendada koostöös omavalitsustega toimetulekuraskustes leibkondade ja üksi elavate vanurite pakilisi tuleohutus</w:t>
      </w:r>
      <w:r w:rsidR="009B6372">
        <w:rPr>
          <w:rFonts w:ascii="Times New Roman" w:hAnsi="Times New Roman" w:cs="Times New Roman"/>
          <w:sz w:val="24"/>
          <w:szCs w:val="24"/>
        </w:rPr>
        <w:t xml:space="preserve">probleeme. </w:t>
      </w:r>
      <w:r w:rsidR="008F1B9C">
        <w:rPr>
          <w:rFonts w:ascii="Times New Roman" w:hAnsi="Times New Roman" w:cs="Times New Roman"/>
          <w:sz w:val="24"/>
          <w:szCs w:val="24"/>
        </w:rPr>
        <w:t>Tehti kindlaks</w:t>
      </w:r>
      <w:r w:rsidR="009B6372">
        <w:rPr>
          <w:rFonts w:ascii="Times New Roman" w:hAnsi="Times New Roman" w:cs="Times New Roman"/>
          <w:sz w:val="24"/>
          <w:szCs w:val="24"/>
        </w:rPr>
        <w:t xml:space="preserve"> 5000 </w:t>
      </w:r>
      <w:r w:rsidR="00F22037">
        <w:rPr>
          <w:rFonts w:ascii="Times New Roman" w:hAnsi="Times New Roman" w:cs="Times New Roman"/>
          <w:sz w:val="24"/>
          <w:szCs w:val="24"/>
        </w:rPr>
        <w:t>väga ohtlikus</w:t>
      </w:r>
      <w:r w:rsidR="00703660" w:rsidRPr="00703660">
        <w:rPr>
          <w:rFonts w:ascii="Times New Roman" w:hAnsi="Times New Roman" w:cs="Times New Roman"/>
          <w:sz w:val="24"/>
          <w:szCs w:val="24"/>
        </w:rPr>
        <w:t xml:space="preserve"> olukorras ko</w:t>
      </w:r>
      <w:r w:rsidR="00200F69">
        <w:rPr>
          <w:rFonts w:ascii="Times New Roman" w:hAnsi="Times New Roman" w:cs="Times New Roman"/>
          <w:sz w:val="24"/>
          <w:szCs w:val="24"/>
        </w:rPr>
        <w:t>du ja 2018–2019 tehti korda 663 </w:t>
      </w:r>
      <w:r w:rsidR="00703660" w:rsidRPr="00703660">
        <w:rPr>
          <w:rFonts w:ascii="Times New Roman" w:hAnsi="Times New Roman" w:cs="Times New Roman"/>
          <w:sz w:val="24"/>
          <w:szCs w:val="24"/>
        </w:rPr>
        <w:t>kodu. Riik ja</w:t>
      </w:r>
      <w:r w:rsidR="00D3258F">
        <w:rPr>
          <w:rFonts w:ascii="Times New Roman" w:hAnsi="Times New Roman" w:cs="Times New Roman"/>
          <w:sz w:val="24"/>
          <w:szCs w:val="24"/>
        </w:rPr>
        <w:t xml:space="preserve"> kohaliku</w:t>
      </w:r>
      <w:r w:rsidR="00357292">
        <w:rPr>
          <w:rFonts w:ascii="Times New Roman" w:hAnsi="Times New Roman" w:cs="Times New Roman"/>
          <w:sz w:val="24"/>
          <w:szCs w:val="24"/>
        </w:rPr>
        <w:t>d</w:t>
      </w:r>
      <w:r w:rsidR="00D3258F">
        <w:rPr>
          <w:rFonts w:ascii="Times New Roman" w:hAnsi="Times New Roman" w:cs="Times New Roman"/>
          <w:sz w:val="24"/>
          <w:szCs w:val="24"/>
        </w:rPr>
        <w:t xml:space="preserve"> omavalitsused (edaspidi</w:t>
      </w:r>
      <w:r w:rsidR="00703660" w:rsidRPr="00703660">
        <w:rPr>
          <w:rFonts w:ascii="Times New Roman" w:hAnsi="Times New Roman" w:cs="Times New Roman"/>
          <w:sz w:val="24"/>
          <w:szCs w:val="24"/>
        </w:rPr>
        <w:t xml:space="preserve"> </w:t>
      </w:r>
      <w:r w:rsidR="00703660" w:rsidRPr="004568FB">
        <w:rPr>
          <w:rFonts w:ascii="Times New Roman" w:hAnsi="Times New Roman" w:cs="Times New Roman"/>
          <w:i/>
          <w:sz w:val="24"/>
          <w:szCs w:val="24"/>
        </w:rPr>
        <w:t>KOV</w:t>
      </w:r>
      <w:r w:rsidR="00D3258F">
        <w:rPr>
          <w:rFonts w:ascii="Times New Roman" w:hAnsi="Times New Roman" w:cs="Times New Roman"/>
          <w:sz w:val="24"/>
          <w:szCs w:val="24"/>
        </w:rPr>
        <w:t>)</w:t>
      </w:r>
      <w:r w:rsidR="009B6372">
        <w:rPr>
          <w:rFonts w:ascii="Times New Roman" w:hAnsi="Times New Roman" w:cs="Times New Roman"/>
          <w:sz w:val="24"/>
          <w:szCs w:val="24"/>
        </w:rPr>
        <w:t xml:space="preserve"> panustasid sellesse 2 170 000 </w:t>
      </w:r>
      <w:r w:rsidR="00703660" w:rsidRPr="00703660">
        <w:rPr>
          <w:rFonts w:ascii="Times New Roman" w:hAnsi="Times New Roman" w:cs="Times New Roman"/>
          <w:sz w:val="24"/>
          <w:szCs w:val="24"/>
        </w:rPr>
        <w:t>eurot, kusjuures keskmi</w:t>
      </w:r>
      <w:r w:rsidR="008073E2">
        <w:rPr>
          <w:rFonts w:ascii="Times New Roman" w:hAnsi="Times New Roman" w:cs="Times New Roman"/>
          <w:sz w:val="24"/>
          <w:szCs w:val="24"/>
        </w:rPr>
        <w:t xml:space="preserve">selt läks ühe </w:t>
      </w:r>
      <w:r w:rsidR="00703660" w:rsidRPr="00703660">
        <w:rPr>
          <w:rFonts w:ascii="Times New Roman" w:hAnsi="Times New Roman" w:cs="Times New Roman"/>
          <w:sz w:val="24"/>
          <w:szCs w:val="24"/>
        </w:rPr>
        <w:t xml:space="preserve">kodu </w:t>
      </w:r>
      <w:r w:rsidR="00977E0E">
        <w:rPr>
          <w:rFonts w:ascii="Times New Roman" w:hAnsi="Times New Roman" w:cs="Times New Roman"/>
          <w:sz w:val="24"/>
          <w:szCs w:val="24"/>
        </w:rPr>
        <w:t>kordategemine</w:t>
      </w:r>
      <w:r w:rsidR="009B6372">
        <w:rPr>
          <w:rFonts w:ascii="Times New Roman" w:hAnsi="Times New Roman" w:cs="Times New Roman"/>
          <w:sz w:val="24"/>
          <w:szCs w:val="24"/>
        </w:rPr>
        <w:t xml:space="preserve"> maksma 3500 eurot. Osalesid kõik 79 </w:t>
      </w:r>
      <w:r w:rsidR="00703660" w:rsidRPr="00703660">
        <w:rPr>
          <w:rFonts w:ascii="Times New Roman" w:hAnsi="Times New Roman" w:cs="Times New Roman"/>
          <w:sz w:val="24"/>
          <w:szCs w:val="24"/>
        </w:rPr>
        <w:t>omavalitsust.</w:t>
      </w:r>
      <w:r w:rsidR="00082934" w:rsidRPr="00082934">
        <w:t xml:space="preserve"> </w:t>
      </w:r>
      <w:r w:rsidR="00647555" w:rsidRPr="00647555">
        <w:rPr>
          <w:rFonts w:ascii="Times New Roman" w:hAnsi="Times New Roman" w:cs="Times New Roman"/>
          <w:sz w:val="24"/>
          <w:szCs w:val="24"/>
        </w:rPr>
        <w:t>Eri</w:t>
      </w:r>
      <w:r w:rsidR="00647555">
        <w:rPr>
          <w:rFonts w:ascii="Times New Roman" w:hAnsi="Times New Roman" w:cs="Times New Roman"/>
          <w:sz w:val="24"/>
          <w:szCs w:val="24"/>
        </w:rPr>
        <w:t xml:space="preserve"> toetusprojektide</w:t>
      </w:r>
      <w:r w:rsidR="00066EAC">
        <w:rPr>
          <w:rFonts w:ascii="Times New Roman" w:hAnsi="Times New Roman" w:cs="Times New Roman"/>
          <w:sz w:val="24"/>
          <w:szCs w:val="24"/>
        </w:rPr>
        <w:t>, nagu</w:t>
      </w:r>
      <w:r w:rsidR="00647555">
        <w:rPr>
          <w:rFonts w:ascii="Times New Roman" w:hAnsi="Times New Roman" w:cs="Times New Roman"/>
          <w:sz w:val="24"/>
          <w:szCs w:val="24"/>
        </w:rPr>
        <w:t xml:space="preserve"> SPIN, STEP, VEPA,</w:t>
      </w:r>
      <w:r w:rsidR="00647555" w:rsidRPr="00647555">
        <w:rPr>
          <w:rFonts w:ascii="Times New Roman" w:hAnsi="Times New Roman" w:cs="Times New Roman"/>
          <w:sz w:val="24"/>
          <w:szCs w:val="24"/>
        </w:rPr>
        <w:t xml:space="preserve"> MARAC jms</w:t>
      </w:r>
      <w:r w:rsidR="00211F89">
        <w:rPr>
          <w:rFonts w:ascii="Times New Roman" w:hAnsi="Times New Roman" w:cs="Times New Roman"/>
          <w:sz w:val="24"/>
          <w:szCs w:val="24"/>
        </w:rPr>
        <w:t>,</w:t>
      </w:r>
      <w:r w:rsidR="00647555" w:rsidRPr="00647555">
        <w:rPr>
          <w:rFonts w:ascii="Times New Roman" w:hAnsi="Times New Roman" w:cs="Times New Roman"/>
          <w:sz w:val="24"/>
          <w:szCs w:val="24"/>
        </w:rPr>
        <w:t xml:space="preserve"> kaudu suunat</w:t>
      </w:r>
      <w:r w:rsidR="0080156F">
        <w:rPr>
          <w:rFonts w:ascii="Times New Roman" w:hAnsi="Times New Roman" w:cs="Times New Roman"/>
          <w:sz w:val="24"/>
          <w:szCs w:val="24"/>
        </w:rPr>
        <w:t>i</w:t>
      </w:r>
      <w:r w:rsidR="00647555" w:rsidRPr="00647555">
        <w:rPr>
          <w:rFonts w:ascii="Times New Roman" w:hAnsi="Times New Roman" w:cs="Times New Roman"/>
          <w:sz w:val="24"/>
          <w:szCs w:val="24"/>
        </w:rPr>
        <w:t xml:space="preserve"> en</w:t>
      </w:r>
      <w:r w:rsidR="00521050">
        <w:rPr>
          <w:rFonts w:ascii="Times New Roman" w:hAnsi="Times New Roman" w:cs="Times New Roman"/>
          <w:sz w:val="24"/>
          <w:szCs w:val="24"/>
        </w:rPr>
        <w:t xml:space="preserve">netustegevusesse </w:t>
      </w:r>
      <w:r w:rsidR="009B6372">
        <w:rPr>
          <w:rFonts w:ascii="Times New Roman" w:hAnsi="Times New Roman" w:cs="Times New Roman"/>
          <w:sz w:val="24"/>
          <w:szCs w:val="24"/>
        </w:rPr>
        <w:t>697 000 </w:t>
      </w:r>
      <w:r w:rsidR="00521050" w:rsidRPr="00521050">
        <w:rPr>
          <w:rFonts w:ascii="Times New Roman" w:hAnsi="Times New Roman" w:cs="Times New Roman"/>
          <w:sz w:val="24"/>
          <w:szCs w:val="24"/>
        </w:rPr>
        <w:t>eurot.</w:t>
      </w:r>
    </w:p>
    <w:p w14:paraId="16299F53" w14:textId="442F2F2A" w:rsidR="00F450E1" w:rsidRPr="00C03338" w:rsidRDefault="00082934" w:rsidP="00082934">
      <w:pPr>
        <w:spacing w:line="240" w:lineRule="auto"/>
        <w:jc w:val="both"/>
        <w:rPr>
          <w:rFonts w:ascii="Times New Roman" w:hAnsi="Times New Roman" w:cs="Times New Roman"/>
          <w:sz w:val="24"/>
          <w:szCs w:val="24"/>
        </w:rPr>
      </w:pPr>
      <w:r w:rsidRPr="004804FA">
        <w:rPr>
          <w:rFonts w:ascii="Times New Roman" w:hAnsi="Times New Roman" w:cs="Times New Roman"/>
          <w:b/>
          <w:sz w:val="24"/>
          <w:szCs w:val="24"/>
        </w:rPr>
        <w:t>Politsei- ja piirivalveametis loodi 2019. aastal eraldi ametikoht</w:t>
      </w:r>
      <w:r w:rsidR="00620A15">
        <w:rPr>
          <w:rFonts w:ascii="Times New Roman" w:hAnsi="Times New Roman" w:cs="Times New Roman"/>
          <w:b/>
          <w:sz w:val="24"/>
          <w:szCs w:val="24"/>
        </w:rPr>
        <w:t xml:space="preserve"> selleks, et teha</w:t>
      </w:r>
      <w:r w:rsidRPr="004804FA">
        <w:rPr>
          <w:rFonts w:ascii="Times New Roman" w:hAnsi="Times New Roman" w:cs="Times New Roman"/>
          <w:b/>
          <w:sz w:val="24"/>
          <w:szCs w:val="24"/>
        </w:rPr>
        <w:t xml:space="preserve"> vägivaldse äärmusluse</w:t>
      </w:r>
      <w:r w:rsidRPr="00082934">
        <w:rPr>
          <w:rFonts w:ascii="Times New Roman" w:hAnsi="Times New Roman" w:cs="Times New Roman"/>
          <w:b/>
          <w:sz w:val="24"/>
          <w:szCs w:val="24"/>
        </w:rPr>
        <w:t xml:space="preserve"> ennet</w:t>
      </w:r>
      <w:r w:rsidR="00620A15">
        <w:rPr>
          <w:rFonts w:ascii="Times New Roman" w:hAnsi="Times New Roman" w:cs="Times New Roman"/>
          <w:b/>
          <w:sz w:val="24"/>
          <w:szCs w:val="24"/>
        </w:rPr>
        <w:t xml:space="preserve">ustööd senisest </w:t>
      </w:r>
      <w:r w:rsidRPr="00082934">
        <w:rPr>
          <w:rFonts w:ascii="Times New Roman" w:hAnsi="Times New Roman" w:cs="Times New Roman"/>
          <w:b/>
          <w:sz w:val="24"/>
          <w:szCs w:val="24"/>
        </w:rPr>
        <w:t>tõhusama</w:t>
      </w:r>
      <w:r w:rsidR="002C595F">
        <w:rPr>
          <w:rFonts w:ascii="Times New Roman" w:hAnsi="Times New Roman" w:cs="Times New Roman"/>
          <w:b/>
          <w:sz w:val="24"/>
          <w:szCs w:val="24"/>
        </w:rPr>
        <w:t xml:space="preserve">lt </w:t>
      </w:r>
      <w:r w:rsidRPr="00082934">
        <w:rPr>
          <w:rFonts w:ascii="Times New Roman" w:hAnsi="Times New Roman" w:cs="Times New Roman"/>
          <w:b/>
          <w:sz w:val="24"/>
          <w:szCs w:val="24"/>
        </w:rPr>
        <w:t xml:space="preserve">ja </w:t>
      </w:r>
      <w:r w:rsidR="0015237D" w:rsidRPr="00082934">
        <w:rPr>
          <w:rFonts w:ascii="Times New Roman" w:hAnsi="Times New Roman" w:cs="Times New Roman"/>
          <w:b/>
          <w:sz w:val="24"/>
          <w:szCs w:val="24"/>
        </w:rPr>
        <w:t>moodusta</w:t>
      </w:r>
      <w:r w:rsidR="0015237D">
        <w:rPr>
          <w:rFonts w:ascii="Times New Roman" w:hAnsi="Times New Roman" w:cs="Times New Roman"/>
          <w:b/>
          <w:sz w:val="24"/>
          <w:szCs w:val="24"/>
        </w:rPr>
        <w:t xml:space="preserve">da </w:t>
      </w:r>
      <w:r w:rsidRPr="00082934">
        <w:rPr>
          <w:rFonts w:ascii="Times New Roman" w:hAnsi="Times New Roman" w:cs="Times New Roman"/>
          <w:b/>
          <w:sz w:val="24"/>
          <w:szCs w:val="24"/>
        </w:rPr>
        <w:t>rii</w:t>
      </w:r>
      <w:r w:rsidR="006E4657">
        <w:rPr>
          <w:rFonts w:ascii="Times New Roman" w:hAnsi="Times New Roman" w:cs="Times New Roman"/>
          <w:b/>
          <w:sz w:val="24"/>
          <w:szCs w:val="24"/>
        </w:rPr>
        <w:t>gisisen</w:t>
      </w:r>
      <w:r w:rsidR="00C22FDC">
        <w:rPr>
          <w:rFonts w:ascii="Times New Roman" w:hAnsi="Times New Roman" w:cs="Times New Roman"/>
          <w:b/>
          <w:sz w:val="24"/>
          <w:szCs w:val="24"/>
        </w:rPr>
        <w:t>e</w:t>
      </w:r>
      <w:r w:rsidR="00B3061D">
        <w:rPr>
          <w:rFonts w:ascii="Times New Roman" w:hAnsi="Times New Roman" w:cs="Times New Roman"/>
          <w:b/>
          <w:sz w:val="24"/>
          <w:szCs w:val="24"/>
        </w:rPr>
        <w:t xml:space="preserve"> </w:t>
      </w:r>
      <w:r w:rsidRPr="00082934">
        <w:rPr>
          <w:rFonts w:ascii="Times New Roman" w:hAnsi="Times New Roman" w:cs="Times New Roman"/>
          <w:b/>
          <w:sz w:val="24"/>
          <w:szCs w:val="24"/>
        </w:rPr>
        <w:t xml:space="preserve">ennetusvõrgustik. </w:t>
      </w:r>
      <w:r>
        <w:rPr>
          <w:rFonts w:ascii="Times New Roman" w:hAnsi="Times New Roman" w:cs="Times New Roman"/>
          <w:sz w:val="24"/>
          <w:szCs w:val="24"/>
        </w:rPr>
        <w:t>K</w:t>
      </w:r>
      <w:r w:rsidRPr="00082934">
        <w:rPr>
          <w:rFonts w:ascii="Times New Roman" w:hAnsi="Times New Roman" w:cs="Times New Roman"/>
          <w:sz w:val="24"/>
          <w:szCs w:val="24"/>
        </w:rPr>
        <w:t>oolita</w:t>
      </w:r>
      <w:r>
        <w:rPr>
          <w:rFonts w:ascii="Times New Roman" w:hAnsi="Times New Roman" w:cs="Times New Roman"/>
          <w:sz w:val="24"/>
          <w:szCs w:val="24"/>
        </w:rPr>
        <w:t>tud on</w:t>
      </w:r>
      <w:r w:rsidRPr="00082934">
        <w:rPr>
          <w:rFonts w:ascii="Times New Roman" w:hAnsi="Times New Roman" w:cs="Times New Roman"/>
          <w:sz w:val="24"/>
          <w:szCs w:val="24"/>
        </w:rPr>
        <w:t xml:space="preserve"> tuhandeid esmatasandi amet</w:t>
      </w:r>
      <w:r w:rsidR="005F07C0">
        <w:rPr>
          <w:rFonts w:ascii="Times New Roman" w:hAnsi="Times New Roman" w:cs="Times New Roman"/>
          <w:sz w:val="24"/>
          <w:szCs w:val="24"/>
        </w:rPr>
        <w:t>n</w:t>
      </w:r>
      <w:r w:rsidRPr="00082934">
        <w:rPr>
          <w:rFonts w:ascii="Times New Roman" w:hAnsi="Times New Roman" w:cs="Times New Roman"/>
          <w:sz w:val="24"/>
          <w:szCs w:val="24"/>
        </w:rPr>
        <w:t>ikke õiguskaitseasutustes, KOVides, haridus</w:t>
      </w:r>
      <w:r w:rsidR="00B36F3B">
        <w:rPr>
          <w:rFonts w:ascii="Times New Roman" w:hAnsi="Times New Roman" w:cs="Times New Roman"/>
          <w:sz w:val="24"/>
          <w:szCs w:val="24"/>
        </w:rPr>
        <w:t>-</w:t>
      </w:r>
      <w:r w:rsidRPr="00082934">
        <w:rPr>
          <w:rFonts w:ascii="Times New Roman" w:hAnsi="Times New Roman" w:cs="Times New Roman"/>
          <w:sz w:val="24"/>
          <w:szCs w:val="24"/>
        </w:rPr>
        <w:t>, sotsiaal</w:t>
      </w:r>
      <w:r w:rsidR="00703C8B">
        <w:rPr>
          <w:rFonts w:ascii="Times New Roman" w:hAnsi="Times New Roman" w:cs="Times New Roman"/>
          <w:sz w:val="24"/>
          <w:szCs w:val="24"/>
        </w:rPr>
        <w:t>-</w:t>
      </w:r>
      <w:r w:rsidR="00237459">
        <w:rPr>
          <w:rFonts w:ascii="Times New Roman" w:hAnsi="Times New Roman" w:cs="Times New Roman"/>
          <w:sz w:val="24"/>
          <w:szCs w:val="24"/>
        </w:rPr>
        <w:t>,</w:t>
      </w:r>
      <w:r w:rsidRPr="00082934">
        <w:rPr>
          <w:rFonts w:ascii="Times New Roman" w:hAnsi="Times New Roman" w:cs="Times New Roman"/>
          <w:sz w:val="24"/>
          <w:szCs w:val="24"/>
        </w:rPr>
        <w:t xml:space="preserve"> justiitsvaldkonnas j</w:t>
      </w:r>
      <w:r w:rsidR="00A81E09">
        <w:rPr>
          <w:rFonts w:ascii="Times New Roman" w:hAnsi="Times New Roman" w:cs="Times New Roman"/>
          <w:sz w:val="24"/>
          <w:szCs w:val="24"/>
        </w:rPr>
        <w:t>m</w:t>
      </w:r>
      <w:r w:rsidRPr="00082934">
        <w:rPr>
          <w:rFonts w:ascii="Times New Roman" w:hAnsi="Times New Roman" w:cs="Times New Roman"/>
          <w:sz w:val="24"/>
          <w:szCs w:val="24"/>
        </w:rPr>
        <w:t xml:space="preserve">, et suurendada suutlikkust märgata radikaliseerumise tunnuseid varajases staadiumis </w:t>
      </w:r>
      <w:r w:rsidR="00DE4269">
        <w:rPr>
          <w:rFonts w:ascii="Times New Roman" w:hAnsi="Times New Roman" w:cs="Times New Roman"/>
          <w:sz w:val="24"/>
          <w:szCs w:val="24"/>
        </w:rPr>
        <w:t>ja</w:t>
      </w:r>
      <w:r w:rsidRPr="00082934">
        <w:rPr>
          <w:rFonts w:ascii="Times New Roman" w:hAnsi="Times New Roman" w:cs="Times New Roman"/>
          <w:sz w:val="24"/>
          <w:szCs w:val="24"/>
        </w:rPr>
        <w:t xml:space="preserve"> korraldada sekkumisi. Samuti on Sisekaitseakadeemia siseturvalisuse ja kriisireguleerimise õppemoodulisse lisatud</w:t>
      </w:r>
      <w:r w:rsidR="00130008">
        <w:rPr>
          <w:rFonts w:ascii="Times New Roman" w:hAnsi="Times New Roman" w:cs="Times New Roman"/>
          <w:sz w:val="24"/>
          <w:szCs w:val="24"/>
        </w:rPr>
        <w:t xml:space="preserve"> plokk</w:t>
      </w:r>
      <w:r w:rsidRPr="00082934">
        <w:rPr>
          <w:rFonts w:ascii="Times New Roman" w:hAnsi="Times New Roman" w:cs="Times New Roman"/>
          <w:sz w:val="24"/>
          <w:szCs w:val="24"/>
        </w:rPr>
        <w:t xml:space="preserve"> radikaliseerumise protsessi ja tunnuste teemal.</w:t>
      </w:r>
    </w:p>
    <w:p w14:paraId="2B738689" w14:textId="0DDD6E61" w:rsidR="00E86E87" w:rsidRDefault="00111219" w:rsidP="00143E6E">
      <w:pPr>
        <w:spacing w:before="160" w:after="160" w:line="240" w:lineRule="auto"/>
        <w:jc w:val="both"/>
        <w:rPr>
          <w:rFonts w:ascii="Times New Roman" w:eastAsia="Times New Roman" w:hAnsi="Times New Roman" w:cs="Times New Roman"/>
          <w:sz w:val="24"/>
          <w:szCs w:val="24"/>
          <w:lang w:eastAsia="et-EE"/>
        </w:rPr>
      </w:pPr>
      <w:r w:rsidRPr="00111219">
        <w:rPr>
          <w:rFonts w:ascii="Times New Roman" w:eastAsia="Times New Roman" w:hAnsi="Times New Roman" w:cs="Times New Roman"/>
          <w:b/>
          <w:sz w:val="24"/>
          <w:szCs w:val="24"/>
          <w:lang w:eastAsia="et-EE"/>
        </w:rPr>
        <w:lastRenderedPageBreak/>
        <w:t xml:space="preserve">Kriisideks valmistumisel </w:t>
      </w:r>
      <w:r w:rsidR="00286E35">
        <w:rPr>
          <w:rFonts w:ascii="Times New Roman" w:eastAsia="Times New Roman" w:hAnsi="Times New Roman" w:cs="Times New Roman"/>
          <w:b/>
          <w:sz w:val="24"/>
          <w:szCs w:val="24"/>
          <w:lang w:eastAsia="et-EE"/>
        </w:rPr>
        <w:t>oli</w:t>
      </w:r>
      <w:r w:rsidR="003B5981">
        <w:rPr>
          <w:rFonts w:ascii="Times New Roman" w:eastAsia="Times New Roman" w:hAnsi="Times New Roman" w:cs="Times New Roman"/>
          <w:b/>
          <w:sz w:val="24"/>
          <w:szCs w:val="24"/>
          <w:lang w:eastAsia="et-EE"/>
        </w:rPr>
        <w:t xml:space="preserve"> 2019. </w:t>
      </w:r>
      <w:r>
        <w:rPr>
          <w:rFonts w:ascii="Times New Roman" w:eastAsia="Times New Roman" w:hAnsi="Times New Roman" w:cs="Times New Roman"/>
          <w:b/>
          <w:sz w:val="24"/>
          <w:szCs w:val="24"/>
          <w:lang w:eastAsia="et-EE"/>
        </w:rPr>
        <w:t>aasta</w:t>
      </w:r>
      <w:r w:rsidR="00286E35">
        <w:rPr>
          <w:rFonts w:ascii="Times New Roman" w:eastAsia="Times New Roman" w:hAnsi="Times New Roman" w:cs="Times New Roman"/>
          <w:b/>
          <w:sz w:val="24"/>
          <w:szCs w:val="24"/>
          <w:lang w:eastAsia="et-EE"/>
        </w:rPr>
        <w:t xml:space="preserve"> positiivne muutus</w:t>
      </w:r>
      <w:r w:rsidRPr="00111219">
        <w:rPr>
          <w:rFonts w:ascii="Times New Roman" w:eastAsia="Times New Roman" w:hAnsi="Times New Roman" w:cs="Times New Roman"/>
          <w:b/>
          <w:sz w:val="24"/>
          <w:szCs w:val="24"/>
          <w:lang w:eastAsia="et-EE"/>
        </w:rPr>
        <w:t xml:space="preserve">, et hädaolukorra lahendamise juhtimise eest vastutavad asutused on mõistnud </w:t>
      </w:r>
      <w:r w:rsidR="002D2C08" w:rsidRPr="00111219">
        <w:rPr>
          <w:rFonts w:ascii="Times New Roman" w:eastAsia="Times New Roman" w:hAnsi="Times New Roman" w:cs="Times New Roman"/>
          <w:b/>
          <w:sz w:val="24"/>
          <w:szCs w:val="24"/>
          <w:lang w:eastAsia="et-EE"/>
        </w:rPr>
        <w:t xml:space="preserve">vajadust </w:t>
      </w:r>
      <w:r w:rsidRPr="00111219">
        <w:rPr>
          <w:rFonts w:ascii="Times New Roman" w:eastAsia="Times New Roman" w:hAnsi="Times New Roman" w:cs="Times New Roman"/>
          <w:b/>
          <w:sz w:val="24"/>
          <w:szCs w:val="24"/>
          <w:lang w:eastAsia="et-EE"/>
        </w:rPr>
        <w:t xml:space="preserve">kriiside lahendamiseks </w:t>
      </w:r>
      <w:r w:rsidR="00286E35">
        <w:rPr>
          <w:rFonts w:ascii="Times New Roman" w:eastAsia="Times New Roman" w:hAnsi="Times New Roman" w:cs="Times New Roman"/>
          <w:b/>
          <w:sz w:val="24"/>
          <w:szCs w:val="24"/>
          <w:lang w:eastAsia="et-EE"/>
        </w:rPr>
        <w:t xml:space="preserve">sobiliku </w:t>
      </w:r>
      <w:r w:rsidRPr="00111219">
        <w:rPr>
          <w:rFonts w:ascii="Times New Roman" w:eastAsia="Times New Roman" w:hAnsi="Times New Roman" w:cs="Times New Roman"/>
          <w:b/>
          <w:sz w:val="24"/>
          <w:szCs w:val="24"/>
          <w:lang w:eastAsia="et-EE"/>
        </w:rPr>
        <w:t>juhtimisstruktuuri</w:t>
      </w:r>
      <w:r w:rsidR="002D2C08">
        <w:rPr>
          <w:rFonts w:ascii="Times New Roman" w:eastAsia="Times New Roman" w:hAnsi="Times New Roman" w:cs="Times New Roman"/>
          <w:b/>
          <w:sz w:val="24"/>
          <w:szCs w:val="24"/>
          <w:lang w:eastAsia="et-EE"/>
        </w:rPr>
        <w:t xml:space="preserve"> järele</w:t>
      </w:r>
      <w:r w:rsidRPr="00111219">
        <w:rPr>
          <w:rFonts w:ascii="Times New Roman" w:eastAsia="Times New Roman" w:hAnsi="Times New Roman" w:cs="Times New Roman"/>
          <w:b/>
          <w:sz w:val="24"/>
          <w:szCs w:val="24"/>
          <w:lang w:eastAsia="et-EE"/>
        </w:rPr>
        <w:t xml:space="preserve">. </w:t>
      </w:r>
      <w:r w:rsidRPr="00111219">
        <w:rPr>
          <w:rFonts w:ascii="Times New Roman" w:eastAsia="Times New Roman" w:hAnsi="Times New Roman" w:cs="Times New Roman"/>
          <w:sz w:val="24"/>
          <w:szCs w:val="24"/>
          <w:lang w:eastAsia="et-EE"/>
        </w:rPr>
        <w:t xml:space="preserve">Asutused on loonud staabid ning planeerinud töö tegemiseks töökeskkonnad, koosseisud ja </w:t>
      </w:r>
      <w:r>
        <w:rPr>
          <w:rFonts w:ascii="Times New Roman" w:eastAsia="Times New Roman" w:hAnsi="Times New Roman" w:cs="Times New Roman"/>
          <w:sz w:val="24"/>
          <w:szCs w:val="24"/>
          <w:lang w:eastAsia="et-EE"/>
        </w:rPr>
        <w:t xml:space="preserve">on </w:t>
      </w:r>
      <w:r w:rsidRPr="00111219">
        <w:rPr>
          <w:rFonts w:ascii="Times New Roman" w:eastAsia="Times New Roman" w:hAnsi="Times New Roman" w:cs="Times New Roman"/>
          <w:sz w:val="24"/>
          <w:szCs w:val="24"/>
          <w:lang w:eastAsia="et-EE"/>
        </w:rPr>
        <w:t xml:space="preserve">täpsustanud tööprotseduure. </w:t>
      </w:r>
      <w:r>
        <w:rPr>
          <w:rFonts w:ascii="Times New Roman" w:eastAsia="Times New Roman" w:hAnsi="Times New Roman" w:cs="Times New Roman"/>
          <w:sz w:val="24"/>
          <w:szCs w:val="24"/>
          <w:lang w:eastAsia="et-EE"/>
        </w:rPr>
        <w:t>Samuti on h</w:t>
      </w:r>
      <w:r w:rsidRPr="00111219">
        <w:rPr>
          <w:rFonts w:ascii="Times New Roman" w:eastAsia="Times New Roman" w:hAnsi="Times New Roman" w:cs="Times New Roman"/>
          <w:sz w:val="24"/>
          <w:szCs w:val="24"/>
          <w:lang w:eastAsia="et-EE"/>
        </w:rPr>
        <w:t xml:space="preserve">ädaolukordade lahendamise eest vastutavad asutused </w:t>
      </w:r>
      <w:r>
        <w:rPr>
          <w:rFonts w:ascii="Times New Roman" w:eastAsia="Times New Roman" w:hAnsi="Times New Roman" w:cs="Times New Roman"/>
          <w:sz w:val="24"/>
          <w:szCs w:val="24"/>
          <w:lang w:eastAsia="et-EE"/>
        </w:rPr>
        <w:t>enam teadvustanud</w:t>
      </w:r>
      <w:r w:rsidRPr="00111219">
        <w:rPr>
          <w:rFonts w:ascii="Times New Roman" w:eastAsia="Times New Roman" w:hAnsi="Times New Roman" w:cs="Times New Roman"/>
          <w:sz w:val="24"/>
          <w:szCs w:val="24"/>
          <w:lang w:eastAsia="et-EE"/>
        </w:rPr>
        <w:t xml:space="preserve"> kriisireguleerimisõppuste korraldamise</w:t>
      </w:r>
      <w:r>
        <w:rPr>
          <w:rFonts w:ascii="Times New Roman" w:eastAsia="Times New Roman" w:hAnsi="Times New Roman" w:cs="Times New Roman"/>
          <w:sz w:val="24"/>
          <w:szCs w:val="24"/>
          <w:lang w:eastAsia="et-EE"/>
        </w:rPr>
        <w:t xml:space="preserve"> vajalikkust</w:t>
      </w:r>
      <w:r w:rsidRPr="00111219">
        <w:rPr>
          <w:rFonts w:ascii="Times New Roman" w:eastAsia="Times New Roman" w:hAnsi="Times New Roman" w:cs="Times New Roman"/>
          <w:sz w:val="24"/>
          <w:szCs w:val="24"/>
          <w:lang w:eastAsia="et-EE"/>
        </w:rPr>
        <w:t>, et olla hädaolukorras või selle ohu</w:t>
      </w:r>
      <w:r w:rsidR="000F0C99">
        <w:rPr>
          <w:rFonts w:ascii="Times New Roman" w:eastAsia="Times New Roman" w:hAnsi="Times New Roman" w:cs="Times New Roman"/>
          <w:sz w:val="24"/>
          <w:szCs w:val="24"/>
          <w:lang w:eastAsia="et-EE"/>
        </w:rPr>
        <w:t xml:space="preserve"> korral valmis paremini tegutsem</w:t>
      </w:r>
      <w:r w:rsidRPr="00111219">
        <w:rPr>
          <w:rFonts w:ascii="Times New Roman" w:eastAsia="Times New Roman" w:hAnsi="Times New Roman" w:cs="Times New Roman"/>
          <w:sz w:val="24"/>
          <w:szCs w:val="24"/>
          <w:lang w:eastAsia="et-EE"/>
        </w:rPr>
        <w:t xml:space="preserve">a. Ajavahemikul 2018–2019 korraldasid </w:t>
      </w:r>
      <w:r w:rsidR="00804E29">
        <w:rPr>
          <w:rFonts w:ascii="Times New Roman" w:eastAsia="Times New Roman" w:hAnsi="Times New Roman" w:cs="Times New Roman"/>
          <w:sz w:val="24"/>
          <w:szCs w:val="24"/>
          <w:lang w:eastAsia="et-EE"/>
        </w:rPr>
        <w:t xml:space="preserve">kriisireguleerimisõppuse </w:t>
      </w:r>
      <w:r w:rsidRPr="00111219">
        <w:rPr>
          <w:rFonts w:ascii="Times New Roman" w:eastAsia="Times New Roman" w:hAnsi="Times New Roman" w:cs="Times New Roman"/>
          <w:sz w:val="24"/>
          <w:szCs w:val="24"/>
          <w:lang w:eastAsia="et-EE"/>
        </w:rPr>
        <w:t>peaaegu kõik hädaolukordi juhtivad asutused, sh 33 üle 10</w:t>
      </w:r>
      <w:r w:rsidR="00F14122">
        <w:rPr>
          <w:rFonts w:ascii="Times New Roman" w:eastAsia="Times New Roman" w:hAnsi="Times New Roman" w:cs="Times New Roman"/>
          <w:sz w:val="24"/>
          <w:szCs w:val="24"/>
          <w:lang w:eastAsia="et-EE"/>
        </w:rPr>
        <w:t> </w:t>
      </w:r>
      <w:r w:rsidRPr="00111219">
        <w:rPr>
          <w:rFonts w:ascii="Times New Roman" w:eastAsia="Times New Roman" w:hAnsi="Times New Roman" w:cs="Times New Roman"/>
          <w:sz w:val="24"/>
          <w:szCs w:val="24"/>
          <w:lang w:eastAsia="et-EE"/>
        </w:rPr>
        <w:t>000</w:t>
      </w:r>
      <w:r w:rsidR="00F14122">
        <w:rPr>
          <w:rFonts w:ascii="Times New Roman" w:eastAsia="Times New Roman" w:hAnsi="Times New Roman" w:cs="Times New Roman"/>
          <w:sz w:val="24"/>
          <w:szCs w:val="24"/>
          <w:lang w:eastAsia="et-EE"/>
        </w:rPr>
        <w:t> </w:t>
      </w:r>
      <w:r w:rsidRPr="00111219">
        <w:rPr>
          <w:rFonts w:ascii="Times New Roman" w:eastAsia="Times New Roman" w:hAnsi="Times New Roman" w:cs="Times New Roman"/>
          <w:sz w:val="24"/>
          <w:szCs w:val="24"/>
          <w:lang w:eastAsia="et-EE"/>
        </w:rPr>
        <w:t>elanikuga KO</w:t>
      </w:r>
      <w:r w:rsidR="0034662F">
        <w:rPr>
          <w:rFonts w:ascii="Times New Roman" w:eastAsia="Times New Roman" w:hAnsi="Times New Roman" w:cs="Times New Roman"/>
          <w:sz w:val="24"/>
          <w:szCs w:val="24"/>
          <w:lang w:eastAsia="et-EE"/>
        </w:rPr>
        <w:t>V-</w:t>
      </w:r>
      <w:r w:rsidR="0028196A">
        <w:rPr>
          <w:rFonts w:ascii="Times New Roman" w:eastAsia="Times New Roman" w:hAnsi="Times New Roman" w:cs="Times New Roman"/>
          <w:sz w:val="24"/>
          <w:szCs w:val="24"/>
          <w:lang w:eastAsia="et-EE"/>
        </w:rPr>
        <w:t>i</w:t>
      </w:r>
      <w:r w:rsidRPr="00111219">
        <w:rPr>
          <w:rFonts w:ascii="Times New Roman" w:eastAsia="Times New Roman" w:hAnsi="Times New Roman" w:cs="Times New Roman"/>
          <w:sz w:val="24"/>
          <w:szCs w:val="24"/>
          <w:lang w:eastAsia="et-EE"/>
        </w:rPr>
        <w:t xml:space="preserve">. </w:t>
      </w:r>
      <w:r w:rsidR="00C64C40">
        <w:rPr>
          <w:rFonts w:ascii="Times New Roman" w:eastAsia="Times New Roman" w:hAnsi="Times New Roman" w:cs="Times New Roman"/>
          <w:b/>
          <w:sz w:val="24"/>
          <w:szCs w:val="24"/>
          <w:lang w:eastAsia="et-EE"/>
        </w:rPr>
        <w:t>Et p</w:t>
      </w:r>
      <w:r w:rsidRPr="00111219">
        <w:rPr>
          <w:rFonts w:ascii="Times New Roman" w:eastAsia="Times New Roman" w:hAnsi="Times New Roman" w:cs="Times New Roman"/>
          <w:b/>
          <w:sz w:val="24"/>
          <w:szCs w:val="24"/>
          <w:lang w:eastAsia="et-EE"/>
        </w:rPr>
        <w:t>arem</w:t>
      </w:r>
      <w:r w:rsidR="00CA3079">
        <w:rPr>
          <w:rFonts w:ascii="Times New Roman" w:eastAsia="Times New Roman" w:hAnsi="Times New Roman" w:cs="Times New Roman"/>
          <w:b/>
          <w:sz w:val="24"/>
          <w:szCs w:val="24"/>
          <w:lang w:eastAsia="et-EE"/>
        </w:rPr>
        <w:t>ini</w:t>
      </w:r>
      <w:r w:rsidRPr="00111219">
        <w:rPr>
          <w:rFonts w:ascii="Times New Roman" w:eastAsia="Times New Roman" w:hAnsi="Times New Roman" w:cs="Times New Roman"/>
          <w:b/>
          <w:sz w:val="24"/>
          <w:szCs w:val="24"/>
          <w:lang w:eastAsia="et-EE"/>
        </w:rPr>
        <w:t xml:space="preserve"> valmistu</w:t>
      </w:r>
      <w:r w:rsidR="006A1300">
        <w:rPr>
          <w:rFonts w:ascii="Times New Roman" w:eastAsia="Times New Roman" w:hAnsi="Times New Roman" w:cs="Times New Roman"/>
          <w:b/>
          <w:sz w:val="24"/>
          <w:szCs w:val="24"/>
          <w:lang w:eastAsia="et-EE"/>
        </w:rPr>
        <w:t>da</w:t>
      </w:r>
      <w:r w:rsidRPr="00111219">
        <w:rPr>
          <w:rFonts w:ascii="Times New Roman" w:eastAsia="Times New Roman" w:hAnsi="Times New Roman" w:cs="Times New Roman"/>
          <w:b/>
          <w:sz w:val="24"/>
          <w:szCs w:val="24"/>
          <w:lang w:eastAsia="et-EE"/>
        </w:rPr>
        <w:t xml:space="preserve"> asutuste vastutusalas olevateks hädaolukordadeks</w:t>
      </w:r>
      <w:r w:rsidR="002A3E5C">
        <w:rPr>
          <w:rFonts w:ascii="Times New Roman" w:eastAsia="Times New Roman" w:hAnsi="Times New Roman" w:cs="Times New Roman"/>
          <w:b/>
          <w:sz w:val="24"/>
          <w:szCs w:val="24"/>
          <w:lang w:eastAsia="et-EE"/>
        </w:rPr>
        <w:t>,</w:t>
      </w:r>
      <w:r w:rsidRPr="00111219">
        <w:rPr>
          <w:rFonts w:ascii="Times New Roman" w:eastAsia="Times New Roman" w:hAnsi="Times New Roman" w:cs="Times New Roman"/>
          <w:b/>
          <w:sz w:val="24"/>
          <w:szCs w:val="24"/>
          <w:lang w:eastAsia="et-EE"/>
        </w:rPr>
        <w:t xml:space="preserve"> </w:t>
      </w:r>
      <w:r w:rsidR="00AB3428">
        <w:rPr>
          <w:rFonts w:ascii="Times New Roman" w:eastAsia="Times New Roman" w:hAnsi="Times New Roman" w:cs="Times New Roman"/>
          <w:b/>
          <w:sz w:val="24"/>
          <w:szCs w:val="24"/>
          <w:lang w:eastAsia="et-EE"/>
        </w:rPr>
        <w:t>peavad</w:t>
      </w:r>
      <w:r w:rsidRPr="00111219">
        <w:rPr>
          <w:rFonts w:ascii="Times New Roman" w:eastAsia="Times New Roman" w:hAnsi="Times New Roman" w:cs="Times New Roman"/>
          <w:b/>
          <w:sz w:val="24"/>
          <w:szCs w:val="24"/>
          <w:lang w:eastAsia="et-EE"/>
        </w:rPr>
        <w:t xml:space="preserve"> asutuse</w:t>
      </w:r>
      <w:r w:rsidR="007C7891">
        <w:rPr>
          <w:rFonts w:ascii="Times New Roman" w:eastAsia="Times New Roman" w:hAnsi="Times New Roman" w:cs="Times New Roman"/>
          <w:b/>
          <w:sz w:val="24"/>
          <w:szCs w:val="24"/>
          <w:lang w:eastAsia="et-EE"/>
        </w:rPr>
        <w:t>d</w:t>
      </w:r>
      <w:r w:rsidRPr="00111219">
        <w:rPr>
          <w:rFonts w:ascii="Times New Roman" w:eastAsia="Times New Roman" w:hAnsi="Times New Roman" w:cs="Times New Roman"/>
          <w:b/>
          <w:sz w:val="24"/>
          <w:szCs w:val="24"/>
          <w:lang w:eastAsia="et-EE"/>
        </w:rPr>
        <w:t xml:space="preserve"> koostöös kaasatavate asutuste ja juriidiliste ettevõtetega </w:t>
      </w:r>
      <w:r w:rsidR="0067194E">
        <w:rPr>
          <w:rFonts w:ascii="Times New Roman" w:eastAsia="Times New Roman" w:hAnsi="Times New Roman" w:cs="Times New Roman"/>
          <w:b/>
          <w:sz w:val="24"/>
          <w:szCs w:val="24"/>
          <w:lang w:eastAsia="et-EE"/>
        </w:rPr>
        <w:t xml:space="preserve">koostama </w:t>
      </w:r>
      <w:r w:rsidRPr="00111219">
        <w:rPr>
          <w:rFonts w:ascii="Times New Roman" w:eastAsia="Times New Roman" w:hAnsi="Times New Roman" w:cs="Times New Roman"/>
          <w:b/>
          <w:sz w:val="24"/>
          <w:szCs w:val="24"/>
          <w:lang w:eastAsia="et-EE"/>
        </w:rPr>
        <w:t>hädaolukordade lahendamise plaanid</w:t>
      </w:r>
      <w:r w:rsidR="00286E35">
        <w:rPr>
          <w:rFonts w:ascii="Times New Roman" w:eastAsia="Times New Roman" w:hAnsi="Times New Roman" w:cs="Times New Roman"/>
          <w:b/>
          <w:sz w:val="24"/>
          <w:szCs w:val="24"/>
          <w:lang w:eastAsia="et-EE"/>
        </w:rPr>
        <w:t xml:space="preserve"> (HOLP)</w:t>
      </w:r>
      <w:r w:rsidRPr="00111219">
        <w:rPr>
          <w:rFonts w:ascii="Times New Roman" w:eastAsia="Times New Roman" w:hAnsi="Times New Roman" w:cs="Times New Roman"/>
          <w:b/>
          <w:sz w:val="24"/>
          <w:szCs w:val="24"/>
          <w:lang w:eastAsia="et-EE"/>
        </w:rPr>
        <w:t>.</w:t>
      </w:r>
      <w:r w:rsidRPr="00111219">
        <w:rPr>
          <w:rFonts w:ascii="Times New Roman" w:eastAsia="Times New Roman" w:hAnsi="Times New Roman" w:cs="Times New Roman"/>
          <w:sz w:val="24"/>
          <w:szCs w:val="24"/>
          <w:lang w:eastAsia="et-EE"/>
        </w:rPr>
        <w:t xml:space="preserve"> </w:t>
      </w:r>
      <w:r>
        <w:rPr>
          <w:rFonts w:ascii="Times New Roman" w:eastAsia="Times New Roman" w:hAnsi="Times New Roman" w:cs="Times New Roman"/>
          <w:sz w:val="24"/>
          <w:szCs w:val="24"/>
          <w:lang w:eastAsia="et-EE"/>
        </w:rPr>
        <w:t>Ajavahemikul 2018–</w:t>
      </w:r>
      <w:r w:rsidRPr="00111219">
        <w:rPr>
          <w:rFonts w:ascii="Times New Roman" w:eastAsia="Times New Roman" w:hAnsi="Times New Roman" w:cs="Times New Roman"/>
          <w:sz w:val="24"/>
          <w:szCs w:val="24"/>
          <w:lang w:eastAsia="et-EE"/>
        </w:rPr>
        <w:t xml:space="preserve">2019 said vaid </w:t>
      </w:r>
      <w:r>
        <w:rPr>
          <w:rFonts w:ascii="Times New Roman" w:eastAsia="Times New Roman" w:hAnsi="Times New Roman" w:cs="Times New Roman"/>
          <w:sz w:val="24"/>
          <w:szCs w:val="24"/>
          <w:lang w:eastAsia="et-EE"/>
        </w:rPr>
        <w:t>V</w:t>
      </w:r>
      <w:r w:rsidR="00286E35">
        <w:rPr>
          <w:rFonts w:ascii="Times New Roman" w:eastAsia="Times New Roman" w:hAnsi="Times New Roman" w:cs="Times New Roman"/>
          <w:sz w:val="24"/>
          <w:szCs w:val="24"/>
          <w:lang w:eastAsia="et-EE"/>
        </w:rPr>
        <w:t>eterinaar- ja Toiduamet</w:t>
      </w:r>
      <w:r w:rsidRPr="00111219">
        <w:rPr>
          <w:rFonts w:ascii="Times New Roman" w:eastAsia="Times New Roman" w:hAnsi="Times New Roman" w:cs="Times New Roman"/>
          <w:sz w:val="24"/>
          <w:szCs w:val="24"/>
          <w:lang w:eastAsia="et-EE"/>
        </w:rPr>
        <w:t xml:space="preserve"> ja </w:t>
      </w:r>
      <w:r>
        <w:rPr>
          <w:rFonts w:ascii="Times New Roman" w:eastAsia="Times New Roman" w:hAnsi="Times New Roman" w:cs="Times New Roman"/>
          <w:sz w:val="24"/>
          <w:szCs w:val="24"/>
          <w:lang w:eastAsia="et-EE"/>
        </w:rPr>
        <w:t>Keskkonnaamet</w:t>
      </w:r>
      <w:r w:rsidR="002A7E51">
        <w:rPr>
          <w:rFonts w:ascii="Times New Roman" w:eastAsia="Times New Roman" w:hAnsi="Times New Roman" w:cs="Times New Roman"/>
          <w:sz w:val="24"/>
          <w:szCs w:val="24"/>
          <w:lang w:eastAsia="et-EE"/>
        </w:rPr>
        <w:t xml:space="preserve"> ning 20 </w:t>
      </w:r>
      <w:r w:rsidR="00C62CA1">
        <w:rPr>
          <w:rFonts w:ascii="Times New Roman" w:eastAsia="Times New Roman" w:hAnsi="Times New Roman" w:cs="Times New Roman"/>
          <w:sz w:val="24"/>
          <w:szCs w:val="24"/>
          <w:lang w:eastAsia="et-EE"/>
        </w:rPr>
        <w:t>KOV</w:t>
      </w:r>
      <w:r w:rsidR="00C62CA1">
        <w:rPr>
          <w:rFonts w:ascii="Times New Roman" w:eastAsia="Times New Roman" w:hAnsi="Times New Roman" w:cs="Times New Roman"/>
          <w:sz w:val="24"/>
          <w:szCs w:val="24"/>
          <w:lang w:eastAsia="et-EE"/>
        </w:rPr>
        <w:noBreakHyphen/>
      </w:r>
      <w:r w:rsidRPr="00111219">
        <w:rPr>
          <w:rFonts w:ascii="Times New Roman" w:eastAsia="Times New Roman" w:hAnsi="Times New Roman" w:cs="Times New Roman"/>
          <w:sz w:val="24"/>
          <w:szCs w:val="24"/>
          <w:lang w:eastAsia="et-EE"/>
        </w:rPr>
        <w:t>i va</w:t>
      </w:r>
      <w:r>
        <w:rPr>
          <w:rFonts w:ascii="Times New Roman" w:eastAsia="Times New Roman" w:hAnsi="Times New Roman" w:cs="Times New Roman"/>
          <w:sz w:val="24"/>
          <w:szCs w:val="24"/>
          <w:lang w:eastAsia="et-EE"/>
        </w:rPr>
        <w:t>lmis vajalikud HOLP-d. 2020.</w:t>
      </w:r>
      <w:r w:rsidR="00EC7101">
        <w:rPr>
          <w:rFonts w:ascii="Times New Roman" w:eastAsia="Times New Roman" w:hAnsi="Times New Roman" w:cs="Times New Roman"/>
          <w:sz w:val="24"/>
          <w:szCs w:val="24"/>
          <w:lang w:eastAsia="et-EE"/>
        </w:rPr>
        <w:t> </w:t>
      </w:r>
      <w:r>
        <w:rPr>
          <w:rFonts w:ascii="Times New Roman" w:eastAsia="Times New Roman" w:hAnsi="Times New Roman" w:cs="Times New Roman"/>
          <w:sz w:val="24"/>
          <w:szCs w:val="24"/>
          <w:lang w:eastAsia="et-EE"/>
        </w:rPr>
        <w:t>aastaks</w:t>
      </w:r>
      <w:r w:rsidRPr="00111219">
        <w:rPr>
          <w:rFonts w:ascii="Times New Roman" w:eastAsia="Times New Roman" w:hAnsi="Times New Roman" w:cs="Times New Roman"/>
          <w:sz w:val="24"/>
          <w:szCs w:val="24"/>
          <w:lang w:eastAsia="et-EE"/>
        </w:rPr>
        <w:t xml:space="preserve"> on siht, et igal HOLP-i koostamise kohustusega asutusel on olemas ajakohane ja toimiv HOLP hädaolukordade lahendamiseks, mi</w:t>
      </w:r>
      <w:r w:rsidR="00C45F70">
        <w:rPr>
          <w:rFonts w:ascii="Times New Roman" w:eastAsia="Times New Roman" w:hAnsi="Times New Roman" w:cs="Times New Roman"/>
          <w:sz w:val="24"/>
          <w:szCs w:val="24"/>
          <w:lang w:eastAsia="et-EE"/>
        </w:rPr>
        <w:t>lle kvaliteeti</w:t>
      </w:r>
      <w:r w:rsidR="00F509D3">
        <w:rPr>
          <w:rFonts w:ascii="Times New Roman" w:eastAsia="Times New Roman" w:hAnsi="Times New Roman" w:cs="Times New Roman"/>
          <w:sz w:val="24"/>
          <w:szCs w:val="24"/>
          <w:lang w:eastAsia="et-EE"/>
        </w:rPr>
        <w:t xml:space="preserve"> kontrollitakse</w:t>
      </w:r>
      <w:r w:rsidR="00084821">
        <w:rPr>
          <w:rFonts w:ascii="Times New Roman" w:eastAsia="Times New Roman" w:hAnsi="Times New Roman" w:cs="Times New Roman"/>
          <w:sz w:val="24"/>
          <w:szCs w:val="24"/>
          <w:lang w:eastAsia="et-EE"/>
        </w:rPr>
        <w:t xml:space="preserve"> </w:t>
      </w:r>
      <w:r w:rsidR="00121CB2">
        <w:rPr>
          <w:rFonts w:ascii="Times New Roman" w:eastAsia="Times New Roman" w:hAnsi="Times New Roman" w:cs="Times New Roman"/>
          <w:sz w:val="24"/>
          <w:szCs w:val="24"/>
          <w:lang w:eastAsia="et-EE"/>
        </w:rPr>
        <w:t xml:space="preserve">järgmistel </w:t>
      </w:r>
      <w:r w:rsidRPr="00111219">
        <w:rPr>
          <w:rFonts w:ascii="Times New Roman" w:eastAsia="Times New Roman" w:hAnsi="Times New Roman" w:cs="Times New Roman"/>
          <w:sz w:val="24"/>
          <w:szCs w:val="24"/>
          <w:lang w:eastAsia="et-EE"/>
        </w:rPr>
        <w:t>kriisireguleerimisõppustel.</w:t>
      </w:r>
      <w:r w:rsidR="00286E35">
        <w:rPr>
          <w:rFonts w:ascii="Times New Roman" w:eastAsia="Times New Roman" w:hAnsi="Times New Roman" w:cs="Times New Roman"/>
          <w:sz w:val="24"/>
          <w:szCs w:val="24"/>
          <w:lang w:eastAsia="et-EE"/>
        </w:rPr>
        <w:t xml:space="preserve"> Kriisideks valmistumisel suurendati ka </w:t>
      </w:r>
      <w:r w:rsidR="00286E35" w:rsidRPr="00286E35">
        <w:rPr>
          <w:rFonts w:ascii="Times New Roman" w:eastAsia="Times New Roman" w:hAnsi="Times New Roman" w:cs="Times New Roman"/>
          <w:b/>
          <w:sz w:val="24"/>
          <w:szCs w:val="24"/>
          <w:lang w:eastAsia="et-EE"/>
        </w:rPr>
        <w:t>elanike teadlikkust</w:t>
      </w:r>
      <w:r w:rsidR="00286E35" w:rsidRPr="00400455">
        <w:rPr>
          <w:rFonts w:ascii="Times New Roman" w:eastAsia="Times New Roman" w:hAnsi="Times New Roman" w:cs="Times New Roman"/>
          <w:sz w:val="24"/>
          <w:szCs w:val="24"/>
          <w:lang w:eastAsia="et-EE"/>
        </w:rPr>
        <w:t>,</w:t>
      </w:r>
      <w:r w:rsidR="00286E35">
        <w:rPr>
          <w:rFonts w:ascii="Times New Roman" w:eastAsia="Times New Roman" w:hAnsi="Times New Roman" w:cs="Times New Roman"/>
          <w:sz w:val="24"/>
          <w:szCs w:val="24"/>
          <w:lang w:eastAsia="et-EE"/>
        </w:rPr>
        <w:t xml:space="preserve"> näiteks tehti kõigile elanikele kättesaadavaks käitumisjuhised kriisiolukordadeks</w:t>
      </w:r>
      <w:r w:rsidR="002050C5">
        <w:rPr>
          <w:rFonts w:ascii="Times New Roman" w:eastAsia="Times New Roman" w:hAnsi="Times New Roman" w:cs="Times New Roman"/>
          <w:sz w:val="24"/>
          <w:szCs w:val="24"/>
          <w:lang w:eastAsia="et-EE"/>
        </w:rPr>
        <w:t>.</w:t>
      </w:r>
      <w:r w:rsidR="00D8158C">
        <w:rPr>
          <w:rFonts w:ascii="Times New Roman" w:eastAsia="Times New Roman" w:hAnsi="Times New Roman" w:cs="Times New Roman"/>
          <w:sz w:val="24"/>
          <w:szCs w:val="24"/>
          <w:lang w:eastAsia="et-EE"/>
        </w:rPr>
        <w:t xml:space="preserve"> 2019. </w:t>
      </w:r>
      <w:r w:rsidR="00286E35" w:rsidRPr="00286E35">
        <w:rPr>
          <w:rFonts w:ascii="Times New Roman" w:eastAsia="Times New Roman" w:hAnsi="Times New Roman" w:cs="Times New Roman"/>
          <w:sz w:val="24"/>
          <w:szCs w:val="24"/>
          <w:lang w:eastAsia="et-EE"/>
        </w:rPr>
        <w:t>aastal te</w:t>
      </w:r>
      <w:r w:rsidR="00A6256D">
        <w:rPr>
          <w:rFonts w:ascii="Times New Roman" w:eastAsia="Times New Roman" w:hAnsi="Times New Roman" w:cs="Times New Roman"/>
          <w:sz w:val="24"/>
          <w:szCs w:val="24"/>
          <w:lang w:eastAsia="et-EE"/>
        </w:rPr>
        <w:t>hti ettevalmistustöid, et 2020. </w:t>
      </w:r>
      <w:r w:rsidR="00286E35" w:rsidRPr="00286E35">
        <w:rPr>
          <w:rFonts w:ascii="Times New Roman" w:eastAsia="Times New Roman" w:hAnsi="Times New Roman" w:cs="Times New Roman"/>
          <w:sz w:val="24"/>
          <w:szCs w:val="24"/>
          <w:lang w:eastAsia="et-EE"/>
        </w:rPr>
        <w:t xml:space="preserve">aasta märtsis oleks </w:t>
      </w:r>
      <w:r w:rsidR="00286E35" w:rsidRPr="00651D19">
        <w:rPr>
          <w:rFonts w:ascii="Times New Roman" w:eastAsia="Times New Roman" w:hAnsi="Times New Roman" w:cs="Times New Roman"/>
          <w:sz w:val="24"/>
          <w:szCs w:val="24"/>
          <w:lang w:eastAsia="et-EE"/>
        </w:rPr>
        <w:t xml:space="preserve">Häirekeskusel </w:t>
      </w:r>
      <w:r w:rsidR="00384036">
        <w:rPr>
          <w:rFonts w:ascii="Times New Roman" w:eastAsia="Times New Roman" w:hAnsi="Times New Roman" w:cs="Times New Roman"/>
          <w:sz w:val="24"/>
          <w:szCs w:val="24"/>
          <w:lang w:eastAsia="et-EE"/>
        </w:rPr>
        <w:t xml:space="preserve">suutlikkus </w:t>
      </w:r>
      <w:r w:rsidR="00286E35" w:rsidRPr="00651D19">
        <w:rPr>
          <w:rFonts w:ascii="Times New Roman" w:eastAsia="Times New Roman" w:hAnsi="Times New Roman" w:cs="Times New Roman"/>
          <w:sz w:val="24"/>
          <w:szCs w:val="24"/>
          <w:lang w:eastAsia="et-EE"/>
        </w:rPr>
        <w:t xml:space="preserve">pakkuda </w:t>
      </w:r>
      <w:r w:rsidR="00286E35" w:rsidRPr="00651D19">
        <w:rPr>
          <w:rFonts w:ascii="Times New Roman" w:eastAsia="Times New Roman" w:hAnsi="Times New Roman" w:cs="Times New Roman"/>
          <w:b/>
          <w:sz w:val="24"/>
          <w:szCs w:val="24"/>
          <w:lang w:eastAsia="et-EE"/>
        </w:rPr>
        <w:t>üleriigilise kriisiinfotelefoni</w:t>
      </w:r>
      <w:r w:rsidR="00A343FB" w:rsidRPr="00651D19">
        <w:rPr>
          <w:rFonts w:ascii="Times New Roman" w:eastAsia="Times New Roman" w:hAnsi="Times New Roman" w:cs="Times New Roman"/>
          <w:b/>
          <w:sz w:val="24"/>
          <w:szCs w:val="24"/>
          <w:lang w:eastAsia="et-EE"/>
        </w:rPr>
        <w:t> </w:t>
      </w:r>
      <w:r w:rsidR="00286E35" w:rsidRPr="00651D19">
        <w:rPr>
          <w:rFonts w:ascii="Times New Roman" w:eastAsia="Times New Roman" w:hAnsi="Times New Roman" w:cs="Times New Roman"/>
          <w:b/>
          <w:sz w:val="24"/>
          <w:szCs w:val="24"/>
          <w:lang w:eastAsia="et-EE"/>
        </w:rPr>
        <w:t>1247 teenust</w:t>
      </w:r>
      <w:r w:rsidR="00286E35" w:rsidRPr="00651D19">
        <w:rPr>
          <w:rFonts w:ascii="Times New Roman" w:eastAsia="Times New Roman" w:hAnsi="Times New Roman" w:cs="Times New Roman"/>
          <w:sz w:val="24"/>
          <w:szCs w:val="24"/>
          <w:lang w:eastAsia="et-EE"/>
        </w:rPr>
        <w:t>.</w:t>
      </w:r>
      <w:r w:rsidR="007B4C2E" w:rsidRPr="00651D19">
        <w:rPr>
          <w:rFonts w:ascii="Times New Roman" w:eastAsia="Times New Roman" w:hAnsi="Times New Roman" w:cs="Times New Roman"/>
          <w:sz w:val="24"/>
          <w:szCs w:val="24"/>
          <w:lang w:eastAsia="et-EE"/>
        </w:rPr>
        <w:t xml:space="preserve"> Kokku on</w:t>
      </w:r>
      <w:r w:rsidR="007B4C2E" w:rsidRPr="007B4C2E">
        <w:rPr>
          <w:rFonts w:ascii="Times New Roman" w:eastAsia="Times New Roman" w:hAnsi="Times New Roman" w:cs="Times New Roman"/>
          <w:sz w:val="24"/>
          <w:szCs w:val="24"/>
          <w:lang w:eastAsia="et-EE"/>
        </w:rPr>
        <w:t xml:space="preserve"> kriisiinfotelefoni</w:t>
      </w:r>
      <w:r w:rsidR="001E76CC">
        <w:rPr>
          <w:rFonts w:ascii="Times New Roman" w:eastAsia="Times New Roman" w:hAnsi="Times New Roman" w:cs="Times New Roman"/>
          <w:sz w:val="24"/>
          <w:szCs w:val="24"/>
          <w:lang w:eastAsia="et-EE"/>
        </w:rPr>
        <w:t xml:space="preserve"> arendamiseks eraldatud 350 000 </w:t>
      </w:r>
      <w:r w:rsidR="007B4C2E" w:rsidRPr="007B4C2E">
        <w:rPr>
          <w:rFonts w:ascii="Times New Roman" w:eastAsia="Times New Roman" w:hAnsi="Times New Roman" w:cs="Times New Roman"/>
          <w:sz w:val="24"/>
          <w:szCs w:val="24"/>
          <w:lang w:eastAsia="et-EE"/>
        </w:rPr>
        <w:t>eurot (koos käibemaksuga).</w:t>
      </w:r>
    </w:p>
    <w:p w14:paraId="2AB243D4" w14:textId="77777777" w:rsidR="009C3A18" w:rsidRDefault="009C3A18" w:rsidP="009C3A18">
      <w:pPr>
        <w:pStyle w:val="Heading2"/>
        <w:spacing w:before="160" w:after="160" w:line="240" w:lineRule="auto"/>
        <w:rPr>
          <w:rFonts w:eastAsiaTheme="minorEastAsia"/>
          <w:lang w:eastAsia="et-EE"/>
        </w:rPr>
      </w:pPr>
      <w:bookmarkStart w:id="8" w:name="_Toc38455644"/>
      <w:r>
        <w:rPr>
          <w:rFonts w:eastAsiaTheme="minorEastAsia"/>
          <w:lang w:eastAsia="et-EE"/>
        </w:rPr>
        <w:t>Peamised kitsaskohad</w:t>
      </w:r>
      <w:bookmarkEnd w:id="8"/>
      <w:r>
        <w:rPr>
          <w:rFonts w:eastAsiaTheme="minorEastAsia"/>
          <w:lang w:eastAsia="et-EE"/>
        </w:rPr>
        <w:t xml:space="preserve"> </w:t>
      </w:r>
    </w:p>
    <w:p w14:paraId="13E0E96B" w14:textId="201AC130" w:rsidR="009C3A18" w:rsidRPr="00610E49" w:rsidRDefault="009C3A18" w:rsidP="00B7027C">
      <w:pPr>
        <w:spacing w:before="160" w:after="160" w:line="240" w:lineRule="auto"/>
        <w:jc w:val="both"/>
        <w:rPr>
          <w:rFonts w:ascii="Times New Roman" w:eastAsia="Times New Roman" w:hAnsi="Times New Roman" w:cs="Times New Roman"/>
          <w:strike/>
          <w:sz w:val="24"/>
          <w:szCs w:val="24"/>
          <w:lang w:eastAsia="et-EE"/>
        </w:rPr>
      </w:pPr>
      <w:r w:rsidRPr="00EB2708">
        <w:rPr>
          <w:rFonts w:ascii="Times New Roman" w:eastAsia="Times New Roman" w:hAnsi="Times New Roman" w:cs="Times New Roman"/>
          <w:sz w:val="24"/>
          <w:szCs w:val="24"/>
          <w:lang w:eastAsia="et-EE"/>
        </w:rPr>
        <w:t>Tegevuste tähtaegade ja eelarve osalisel kasutamata jäämisel on eri põhjused, nagu näiteks</w:t>
      </w:r>
      <w:r w:rsidRPr="00610E49">
        <w:rPr>
          <w:rFonts w:ascii="Times New Roman" w:eastAsia="Times New Roman" w:hAnsi="Times New Roman" w:cs="Times New Roman"/>
          <w:sz w:val="24"/>
          <w:szCs w:val="24"/>
          <w:lang w:eastAsia="et-EE"/>
        </w:rPr>
        <w:t xml:space="preserve"> plaanitust suurem ajakulu</w:t>
      </w:r>
      <w:r w:rsidR="00BD2013">
        <w:rPr>
          <w:rFonts w:ascii="Times New Roman" w:eastAsia="Times New Roman" w:hAnsi="Times New Roman" w:cs="Times New Roman"/>
          <w:sz w:val="24"/>
          <w:szCs w:val="24"/>
          <w:lang w:eastAsia="et-EE"/>
        </w:rPr>
        <w:t xml:space="preserve"> </w:t>
      </w:r>
      <w:r w:rsidRPr="00610E49">
        <w:rPr>
          <w:rFonts w:ascii="Times New Roman" w:eastAsia="Times New Roman" w:hAnsi="Times New Roman" w:cs="Times New Roman"/>
          <w:sz w:val="24"/>
          <w:szCs w:val="24"/>
          <w:lang w:eastAsia="et-EE"/>
        </w:rPr>
        <w:t>tegevuste elluviimiseks</w:t>
      </w:r>
      <w:r w:rsidR="00610E49">
        <w:rPr>
          <w:rFonts w:ascii="Times New Roman" w:eastAsia="Times New Roman" w:hAnsi="Times New Roman" w:cs="Times New Roman"/>
          <w:sz w:val="24"/>
          <w:szCs w:val="24"/>
          <w:lang w:eastAsia="et-EE"/>
        </w:rPr>
        <w:t>.</w:t>
      </w:r>
      <w:r w:rsidRPr="00610E49">
        <w:rPr>
          <w:rFonts w:ascii="Times New Roman" w:eastAsia="Times New Roman" w:hAnsi="Times New Roman" w:cs="Times New Roman"/>
          <w:sz w:val="24"/>
          <w:szCs w:val="24"/>
          <w:lang w:eastAsia="et-EE"/>
        </w:rPr>
        <w:t xml:space="preserve"> Üksikasjalik ülevaade tegevuste muudatustest on esitatud </w:t>
      </w:r>
      <w:r w:rsidR="004E2DE8">
        <w:rPr>
          <w:rFonts w:ascii="Times New Roman" w:eastAsia="Times New Roman" w:hAnsi="Times New Roman" w:cs="Times New Roman"/>
          <w:sz w:val="24"/>
          <w:szCs w:val="24"/>
          <w:lang w:eastAsia="et-EE"/>
        </w:rPr>
        <w:t>aruandetabelis. Mõned näited:</w:t>
      </w:r>
    </w:p>
    <w:p w14:paraId="5CA4F3DC" w14:textId="1F3C6AB2" w:rsidR="00372955" w:rsidRDefault="001E76CC" w:rsidP="00B7027C">
      <w:pPr>
        <w:pStyle w:val="ListParagraph"/>
        <w:numPr>
          <w:ilvl w:val="0"/>
          <w:numId w:val="46"/>
        </w:numPr>
        <w:spacing w:before="160" w:after="160" w:line="240" w:lineRule="auto"/>
        <w:ind w:left="714" w:hanging="357"/>
        <w:contextualSpacing w:val="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2019. </w:t>
      </w:r>
      <w:r w:rsidR="00372955" w:rsidRPr="00372955">
        <w:rPr>
          <w:rFonts w:ascii="Times New Roman" w:eastAsia="Times New Roman" w:hAnsi="Times New Roman" w:cs="Times New Roman"/>
          <w:sz w:val="24"/>
          <w:szCs w:val="24"/>
          <w:lang w:eastAsia="et-EE"/>
        </w:rPr>
        <w:t xml:space="preserve">aastaks </w:t>
      </w:r>
      <w:r w:rsidR="00372955" w:rsidRPr="00372955">
        <w:rPr>
          <w:rFonts w:ascii="Times New Roman" w:eastAsia="Times New Roman" w:hAnsi="Times New Roman" w:cs="Times New Roman"/>
          <w:b/>
          <w:sz w:val="24"/>
          <w:szCs w:val="24"/>
          <w:lang w:eastAsia="et-EE"/>
        </w:rPr>
        <w:t>idapiiri ehitamiseks</w:t>
      </w:r>
      <w:r w:rsidR="00372955" w:rsidRPr="00372955">
        <w:rPr>
          <w:rFonts w:ascii="Times New Roman" w:eastAsia="Times New Roman" w:hAnsi="Times New Roman" w:cs="Times New Roman"/>
          <w:sz w:val="24"/>
          <w:szCs w:val="24"/>
          <w:lang w:eastAsia="et-EE"/>
        </w:rPr>
        <w:t xml:space="preserve"> pla</w:t>
      </w:r>
      <w:r w:rsidR="00C416A3">
        <w:rPr>
          <w:rFonts w:ascii="Times New Roman" w:eastAsia="Times New Roman" w:hAnsi="Times New Roman" w:cs="Times New Roman"/>
          <w:sz w:val="24"/>
          <w:szCs w:val="24"/>
          <w:lang w:eastAsia="et-EE"/>
        </w:rPr>
        <w:t>a</w:t>
      </w:r>
      <w:r w:rsidR="00372955" w:rsidRPr="00372955">
        <w:rPr>
          <w:rFonts w:ascii="Times New Roman" w:eastAsia="Times New Roman" w:hAnsi="Times New Roman" w:cs="Times New Roman"/>
          <w:sz w:val="24"/>
          <w:szCs w:val="24"/>
          <w:lang w:eastAsia="et-EE"/>
        </w:rPr>
        <w:t xml:space="preserve">nitud </w:t>
      </w:r>
      <w:r w:rsidR="0017385A">
        <w:rPr>
          <w:rFonts w:ascii="Times New Roman" w:eastAsia="Times New Roman" w:hAnsi="Times New Roman" w:cs="Times New Roman"/>
          <w:sz w:val="24"/>
          <w:szCs w:val="24"/>
          <w:lang w:eastAsia="et-EE"/>
        </w:rPr>
        <w:t xml:space="preserve">osa </w:t>
      </w:r>
      <w:r w:rsidR="00372955" w:rsidRPr="00372955">
        <w:rPr>
          <w:rFonts w:ascii="Times New Roman" w:eastAsia="Times New Roman" w:hAnsi="Times New Roman" w:cs="Times New Roman"/>
          <w:sz w:val="24"/>
          <w:szCs w:val="24"/>
          <w:lang w:eastAsia="et-EE"/>
        </w:rPr>
        <w:t>eelarve</w:t>
      </w:r>
      <w:r w:rsidR="007D4C4B">
        <w:rPr>
          <w:rFonts w:ascii="Times New Roman" w:eastAsia="Times New Roman" w:hAnsi="Times New Roman" w:cs="Times New Roman"/>
          <w:sz w:val="24"/>
          <w:szCs w:val="24"/>
          <w:lang w:eastAsia="et-EE"/>
        </w:rPr>
        <w:t>raha</w:t>
      </w:r>
      <w:r w:rsidR="00372955" w:rsidRPr="00372955">
        <w:rPr>
          <w:rFonts w:ascii="Times New Roman" w:eastAsia="Times New Roman" w:hAnsi="Times New Roman" w:cs="Times New Roman"/>
          <w:sz w:val="24"/>
          <w:szCs w:val="24"/>
          <w:lang w:eastAsia="et-EE"/>
        </w:rPr>
        <w:t xml:space="preserve"> jä</w:t>
      </w:r>
      <w:r w:rsidR="00EA18CB">
        <w:rPr>
          <w:rFonts w:ascii="Times New Roman" w:eastAsia="Times New Roman" w:hAnsi="Times New Roman" w:cs="Times New Roman"/>
          <w:sz w:val="24"/>
          <w:szCs w:val="24"/>
          <w:lang w:eastAsia="et-EE"/>
        </w:rPr>
        <w:t>i</w:t>
      </w:r>
      <w:r w:rsidR="00372955" w:rsidRPr="00372955">
        <w:rPr>
          <w:rFonts w:ascii="Times New Roman" w:eastAsia="Times New Roman" w:hAnsi="Times New Roman" w:cs="Times New Roman"/>
          <w:sz w:val="24"/>
          <w:szCs w:val="24"/>
          <w:lang w:eastAsia="et-EE"/>
        </w:rPr>
        <w:t xml:space="preserve"> kasutamata </w:t>
      </w:r>
      <w:r w:rsidR="00D51F7C">
        <w:rPr>
          <w:rFonts w:ascii="Times New Roman" w:eastAsia="Times New Roman" w:hAnsi="Times New Roman" w:cs="Times New Roman"/>
          <w:sz w:val="24"/>
          <w:szCs w:val="24"/>
          <w:lang w:eastAsia="et-EE"/>
        </w:rPr>
        <w:t>ja see</w:t>
      </w:r>
      <w:r w:rsidR="00372955" w:rsidRPr="00372955">
        <w:rPr>
          <w:rFonts w:ascii="Times New Roman" w:eastAsia="Times New Roman" w:hAnsi="Times New Roman" w:cs="Times New Roman"/>
          <w:sz w:val="24"/>
          <w:szCs w:val="24"/>
          <w:lang w:eastAsia="et-EE"/>
        </w:rPr>
        <w:t xml:space="preserve"> kant</w:t>
      </w:r>
      <w:r w:rsidR="000A4FC9">
        <w:rPr>
          <w:rFonts w:ascii="Times New Roman" w:eastAsia="Times New Roman" w:hAnsi="Times New Roman" w:cs="Times New Roman"/>
          <w:sz w:val="24"/>
          <w:szCs w:val="24"/>
          <w:lang w:eastAsia="et-EE"/>
        </w:rPr>
        <w:t>i</w:t>
      </w:r>
      <w:r w:rsidR="00372955" w:rsidRPr="00372955">
        <w:rPr>
          <w:rFonts w:ascii="Times New Roman" w:eastAsia="Times New Roman" w:hAnsi="Times New Roman" w:cs="Times New Roman"/>
          <w:sz w:val="24"/>
          <w:szCs w:val="24"/>
          <w:lang w:eastAsia="et-EE"/>
        </w:rPr>
        <w:t xml:space="preserve"> üle 2020.</w:t>
      </w:r>
      <w:r>
        <w:rPr>
          <w:rFonts w:ascii="Times New Roman" w:eastAsia="Times New Roman" w:hAnsi="Times New Roman" w:cs="Times New Roman"/>
          <w:sz w:val="24"/>
          <w:szCs w:val="24"/>
          <w:lang w:eastAsia="et-EE"/>
        </w:rPr>
        <w:t> </w:t>
      </w:r>
      <w:r w:rsidR="00372955" w:rsidRPr="00372955">
        <w:rPr>
          <w:rFonts w:ascii="Times New Roman" w:eastAsia="Times New Roman" w:hAnsi="Times New Roman" w:cs="Times New Roman"/>
          <w:sz w:val="24"/>
          <w:szCs w:val="24"/>
          <w:lang w:eastAsia="et-EE"/>
        </w:rPr>
        <w:t>aastasse. S</w:t>
      </w:r>
      <w:r w:rsidR="00EB2708">
        <w:rPr>
          <w:rFonts w:ascii="Times New Roman" w:eastAsia="Times New Roman" w:hAnsi="Times New Roman" w:cs="Times New Roman"/>
          <w:sz w:val="24"/>
          <w:szCs w:val="24"/>
          <w:lang w:eastAsia="et-EE"/>
        </w:rPr>
        <w:t>iseministeerium analüüsis 2019. </w:t>
      </w:r>
      <w:r w:rsidR="00372955" w:rsidRPr="00372955">
        <w:rPr>
          <w:rFonts w:ascii="Times New Roman" w:eastAsia="Times New Roman" w:hAnsi="Times New Roman" w:cs="Times New Roman"/>
          <w:sz w:val="24"/>
          <w:szCs w:val="24"/>
          <w:lang w:eastAsia="et-EE"/>
        </w:rPr>
        <w:t>aastal piiriehituse mahtu ja ajakava</w:t>
      </w:r>
      <w:r w:rsidR="004A56F9">
        <w:rPr>
          <w:rFonts w:ascii="Times New Roman" w:eastAsia="Times New Roman" w:hAnsi="Times New Roman" w:cs="Times New Roman"/>
          <w:sz w:val="24"/>
          <w:szCs w:val="24"/>
          <w:lang w:eastAsia="et-EE"/>
        </w:rPr>
        <w:t xml:space="preserve">. Kuna </w:t>
      </w:r>
      <w:r w:rsidR="00372955" w:rsidRPr="00372955">
        <w:rPr>
          <w:rFonts w:ascii="Times New Roman" w:eastAsia="Times New Roman" w:hAnsi="Times New Roman" w:cs="Times New Roman"/>
          <w:sz w:val="24"/>
          <w:szCs w:val="24"/>
          <w:lang w:eastAsia="et-EE"/>
        </w:rPr>
        <w:t>ettevalmist</w:t>
      </w:r>
      <w:r w:rsidR="00DA740A">
        <w:rPr>
          <w:rFonts w:ascii="Times New Roman" w:eastAsia="Times New Roman" w:hAnsi="Times New Roman" w:cs="Times New Roman"/>
          <w:sz w:val="24"/>
          <w:szCs w:val="24"/>
          <w:lang w:eastAsia="et-EE"/>
        </w:rPr>
        <w:t>us</w:t>
      </w:r>
      <w:r w:rsidR="00372955" w:rsidRPr="00372955">
        <w:rPr>
          <w:rFonts w:ascii="Times New Roman" w:eastAsia="Times New Roman" w:hAnsi="Times New Roman" w:cs="Times New Roman"/>
          <w:sz w:val="24"/>
          <w:szCs w:val="24"/>
          <w:lang w:eastAsia="et-EE"/>
        </w:rPr>
        <w:t>tegevus</w:t>
      </w:r>
      <w:r w:rsidR="004B79FC">
        <w:rPr>
          <w:rFonts w:ascii="Times New Roman" w:eastAsia="Times New Roman" w:hAnsi="Times New Roman" w:cs="Times New Roman"/>
          <w:sz w:val="24"/>
          <w:szCs w:val="24"/>
          <w:lang w:eastAsia="et-EE"/>
        </w:rPr>
        <w:t>eks</w:t>
      </w:r>
      <w:r w:rsidR="00372955" w:rsidRPr="00372955">
        <w:rPr>
          <w:rFonts w:ascii="Times New Roman" w:eastAsia="Times New Roman" w:hAnsi="Times New Roman" w:cs="Times New Roman"/>
          <w:sz w:val="24"/>
          <w:szCs w:val="24"/>
          <w:lang w:eastAsia="et-EE"/>
        </w:rPr>
        <w:t xml:space="preserve"> on </w:t>
      </w:r>
      <w:r w:rsidR="004B79FC">
        <w:rPr>
          <w:rFonts w:ascii="Times New Roman" w:eastAsia="Times New Roman" w:hAnsi="Times New Roman" w:cs="Times New Roman"/>
          <w:sz w:val="24"/>
          <w:szCs w:val="24"/>
          <w:lang w:eastAsia="et-EE"/>
        </w:rPr>
        <w:t>läinud</w:t>
      </w:r>
      <w:r w:rsidR="00372955" w:rsidRPr="00372955">
        <w:rPr>
          <w:rFonts w:ascii="Times New Roman" w:eastAsia="Times New Roman" w:hAnsi="Times New Roman" w:cs="Times New Roman"/>
          <w:sz w:val="24"/>
          <w:szCs w:val="24"/>
          <w:lang w:eastAsia="et-EE"/>
        </w:rPr>
        <w:t xml:space="preserve"> planeeritust </w:t>
      </w:r>
      <w:r w:rsidR="004B79FC">
        <w:rPr>
          <w:rFonts w:ascii="Times New Roman" w:eastAsia="Times New Roman" w:hAnsi="Times New Roman" w:cs="Times New Roman"/>
          <w:sz w:val="24"/>
          <w:szCs w:val="24"/>
          <w:lang w:eastAsia="et-EE"/>
        </w:rPr>
        <w:t>kauem</w:t>
      </w:r>
      <w:r w:rsidR="00372955" w:rsidRPr="00372955">
        <w:rPr>
          <w:rFonts w:ascii="Times New Roman" w:eastAsia="Times New Roman" w:hAnsi="Times New Roman" w:cs="Times New Roman"/>
          <w:sz w:val="24"/>
          <w:szCs w:val="24"/>
          <w:lang w:eastAsia="et-EE"/>
        </w:rPr>
        <w:t xml:space="preserve">, </w:t>
      </w:r>
      <w:r w:rsidR="0074747A">
        <w:rPr>
          <w:rFonts w:ascii="Times New Roman" w:eastAsia="Times New Roman" w:hAnsi="Times New Roman" w:cs="Times New Roman"/>
          <w:sz w:val="24"/>
          <w:szCs w:val="24"/>
          <w:lang w:eastAsia="et-EE"/>
        </w:rPr>
        <w:t xml:space="preserve">siis </w:t>
      </w:r>
      <w:r w:rsidR="004F5ECD">
        <w:rPr>
          <w:rFonts w:ascii="Times New Roman" w:eastAsia="Times New Roman" w:hAnsi="Times New Roman" w:cs="Times New Roman"/>
          <w:sz w:val="24"/>
          <w:szCs w:val="24"/>
          <w:lang w:eastAsia="et-EE"/>
        </w:rPr>
        <w:t>esi</w:t>
      </w:r>
      <w:r w:rsidR="008B30CF">
        <w:rPr>
          <w:rFonts w:ascii="Times New Roman" w:eastAsia="Times New Roman" w:hAnsi="Times New Roman" w:cs="Times New Roman"/>
          <w:sz w:val="24"/>
          <w:szCs w:val="24"/>
          <w:lang w:eastAsia="et-EE"/>
        </w:rPr>
        <w:t>alg</w:t>
      </w:r>
      <w:r w:rsidR="004F5ECD">
        <w:rPr>
          <w:rFonts w:ascii="Times New Roman" w:eastAsia="Times New Roman" w:hAnsi="Times New Roman" w:cs="Times New Roman"/>
          <w:sz w:val="24"/>
          <w:szCs w:val="24"/>
          <w:lang w:eastAsia="et-EE"/>
        </w:rPr>
        <w:t>u</w:t>
      </w:r>
      <w:r w:rsidR="008B30CF">
        <w:rPr>
          <w:rFonts w:ascii="Times New Roman" w:eastAsia="Times New Roman" w:hAnsi="Times New Roman" w:cs="Times New Roman"/>
          <w:sz w:val="24"/>
          <w:szCs w:val="24"/>
          <w:lang w:eastAsia="et-EE"/>
        </w:rPr>
        <w:t xml:space="preserve"> 2019. </w:t>
      </w:r>
      <w:r w:rsidR="00372955" w:rsidRPr="00372955">
        <w:rPr>
          <w:rFonts w:ascii="Times New Roman" w:eastAsia="Times New Roman" w:hAnsi="Times New Roman" w:cs="Times New Roman"/>
          <w:sz w:val="24"/>
          <w:szCs w:val="24"/>
          <w:lang w:eastAsia="et-EE"/>
        </w:rPr>
        <w:t xml:space="preserve">aastasse planeeritud tegevused </w:t>
      </w:r>
      <w:r w:rsidR="00A4316F">
        <w:rPr>
          <w:rFonts w:ascii="Times New Roman" w:eastAsia="Times New Roman" w:hAnsi="Times New Roman" w:cs="Times New Roman"/>
          <w:sz w:val="24"/>
          <w:szCs w:val="24"/>
          <w:lang w:eastAsia="et-EE"/>
        </w:rPr>
        <w:t xml:space="preserve">lükkuvad </w:t>
      </w:r>
      <w:r w:rsidR="00372955" w:rsidRPr="00372955">
        <w:rPr>
          <w:rFonts w:ascii="Times New Roman" w:eastAsia="Times New Roman" w:hAnsi="Times New Roman" w:cs="Times New Roman"/>
          <w:sz w:val="24"/>
          <w:szCs w:val="24"/>
          <w:lang w:eastAsia="et-EE"/>
        </w:rPr>
        <w:t>järg</w:t>
      </w:r>
      <w:r w:rsidR="00F5324C">
        <w:rPr>
          <w:rFonts w:ascii="Times New Roman" w:eastAsia="Times New Roman" w:hAnsi="Times New Roman" w:cs="Times New Roman"/>
          <w:sz w:val="24"/>
          <w:szCs w:val="24"/>
          <w:lang w:eastAsia="et-EE"/>
        </w:rPr>
        <w:t>mis</w:t>
      </w:r>
      <w:r w:rsidR="00372955" w:rsidRPr="00372955">
        <w:rPr>
          <w:rFonts w:ascii="Times New Roman" w:eastAsia="Times New Roman" w:hAnsi="Times New Roman" w:cs="Times New Roman"/>
          <w:sz w:val="24"/>
          <w:szCs w:val="24"/>
          <w:lang w:eastAsia="et-EE"/>
        </w:rPr>
        <w:t>tesse aastatesse.</w:t>
      </w:r>
    </w:p>
    <w:p w14:paraId="558732FA" w14:textId="2DB73AF4" w:rsidR="00372955" w:rsidRDefault="00372955" w:rsidP="00B7027C">
      <w:pPr>
        <w:pStyle w:val="ListParagraph"/>
        <w:numPr>
          <w:ilvl w:val="0"/>
          <w:numId w:val="46"/>
        </w:numPr>
        <w:spacing w:before="160" w:after="160" w:line="240" w:lineRule="auto"/>
        <w:ind w:left="714" w:hanging="357"/>
        <w:contextualSpacing w:val="0"/>
        <w:jc w:val="both"/>
        <w:rPr>
          <w:rFonts w:ascii="Times New Roman" w:eastAsia="Times New Roman" w:hAnsi="Times New Roman" w:cs="Times New Roman"/>
          <w:sz w:val="24"/>
          <w:szCs w:val="24"/>
          <w:lang w:eastAsia="et-EE"/>
        </w:rPr>
      </w:pPr>
      <w:r w:rsidRPr="00372955">
        <w:rPr>
          <w:rFonts w:ascii="Times New Roman" w:eastAsia="Times New Roman" w:hAnsi="Times New Roman" w:cs="Times New Roman"/>
          <w:b/>
          <w:sz w:val="24"/>
          <w:szCs w:val="24"/>
          <w:lang w:eastAsia="et-EE"/>
        </w:rPr>
        <w:t>Isikut tõendavate dokumentide infosüsteemide arendamiseks</w:t>
      </w:r>
      <w:r w:rsidRPr="00372955">
        <w:rPr>
          <w:rFonts w:ascii="Times New Roman" w:eastAsia="Times New Roman" w:hAnsi="Times New Roman" w:cs="Times New Roman"/>
          <w:sz w:val="24"/>
          <w:szCs w:val="24"/>
          <w:lang w:eastAsia="et-EE"/>
        </w:rPr>
        <w:t xml:space="preserve"> pla</w:t>
      </w:r>
      <w:r w:rsidR="00E662D4">
        <w:rPr>
          <w:rFonts w:ascii="Times New Roman" w:eastAsia="Times New Roman" w:hAnsi="Times New Roman" w:cs="Times New Roman"/>
          <w:sz w:val="24"/>
          <w:szCs w:val="24"/>
          <w:lang w:eastAsia="et-EE"/>
        </w:rPr>
        <w:t>a</w:t>
      </w:r>
      <w:r w:rsidRPr="00372955">
        <w:rPr>
          <w:rFonts w:ascii="Times New Roman" w:eastAsia="Times New Roman" w:hAnsi="Times New Roman" w:cs="Times New Roman"/>
          <w:sz w:val="24"/>
          <w:szCs w:val="24"/>
          <w:lang w:eastAsia="et-EE"/>
        </w:rPr>
        <w:t xml:space="preserve">nitud </w:t>
      </w:r>
      <w:r w:rsidR="005D5708">
        <w:rPr>
          <w:rFonts w:ascii="Times New Roman" w:eastAsia="Times New Roman" w:hAnsi="Times New Roman" w:cs="Times New Roman"/>
          <w:sz w:val="24"/>
          <w:szCs w:val="24"/>
          <w:lang w:eastAsia="et-EE"/>
        </w:rPr>
        <w:t>rahast</w:t>
      </w:r>
      <w:r w:rsidR="001E76CC">
        <w:rPr>
          <w:rFonts w:ascii="Times New Roman" w:eastAsia="Times New Roman" w:hAnsi="Times New Roman" w:cs="Times New Roman"/>
          <w:sz w:val="24"/>
          <w:szCs w:val="24"/>
          <w:lang w:eastAsia="et-EE"/>
        </w:rPr>
        <w:t xml:space="preserve"> jäi kasutamata 491 000 </w:t>
      </w:r>
      <w:r w:rsidRPr="00372955">
        <w:rPr>
          <w:rFonts w:ascii="Times New Roman" w:eastAsia="Times New Roman" w:hAnsi="Times New Roman" w:cs="Times New Roman"/>
          <w:sz w:val="24"/>
          <w:szCs w:val="24"/>
          <w:lang w:eastAsia="et-EE"/>
        </w:rPr>
        <w:t>eurot (sisald</w:t>
      </w:r>
      <w:r w:rsidR="001E76CC">
        <w:rPr>
          <w:rFonts w:ascii="Times New Roman" w:eastAsia="Times New Roman" w:hAnsi="Times New Roman" w:cs="Times New Roman"/>
          <w:sz w:val="24"/>
          <w:szCs w:val="24"/>
          <w:lang w:eastAsia="et-EE"/>
        </w:rPr>
        <w:t>ab käibemaksu)</w:t>
      </w:r>
      <w:r w:rsidR="003B4AD7">
        <w:rPr>
          <w:rFonts w:ascii="Times New Roman" w:eastAsia="Times New Roman" w:hAnsi="Times New Roman" w:cs="Times New Roman"/>
          <w:sz w:val="24"/>
          <w:szCs w:val="24"/>
          <w:lang w:eastAsia="et-EE"/>
        </w:rPr>
        <w:t xml:space="preserve"> ja see</w:t>
      </w:r>
      <w:r w:rsidR="001E76CC">
        <w:rPr>
          <w:rFonts w:ascii="Times New Roman" w:eastAsia="Times New Roman" w:hAnsi="Times New Roman" w:cs="Times New Roman"/>
          <w:sz w:val="24"/>
          <w:szCs w:val="24"/>
          <w:lang w:eastAsia="et-EE"/>
        </w:rPr>
        <w:t xml:space="preserve"> kanti 2020. </w:t>
      </w:r>
      <w:r w:rsidRPr="00372955">
        <w:rPr>
          <w:rFonts w:ascii="Times New Roman" w:eastAsia="Times New Roman" w:hAnsi="Times New Roman" w:cs="Times New Roman"/>
          <w:sz w:val="24"/>
          <w:szCs w:val="24"/>
          <w:lang w:eastAsia="et-EE"/>
        </w:rPr>
        <w:t>aasta kriitilist</w:t>
      </w:r>
      <w:r w:rsidR="004B490B">
        <w:rPr>
          <w:rFonts w:ascii="Times New Roman" w:eastAsia="Times New Roman" w:hAnsi="Times New Roman" w:cs="Times New Roman"/>
          <w:sz w:val="24"/>
          <w:szCs w:val="24"/>
          <w:lang w:eastAsia="et-EE"/>
        </w:rPr>
        <w:t>e vajaduste katmiseks üle 2020. </w:t>
      </w:r>
      <w:r w:rsidRPr="00372955">
        <w:rPr>
          <w:rFonts w:ascii="Times New Roman" w:eastAsia="Times New Roman" w:hAnsi="Times New Roman" w:cs="Times New Roman"/>
          <w:sz w:val="24"/>
          <w:szCs w:val="24"/>
          <w:lang w:eastAsia="et-EE"/>
        </w:rPr>
        <w:t>aastasse. Eelnimetatud kriitiliste vajaduste rahastamiseks taotles Sise</w:t>
      </w:r>
      <w:r>
        <w:rPr>
          <w:rFonts w:ascii="Times New Roman" w:eastAsia="Times New Roman" w:hAnsi="Times New Roman" w:cs="Times New Roman"/>
          <w:sz w:val="24"/>
          <w:szCs w:val="24"/>
          <w:lang w:eastAsia="et-EE"/>
        </w:rPr>
        <w:t xml:space="preserve">ministeerium </w:t>
      </w:r>
      <w:r w:rsidR="00F26D98">
        <w:rPr>
          <w:rFonts w:ascii="Times New Roman" w:eastAsia="Times New Roman" w:hAnsi="Times New Roman" w:cs="Times New Roman"/>
          <w:sz w:val="24"/>
          <w:szCs w:val="24"/>
          <w:lang w:eastAsia="et-EE"/>
        </w:rPr>
        <w:t>raha</w:t>
      </w:r>
      <w:r w:rsidR="00F13301">
        <w:rPr>
          <w:rFonts w:ascii="Times New Roman" w:eastAsia="Times New Roman" w:hAnsi="Times New Roman" w:cs="Times New Roman"/>
          <w:sz w:val="24"/>
          <w:szCs w:val="24"/>
          <w:lang w:eastAsia="et-EE"/>
        </w:rPr>
        <w:t xml:space="preserve"> riigieelarveseaduse</w:t>
      </w:r>
      <w:r>
        <w:rPr>
          <w:rFonts w:ascii="Times New Roman" w:eastAsia="Times New Roman" w:hAnsi="Times New Roman" w:cs="Times New Roman"/>
          <w:sz w:val="24"/>
          <w:szCs w:val="24"/>
          <w:lang w:eastAsia="et-EE"/>
        </w:rPr>
        <w:t xml:space="preserve"> 2020–</w:t>
      </w:r>
      <w:r w:rsidRPr="00372955">
        <w:rPr>
          <w:rFonts w:ascii="Times New Roman" w:eastAsia="Times New Roman" w:hAnsi="Times New Roman" w:cs="Times New Roman"/>
          <w:sz w:val="24"/>
          <w:szCs w:val="24"/>
          <w:lang w:eastAsia="et-EE"/>
        </w:rPr>
        <w:t>2023 koostamise</w:t>
      </w:r>
      <w:r w:rsidR="003241FA">
        <w:rPr>
          <w:rFonts w:ascii="Times New Roman" w:eastAsia="Times New Roman" w:hAnsi="Times New Roman" w:cs="Times New Roman"/>
          <w:sz w:val="24"/>
          <w:szCs w:val="24"/>
          <w:lang w:eastAsia="et-EE"/>
        </w:rPr>
        <w:t xml:space="preserve"> käigus</w:t>
      </w:r>
      <w:r w:rsidRPr="00372955">
        <w:rPr>
          <w:rFonts w:ascii="Times New Roman" w:eastAsia="Times New Roman" w:hAnsi="Times New Roman" w:cs="Times New Roman"/>
          <w:sz w:val="24"/>
          <w:szCs w:val="24"/>
          <w:lang w:eastAsia="et-EE"/>
        </w:rPr>
        <w:t>. Lisa</w:t>
      </w:r>
      <w:r w:rsidR="0004568F">
        <w:rPr>
          <w:rFonts w:ascii="Times New Roman" w:eastAsia="Times New Roman" w:hAnsi="Times New Roman" w:cs="Times New Roman"/>
          <w:sz w:val="24"/>
          <w:szCs w:val="24"/>
          <w:lang w:eastAsia="et-EE"/>
        </w:rPr>
        <w:t>raha</w:t>
      </w:r>
      <w:r w:rsidRPr="00372955">
        <w:rPr>
          <w:rFonts w:ascii="Times New Roman" w:eastAsia="Times New Roman" w:hAnsi="Times New Roman" w:cs="Times New Roman"/>
          <w:sz w:val="24"/>
          <w:szCs w:val="24"/>
          <w:lang w:eastAsia="et-EE"/>
        </w:rPr>
        <w:t xml:space="preserve"> ei era</w:t>
      </w:r>
      <w:r w:rsidR="001E76CC">
        <w:rPr>
          <w:rFonts w:ascii="Times New Roman" w:eastAsia="Times New Roman" w:hAnsi="Times New Roman" w:cs="Times New Roman"/>
          <w:sz w:val="24"/>
          <w:szCs w:val="24"/>
          <w:lang w:eastAsia="et-EE"/>
        </w:rPr>
        <w:t>ldatud</w:t>
      </w:r>
      <w:r w:rsidR="004B5DA6">
        <w:rPr>
          <w:rFonts w:ascii="Times New Roman" w:eastAsia="Times New Roman" w:hAnsi="Times New Roman" w:cs="Times New Roman"/>
          <w:sz w:val="24"/>
          <w:szCs w:val="24"/>
          <w:lang w:eastAsia="et-EE"/>
        </w:rPr>
        <w:t xml:space="preserve"> ja s</w:t>
      </w:r>
      <w:r w:rsidR="001E76CC">
        <w:rPr>
          <w:rFonts w:ascii="Times New Roman" w:eastAsia="Times New Roman" w:hAnsi="Times New Roman" w:cs="Times New Roman"/>
          <w:sz w:val="24"/>
          <w:szCs w:val="24"/>
          <w:lang w:eastAsia="et-EE"/>
        </w:rPr>
        <w:t>eetõttu lükku</w:t>
      </w:r>
      <w:r w:rsidR="000A704A">
        <w:rPr>
          <w:rFonts w:ascii="Times New Roman" w:eastAsia="Times New Roman" w:hAnsi="Times New Roman" w:cs="Times New Roman"/>
          <w:sz w:val="24"/>
          <w:szCs w:val="24"/>
          <w:lang w:eastAsia="et-EE"/>
        </w:rPr>
        <w:t>b</w:t>
      </w:r>
      <w:r w:rsidR="001E76CC">
        <w:rPr>
          <w:rFonts w:ascii="Times New Roman" w:eastAsia="Times New Roman" w:hAnsi="Times New Roman" w:cs="Times New Roman"/>
          <w:sz w:val="24"/>
          <w:szCs w:val="24"/>
          <w:lang w:eastAsia="et-EE"/>
        </w:rPr>
        <w:t xml:space="preserve"> </w:t>
      </w:r>
      <w:r w:rsidR="008C4460">
        <w:rPr>
          <w:rFonts w:ascii="Times New Roman" w:eastAsia="Times New Roman" w:hAnsi="Times New Roman" w:cs="Times New Roman"/>
          <w:sz w:val="24"/>
          <w:szCs w:val="24"/>
          <w:lang w:eastAsia="et-EE"/>
        </w:rPr>
        <w:t xml:space="preserve">osa </w:t>
      </w:r>
      <w:r w:rsidR="001E76CC">
        <w:rPr>
          <w:rFonts w:ascii="Times New Roman" w:eastAsia="Times New Roman" w:hAnsi="Times New Roman" w:cs="Times New Roman"/>
          <w:sz w:val="24"/>
          <w:szCs w:val="24"/>
          <w:lang w:eastAsia="et-EE"/>
        </w:rPr>
        <w:t>2019. </w:t>
      </w:r>
      <w:r w:rsidRPr="00372955">
        <w:rPr>
          <w:rFonts w:ascii="Times New Roman" w:eastAsia="Times New Roman" w:hAnsi="Times New Roman" w:cs="Times New Roman"/>
          <w:sz w:val="24"/>
          <w:szCs w:val="24"/>
          <w:lang w:eastAsia="et-EE"/>
        </w:rPr>
        <w:t>aastaks planeeritud tegevus</w:t>
      </w:r>
      <w:r w:rsidR="00B51D31">
        <w:rPr>
          <w:rFonts w:ascii="Times New Roman" w:eastAsia="Times New Roman" w:hAnsi="Times New Roman" w:cs="Times New Roman"/>
          <w:sz w:val="24"/>
          <w:szCs w:val="24"/>
          <w:lang w:eastAsia="et-EE"/>
        </w:rPr>
        <w:t>i</w:t>
      </w:r>
      <w:r w:rsidRPr="00372955">
        <w:rPr>
          <w:rFonts w:ascii="Times New Roman" w:eastAsia="Times New Roman" w:hAnsi="Times New Roman" w:cs="Times New Roman"/>
          <w:sz w:val="24"/>
          <w:szCs w:val="24"/>
          <w:lang w:eastAsia="et-EE"/>
        </w:rPr>
        <w:t xml:space="preserve"> järg</w:t>
      </w:r>
      <w:r w:rsidR="00101B7C">
        <w:rPr>
          <w:rFonts w:ascii="Times New Roman" w:eastAsia="Times New Roman" w:hAnsi="Times New Roman" w:cs="Times New Roman"/>
          <w:sz w:val="24"/>
          <w:szCs w:val="24"/>
          <w:lang w:eastAsia="et-EE"/>
        </w:rPr>
        <w:t>mis</w:t>
      </w:r>
      <w:r w:rsidRPr="00372955">
        <w:rPr>
          <w:rFonts w:ascii="Times New Roman" w:eastAsia="Times New Roman" w:hAnsi="Times New Roman" w:cs="Times New Roman"/>
          <w:sz w:val="24"/>
          <w:szCs w:val="24"/>
          <w:lang w:eastAsia="et-EE"/>
        </w:rPr>
        <w:t xml:space="preserve">tesse aastatesse. </w:t>
      </w:r>
    </w:p>
    <w:p w14:paraId="201818F7" w14:textId="25827C2B" w:rsidR="00B076C5" w:rsidRDefault="00593317" w:rsidP="00B7027C">
      <w:pPr>
        <w:pStyle w:val="ListParagraph"/>
        <w:numPr>
          <w:ilvl w:val="0"/>
          <w:numId w:val="46"/>
        </w:numPr>
        <w:spacing w:before="160" w:after="160" w:line="240" w:lineRule="auto"/>
        <w:ind w:left="714" w:hanging="357"/>
        <w:contextualSpacing w:val="0"/>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Osa </w:t>
      </w:r>
      <w:r w:rsidR="00372955" w:rsidRPr="00372955">
        <w:rPr>
          <w:rFonts w:ascii="Times New Roman" w:eastAsia="Times New Roman" w:hAnsi="Times New Roman" w:cs="Times New Roman"/>
          <w:sz w:val="24"/>
          <w:szCs w:val="24"/>
          <w:lang w:eastAsia="et-EE"/>
        </w:rPr>
        <w:t>2019.</w:t>
      </w:r>
      <w:r w:rsidR="001E76CC">
        <w:rPr>
          <w:rFonts w:ascii="Times New Roman" w:eastAsia="Times New Roman" w:hAnsi="Times New Roman" w:cs="Times New Roman"/>
          <w:sz w:val="24"/>
          <w:szCs w:val="24"/>
          <w:lang w:eastAsia="et-EE"/>
        </w:rPr>
        <w:t> </w:t>
      </w:r>
      <w:r w:rsidR="00372955" w:rsidRPr="00372955">
        <w:rPr>
          <w:rFonts w:ascii="Times New Roman" w:eastAsia="Times New Roman" w:hAnsi="Times New Roman" w:cs="Times New Roman"/>
          <w:sz w:val="24"/>
          <w:szCs w:val="24"/>
          <w:lang w:eastAsia="et-EE"/>
        </w:rPr>
        <w:t xml:space="preserve">aastaks </w:t>
      </w:r>
      <w:r w:rsidR="00372955" w:rsidRPr="00372955">
        <w:rPr>
          <w:rFonts w:ascii="Times New Roman" w:eastAsia="Times New Roman" w:hAnsi="Times New Roman" w:cs="Times New Roman"/>
          <w:b/>
          <w:sz w:val="24"/>
          <w:szCs w:val="24"/>
          <w:lang w:eastAsia="et-EE"/>
        </w:rPr>
        <w:t>Sisekaitseakadeemia Narva õppehoone</w:t>
      </w:r>
      <w:r w:rsidR="00372955" w:rsidRPr="00372955">
        <w:rPr>
          <w:rFonts w:ascii="Times New Roman" w:eastAsia="Times New Roman" w:hAnsi="Times New Roman" w:cs="Times New Roman"/>
          <w:sz w:val="24"/>
          <w:szCs w:val="24"/>
          <w:lang w:eastAsia="et-EE"/>
        </w:rPr>
        <w:t xml:space="preserve"> ehitustöödeks </w:t>
      </w:r>
      <w:r w:rsidR="004656EE">
        <w:rPr>
          <w:rFonts w:ascii="Times New Roman" w:eastAsia="Times New Roman" w:hAnsi="Times New Roman" w:cs="Times New Roman"/>
          <w:sz w:val="24"/>
          <w:szCs w:val="24"/>
          <w:lang w:eastAsia="et-EE"/>
        </w:rPr>
        <w:t>mõeldud</w:t>
      </w:r>
      <w:r w:rsidR="00372955" w:rsidRPr="00372955">
        <w:rPr>
          <w:rFonts w:ascii="Times New Roman" w:eastAsia="Times New Roman" w:hAnsi="Times New Roman" w:cs="Times New Roman"/>
          <w:sz w:val="24"/>
          <w:szCs w:val="24"/>
          <w:lang w:eastAsia="et-EE"/>
        </w:rPr>
        <w:t xml:space="preserve"> eelarve</w:t>
      </w:r>
      <w:r w:rsidR="003C79C6">
        <w:rPr>
          <w:rFonts w:ascii="Times New Roman" w:eastAsia="Times New Roman" w:hAnsi="Times New Roman" w:cs="Times New Roman"/>
          <w:sz w:val="24"/>
          <w:szCs w:val="24"/>
          <w:lang w:eastAsia="et-EE"/>
        </w:rPr>
        <w:t>raha</w:t>
      </w:r>
      <w:r w:rsidR="002B494A">
        <w:rPr>
          <w:rFonts w:ascii="Times New Roman" w:eastAsia="Times New Roman" w:hAnsi="Times New Roman" w:cs="Times New Roman"/>
          <w:sz w:val="24"/>
          <w:szCs w:val="24"/>
          <w:lang w:eastAsia="et-EE"/>
        </w:rPr>
        <w:t xml:space="preserve"> kantakse üle 2020. </w:t>
      </w:r>
      <w:r w:rsidR="00372955" w:rsidRPr="00372955">
        <w:rPr>
          <w:rFonts w:ascii="Times New Roman" w:eastAsia="Times New Roman" w:hAnsi="Times New Roman" w:cs="Times New Roman"/>
          <w:sz w:val="24"/>
          <w:szCs w:val="24"/>
          <w:lang w:eastAsia="et-EE"/>
        </w:rPr>
        <w:t xml:space="preserve">aastasse, kuna </w:t>
      </w:r>
      <w:r w:rsidR="00236A11">
        <w:rPr>
          <w:rFonts w:ascii="Times New Roman" w:eastAsia="Times New Roman" w:hAnsi="Times New Roman" w:cs="Times New Roman"/>
          <w:sz w:val="24"/>
          <w:szCs w:val="24"/>
          <w:lang w:eastAsia="et-EE"/>
        </w:rPr>
        <w:t>raha</w:t>
      </w:r>
      <w:r w:rsidR="00372955" w:rsidRPr="00372955">
        <w:rPr>
          <w:rFonts w:ascii="Times New Roman" w:eastAsia="Times New Roman" w:hAnsi="Times New Roman" w:cs="Times New Roman"/>
          <w:sz w:val="24"/>
          <w:szCs w:val="24"/>
          <w:lang w:eastAsia="et-EE"/>
        </w:rPr>
        <w:t xml:space="preserve"> planeerimisel ei olnud ehitustööde </w:t>
      </w:r>
      <w:r w:rsidR="00221190">
        <w:rPr>
          <w:rFonts w:ascii="Times New Roman" w:eastAsia="Times New Roman" w:hAnsi="Times New Roman" w:cs="Times New Roman"/>
          <w:sz w:val="24"/>
          <w:szCs w:val="24"/>
          <w:lang w:eastAsia="et-EE"/>
        </w:rPr>
        <w:t xml:space="preserve">täpne </w:t>
      </w:r>
      <w:r w:rsidR="00372955" w:rsidRPr="00372955">
        <w:rPr>
          <w:rFonts w:ascii="Times New Roman" w:eastAsia="Times New Roman" w:hAnsi="Times New Roman" w:cs="Times New Roman"/>
          <w:sz w:val="24"/>
          <w:szCs w:val="24"/>
          <w:lang w:eastAsia="et-EE"/>
        </w:rPr>
        <w:t>gra</w:t>
      </w:r>
      <w:r w:rsidR="001E76CC">
        <w:rPr>
          <w:rFonts w:ascii="Times New Roman" w:eastAsia="Times New Roman" w:hAnsi="Times New Roman" w:cs="Times New Roman"/>
          <w:sz w:val="24"/>
          <w:szCs w:val="24"/>
          <w:lang w:eastAsia="et-EE"/>
        </w:rPr>
        <w:t>afik</w:t>
      </w:r>
      <w:r w:rsidR="00221190" w:rsidRPr="00221190">
        <w:rPr>
          <w:rFonts w:ascii="Times New Roman" w:eastAsia="Times New Roman" w:hAnsi="Times New Roman" w:cs="Times New Roman"/>
          <w:sz w:val="24"/>
          <w:szCs w:val="24"/>
          <w:lang w:eastAsia="et-EE"/>
        </w:rPr>
        <w:t xml:space="preserve"> </w:t>
      </w:r>
      <w:r w:rsidR="00221190" w:rsidRPr="00372955">
        <w:rPr>
          <w:rFonts w:ascii="Times New Roman" w:eastAsia="Times New Roman" w:hAnsi="Times New Roman" w:cs="Times New Roman"/>
          <w:sz w:val="24"/>
          <w:szCs w:val="24"/>
          <w:lang w:eastAsia="et-EE"/>
        </w:rPr>
        <w:t>teada</w:t>
      </w:r>
      <w:r w:rsidR="001E76CC">
        <w:rPr>
          <w:rFonts w:ascii="Times New Roman" w:eastAsia="Times New Roman" w:hAnsi="Times New Roman" w:cs="Times New Roman"/>
          <w:sz w:val="24"/>
          <w:szCs w:val="24"/>
          <w:lang w:eastAsia="et-EE"/>
        </w:rPr>
        <w:t>. Eelarve ülekandmine 2020. </w:t>
      </w:r>
      <w:r w:rsidR="00372955" w:rsidRPr="00372955">
        <w:rPr>
          <w:rFonts w:ascii="Times New Roman" w:eastAsia="Times New Roman" w:hAnsi="Times New Roman" w:cs="Times New Roman"/>
          <w:sz w:val="24"/>
          <w:szCs w:val="24"/>
          <w:lang w:eastAsia="et-EE"/>
        </w:rPr>
        <w:t>aastasse ei pikenda ehitustööde te</w:t>
      </w:r>
      <w:r w:rsidR="00574EB8">
        <w:rPr>
          <w:rFonts w:ascii="Times New Roman" w:eastAsia="Times New Roman" w:hAnsi="Times New Roman" w:cs="Times New Roman"/>
          <w:sz w:val="24"/>
          <w:szCs w:val="24"/>
          <w:lang w:eastAsia="et-EE"/>
        </w:rPr>
        <w:t>ge</w:t>
      </w:r>
      <w:r w:rsidR="00372955" w:rsidRPr="00372955">
        <w:rPr>
          <w:rFonts w:ascii="Times New Roman" w:eastAsia="Times New Roman" w:hAnsi="Times New Roman" w:cs="Times New Roman"/>
          <w:sz w:val="24"/>
          <w:szCs w:val="24"/>
          <w:lang w:eastAsia="et-EE"/>
        </w:rPr>
        <w:t xml:space="preserve">mise aega </w:t>
      </w:r>
      <w:r w:rsidR="00AE6969">
        <w:rPr>
          <w:rFonts w:ascii="Times New Roman" w:eastAsia="Times New Roman" w:hAnsi="Times New Roman" w:cs="Times New Roman"/>
          <w:sz w:val="24"/>
          <w:szCs w:val="24"/>
          <w:lang w:eastAsia="et-EE"/>
        </w:rPr>
        <w:t>ja</w:t>
      </w:r>
      <w:r w:rsidR="00372955" w:rsidRPr="00372955">
        <w:rPr>
          <w:rFonts w:ascii="Times New Roman" w:eastAsia="Times New Roman" w:hAnsi="Times New Roman" w:cs="Times New Roman"/>
          <w:sz w:val="24"/>
          <w:szCs w:val="24"/>
          <w:lang w:eastAsia="et-EE"/>
        </w:rPr>
        <w:t xml:space="preserve"> õppehoones alustatakse õppet</w:t>
      </w:r>
      <w:r w:rsidR="001E76CC">
        <w:rPr>
          <w:rFonts w:ascii="Times New Roman" w:eastAsia="Times New Roman" w:hAnsi="Times New Roman" w:cs="Times New Roman"/>
          <w:sz w:val="24"/>
          <w:szCs w:val="24"/>
          <w:lang w:eastAsia="et-EE"/>
        </w:rPr>
        <w:t>egevust 2020. </w:t>
      </w:r>
      <w:r w:rsidR="00372955" w:rsidRPr="00372955">
        <w:rPr>
          <w:rFonts w:ascii="Times New Roman" w:eastAsia="Times New Roman" w:hAnsi="Times New Roman" w:cs="Times New Roman"/>
          <w:sz w:val="24"/>
          <w:szCs w:val="24"/>
          <w:lang w:eastAsia="et-EE"/>
        </w:rPr>
        <w:t>aasta sügisel.</w:t>
      </w:r>
    </w:p>
    <w:p w14:paraId="6F7D2683" w14:textId="77777777" w:rsidR="00B076C5" w:rsidRDefault="00B076C5">
      <w:pPr>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br w:type="page"/>
      </w:r>
    </w:p>
    <w:p w14:paraId="3AB49AF9" w14:textId="27FC0259" w:rsidR="009C3A18" w:rsidRDefault="009C3A18" w:rsidP="009C3A18">
      <w:pPr>
        <w:pStyle w:val="Heading1"/>
        <w:rPr>
          <w:rFonts w:eastAsiaTheme="minorEastAsia"/>
          <w:lang w:eastAsia="et-EE"/>
        </w:rPr>
      </w:pPr>
      <w:bookmarkStart w:id="9" w:name="_Toc38455645"/>
      <w:r w:rsidRPr="00F71DC5">
        <w:rPr>
          <w:rFonts w:eastAsiaTheme="minorEastAsia"/>
          <w:lang w:eastAsia="et-EE"/>
        </w:rPr>
        <w:lastRenderedPageBreak/>
        <w:t>2. Ülevaade arengukav</w:t>
      </w:r>
      <w:r w:rsidR="001A63D6" w:rsidRPr="00F71DC5">
        <w:rPr>
          <w:rFonts w:eastAsiaTheme="minorEastAsia"/>
          <w:lang w:eastAsia="et-EE"/>
        </w:rPr>
        <w:t>a programmide elluviimisest 2019</w:t>
      </w:r>
      <w:r w:rsidRPr="00F71DC5">
        <w:rPr>
          <w:rFonts w:eastAsiaTheme="minorEastAsia"/>
          <w:lang w:eastAsia="et-EE"/>
        </w:rPr>
        <w:t>. aastal</w:t>
      </w:r>
      <w:bookmarkEnd w:id="9"/>
    </w:p>
    <w:p w14:paraId="3DAA1F38" w14:textId="3EA39AF5" w:rsidR="009C3A18" w:rsidRPr="00EE43EA" w:rsidRDefault="009C3A18" w:rsidP="009C3A18">
      <w:pPr>
        <w:spacing w:before="160" w:after="160" w:line="240" w:lineRule="auto"/>
        <w:jc w:val="both"/>
        <w:rPr>
          <w:rFonts w:ascii="Times New Roman" w:eastAsiaTheme="minorEastAsia" w:hAnsi="Times New Roman"/>
          <w:sz w:val="24"/>
          <w:szCs w:val="24"/>
          <w:lang w:eastAsia="et-EE"/>
        </w:rPr>
      </w:pPr>
      <w:r>
        <w:rPr>
          <w:rFonts w:ascii="Times New Roman" w:eastAsiaTheme="minorEastAsia" w:hAnsi="Times New Roman"/>
          <w:sz w:val="24"/>
          <w:szCs w:val="24"/>
          <w:lang w:eastAsia="et-EE"/>
        </w:rPr>
        <w:t>Edasises on valdkonna alaeesmärkide saavutamise tulemuste kirjeldus. P</w:t>
      </w:r>
      <w:r w:rsidRPr="0078283F">
        <w:rPr>
          <w:rFonts w:ascii="Times New Roman" w:eastAsiaTheme="minorEastAsia" w:hAnsi="Times New Roman"/>
          <w:sz w:val="24"/>
          <w:szCs w:val="24"/>
          <w:lang w:eastAsia="et-EE"/>
        </w:rPr>
        <w:t xml:space="preserve">rogrammide kaupa </w:t>
      </w:r>
      <w:r>
        <w:rPr>
          <w:rFonts w:ascii="Times New Roman" w:eastAsiaTheme="minorEastAsia" w:hAnsi="Times New Roman"/>
          <w:sz w:val="24"/>
          <w:szCs w:val="24"/>
          <w:lang w:eastAsia="et-EE"/>
        </w:rPr>
        <w:t xml:space="preserve">on </w:t>
      </w:r>
      <w:r w:rsidRPr="0078283F">
        <w:rPr>
          <w:rFonts w:ascii="Times New Roman" w:eastAsiaTheme="minorEastAsia" w:hAnsi="Times New Roman"/>
          <w:sz w:val="24"/>
          <w:szCs w:val="24"/>
          <w:lang w:eastAsia="et-EE"/>
        </w:rPr>
        <w:t xml:space="preserve">esitatud olulisemate tegevuste kokkuvõte </w:t>
      </w:r>
      <w:r>
        <w:rPr>
          <w:rFonts w:ascii="Times New Roman" w:eastAsiaTheme="minorEastAsia" w:hAnsi="Times New Roman"/>
          <w:sz w:val="24"/>
          <w:szCs w:val="24"/>
          <w:lang w:eastAsia="et-EE"/>
        </w:rPr>
        <w:t xml:space="preserve">ja mõõdikute </w:t>
      </w:r>
      <w:r w:rsidRPr="00EE43EA">
        <w:rPr>
          <w:rFonts w:ascii="Times New Roman" w:eastAsiaTheme="minorEastAsia" w:hAnsi="Times New Roman"/>
          <w:sz w:val="24"/>
          <w:szCs w:val="24"/>
          <w:lang w:eastAsia="et-EE"/>
        </w:rPr>
        <w:t>201</w:t>
      </w:r>
      <w:r w:rsidR="001A63D6">
        <w:rPr>
          <w:rFonts w:ascii="Times New Roman" w:eastAsiaTheme="minorEastAsia" w:hAnsi="Times New Roman"/>
          <w:sz w:val="24"/>
          <w:szCs w:val="24"/>
          <w:lang w:eastAsia="et-EE"/>
        </w:rPr>
        <w:t>9</w:t>
      </w:r>
      <w:r w:rsidRPr="00EE43EA">
        <w:rPr>
          <w:rFonts w:ascii="Times New Roman" w:eastAsiaTheme="minorEastAsia" w:hAnsi="Times New Roman"/>
          <w:sz w:val="24"/>
          <w:szCs w:val="24"/>
          <w:lang w:eastAsia="et-EE"/>
        </w:rPr>
        <w:t>.</w:t>
      </w:r>
      <w:r>
        <w:rPr>
          <w:rFonts w:ascii="Times New Roman" w:eastAsiaTheme="minorEastAsia" w:hAnsi="Times New Roman"/>
          <w:sz w:val="24"/>
          <w:szCs w:val="24"/>
          <w:lang w:eastAsia="et-EE"/>
        </w:rPr>
        <w:t> aasta tasemed.</w:t>
      </w:r>
    </w:p>
    <w:p w14:paraId="427C7C3D" w14:textId="77777777" w:rsidR="009C3A18" w:rsidRPr="00B7027C" w:rsidRDefault="009C3A18" w:rsidP="009C3A18">
      <w:pPr>
        <w:pStyle w:val="Heading2"/>
        <w:numPr>
          <w:ilvl w:val="1"/>
          <w:numId w:val="12"/>
        </w:numPr>
        <w:spacing w:before="240"/>
        <w:rPr>
          <w:rFonts w:eastAsiaTheme="minorEastAsia"/>
          <w:lang w:eastAsia="et-EE"/>
        </w:rPr>
      </w:pPr>
      <w:bookmarkStart w:id="10" w:name="_Toc38455646"/>
      <w:r w:rsidRPr="00B7027C">
        <w:rPr>
          <w:rFonts w:eastAsiaTheme="minorEastAsia"/>
          <w:lang w:eastAsia="et-EE"/>
        </w:rPr>
        <w:t>Alaeesmärk 1. Turvalisemad kogukonnad</w:t>
      </w:r>
      <w:bookmarkEnd w:id="10"/>
    </w:p>
    <w:p w14:paraId="201EEBE3" w14:textId="65F899E4" w:rsidR="00E46DFD" w:rsidRDefault="002B54C7" w:rsidP="00EA6019">
      <w:pPr>
        <w:pStyle w:val="ListParagraph"/>
        <w:numPr>
          <w:ilvl w:val="0"/>
          <w:numId w:val="28"/>
        </w:numPr>
        <w:spacing w:before="160" w:after="160"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2019. </w:t>
      </w:r>
      <w:r w:rsidR="00E46DFD" w:rsidRPr="00E02438">
        <w:rPr>
          <w:rFonts w:ascii="Times New Roman" w:eastAsia="Times New Roman" w:hAnsi="Times New Roman" w:cs="Times New Roman"/>
          <w:b/>
          <w:sz w:val="24"/>
          <w:szCs w:val="24"/>
        </w:rPr>
        <w:t>aastal suurenes registreeritud kuritegude arv 0,2% võrra, süütegusid registreeriti</w:t>
      </w:r>
      <w:r w:rsidR="001204C7">
        <w:rPr>
          <w:rFonts w:ascii="Times New Roman" w:eastAsia="Times New Roman" w:hAnsi="Times New Roman" w:cs="Times New Roman"/>
          <w:b/>
          <w:sz w:val="24"/>
          <w:szCs w:val="24"/>
        </w:rPr>
        <w:t xml:space="preserve"> ligi viiendik rohkem kui 2018. </w:t>
      </w:r>
      <w:r w:rsidR="00E46DFD" w:rsidRPr="00E02438">
        <w:rPr>
          <w:rFonts w:ascii="Times New Roman" w:eastAsia="Times New Roman" w:hAnsi="Times New Roman" w:cs="Times New Roman"/>
          <w:b/>
          <w:sz w:val="24"/>
          <w:szCs w:val="24"/>
        </w:rPr>
        <w:t>aastal.</w:t>
      </w:r>
      <w:r w:rsidR="00E46DFD">
        <w:rPr>
          <w:rFonts w:ascii="Times New Roman" w:eastAsia="Times New Roman" w:hAnsi="Times New Roman" w:cs="Times New Roman"/>
          <w:sz w:val="24"/>
          <w:szCs w:val="24"/>
        </w:rPr>
        <w:t xml:space="preserve"> Registreeritud ja prokuratuuri saadetud kuritegude arv jäi viimaste aastatega</w:t>
      </w:r>
      <w:r w:rsidR="00964F90">
        <w:rPr>
          <w:rFonts w:ascii="Times New Roman" w:eastAsia="Times New Roman" w:hAnsi="Times New Roman" w:cs="Times New Roman"/>
          <w:sz w:val="24"/>
          <w:szCs w:val="24"/>
        </w:rPr>
        <w:t xml:space="preserve"> võrreldes</w:t>
      </w:r>
      <w:r w:rsidR="00E46DFD">
        <w:rPr>
          <w:rFonts w:ascii="Times New Roman" w:eastAsia="Times New Roman" w:hAnsi="Times New Roman" w:cs="Times New Roman"/>
          <w:sz w:val="24"/>
          <w:szCs w:val="24"/>
        </w:rPr>
        <w:t xml:space="preserve"> sa</w:t>
      </w:r>
      <w:r w:rsidR="002D162E">
        <w:rPr>
          <w:rFonts w:ascii="Times New Roman" w:eastAsia="Times New Roman" w:hAnsi="Times New Roman" w:cs="Times New Roman"/>
          <w:sz w:val="24"/>
          <w:szCs w:val="24"/>
        </w:rPr>
        <w:t>maks</w:t>
      </w:r>
      <w:r w:rsidR="00E46DFD">
        <w:rPr>
          <w:rFonts w:ascii="Times New Roman" w:eastAsia="Times New Roman" w:hAnsi="Times New Roman" w:cs="Times New Roman"/>
          <w:sz w:val="24"/>
          <w:szCs w:val="24"/>
        </w:rPr>
        <w:t xml:space="preserve">. </w:t>
      </w:r>
      <w:r w:rsidR="00D66B96">
        <w:rPr>
          <w:rFonts w:ascii="Times New Roman" w:eastAsia="Times New Roman" w:hAnsi="Times New Roman" w:cs="Times New Roman"/>
          <w:sz w:val="24"/>
          <w:szCs w:val="24"/>
        </w:rPr>
        <w:t>Enim mõjutas 2019. </w:t>
      </w:r>
      <w:r w:rsidR="00E46DFD" w:rsidRPr="00DC0AC2">
        <w:rPr>
          <w:rFonts w:ascii="Times New Roman" w:eastAsia="Times New Roman" w:hAnsi="Times New Roman" w:cs="Times New Roman"/>
          <w:sz w:val="24"/>
          <w:szCs w:val="24"/>
        </w:rPr>
        <w:t>aasta süütegude avastamise trendi liiklusväärtegude registreerimise märgatav suurenemine. Peamiselt oli see seotud lühimenetluse rakend</w:t>
      </w:r>
      <w:r w:rsidR="004A534C">
        <w:rPr>
          <w:rFonts w:ascii="Times New Roman" w:eastAsia="Times New Roman" w:hAnsi="Times New Roman" w:cs="Times New Roman"/>
          <w:sz w:val="24"/>
          <w:szCs w:val="24"/>
        </w:rPr>
        <w:t>a</w:t>
      </w:r>
      <w:r w:rsidR="00E46DFD" w:rsidRPr="00DC0AC2">
        <w:rPr>
          <w:rFonts w:ascii="Times New Roman" w:eastAsia="Times New Roman" w:hAnsi="Times New Roman" w:cs="Times New Roman"/>
          <w:sz w:val="24"/>
          <w:szCs w:val="24"/>
        </w:rPr>
        <w:t>mise ja liiklusjärelevalve mahu suurenemisega</w:t>
      </w:r>
      <w:r w:rsidR="00EA6019" w:rsidRPr="00EA6019">
        <w:rPr>
          <w:rFonts w:ascii="Times New Roman" w:eastAsia="Times New Roman" w:hAnsi="Times New Roman" w:cs="Times New Roman"/>
          <w:sz w:val="24"/>
          <w:szCs w:val="24"/>
        </w:rPr>
        <w:t>, sh mobiilisete ki</w:t>
      </w:r>
      <w:r w:rsidR="00EA6019">
        <w:rPr>
          <w:rFonts w:ascii="Times New Roman" w:eastAsia="Times New Roman" w:hAnsi="Times New Roman" w:cs="Times New Roman"/>
          <w:sz w:val="24"/>
          <w:szCs w:val="24"/>
        </w:rPr>
        <w:t>iruskaamerate kasutuselevõtmisega</w:t>
      </w:r>
      <w:r w:rsidR="00282E1B">
        <w:rPr>
          <w:rFonts w:ascii="Times New Roman" w:eastAsia="Times New Roman" w:hAnsi="Times New Roman" w:cs="Times New Roman"/>
          <w:sz w:val="24"/>
          <w:szCs w:val="24"/>
        </w:rPr>
        <w:t>. 2018. </w:t>
      </w:r>
      <w:r w:rsidR="00E46DFD" w:rsidRPr="00DC0AC2">
        <w:rPr>
          <w:rFonts w:ascii="Times New Roman" w:eastAsia="Times New Roman" w:hAnsi="Times New Roman" w:cs="Times New Roman"/>
          <w:sz w:val="24"/>
          <w:szCs w:val="24"/>
        </w:rPr>
        <w:t xml:space="preserve">aastal </w:t>
      </w:r>
      <w:r w:rsidR="00AD5619">
        <w:rPr>
          <w:rFonts w:ascii="Times New Roman" w:eastAsia="Times New Roman" w:hAnsi="Times New Roman" w:cs="Times New Roman"/>
          <w:sz w:val="24"/>
          <w:szCs w:val="24"/>
        </w:rPr>
        <w:t xml:space="preserve">sai </w:t>
      </w:r>
      <w:r w:rsidR="00E46DFD" w:rsidRPr="00DC0AC2">
        <w:rPr>
          <w:rFonts w:ascii="Times New Roman" w:eastAsia="Times New Roman" w:hAnsi="Times New Roman" w:cs="Times New Roman"/>
          <w:sz w:val="24"/>
          <w:szCs w:val="24"/>
        </w:rPr>
        <w:t>alguse</w:t>
      </w:r>
      <w:r w:rsidR="00804102">
        <w:rPr>
          <w:rFonts w:ascii="Times New Roman" w:eastAsia="Times New Roman" w:hAnsi="Times New Roman" w:cs="Times New Roman"/>
          <w:sz w:val="24"/>
          <w:szCs w:val="24"/>
        </w:rPr>
        <w:t xml:space="preserve"> </w:t>
      </w:r>
      <w:r w:rsidR="00E46DFD" w:rsidRPr="00DC0AC2">
        <w:rPr>
          <w:rFonts w:ascii="Times New Roman" w:eastAsia="Times New Roman" w:hAnsi="Times New Roman" w:cs="Times New Roman"/>
          <w:sz w:val="24"/>
          <w:szCs w:val="24"/>
        </w:rPr>
        <w:t>vägivallakuritegude kasvutrend</w:t>
      </w:r>
      <w:r w:rsidR="00197084">
        <w:rPr>
          <w:rFonts w:ascii="Times New Roman" w:eastAsia="Times New Roman" w:hAnsi="Times New Roman" w:cs="Times New Roman"/>
          <w:sz w:val="24"/>
          <w:szCs w:val="24"/>
        </w:rPr>
        <w:t xml:space="preserve"> ja 2019. aastal see jätkus</w:t>
      </w:r>
      <w:r w:rsidR="00E46DFD" w:rsidRPr="00DC0AC2">
        <w:rPr>
          <w:rFonts w:ascii="Times New Roman" w:eastAsia="Times New Roman" w:hAnsi="Times New Roman" w:cs="Times New Roman"/>
          <w:sz w:val="24"/>
          <w:szCs w:val="24"/>
        </w:rPr>
        <w:t>. Vägivallakuritegude sagedasema registreerimise põhjus võib olla inimeste teadlikkuse kasv, mille</w:t>
      </w:r>
      <w:r w:rsidR="005D0233">
        <w:rPr>
          <w:rFonts w:ascii="Times New Roman" w:eastAsia="Times New Roman" w:hAnsi="Times New Roman" w:cs="Times New Roman"/>
          <w:sz w:val="24"/>
          <w:szCs w:val="24"/>
        </w:rPr>
        <w:t xml:space="preserve"> tõttu</w:t>
      </w:r>
      <w:r w:rsidR="00E46DFD" w:rsidRPr="00DC0AC2">
        <w:rPr>
          <w:rFonts w:ascii="Times New Roman" w:eastAsia="Times New Roman" w:hAnsi="Times New Roman" w:cs="Times New Roman"/>
          <w:sz w:val="24"/>
          <w:szCs w:val="24"/>
        </w:rPr>
        <w:t xml:space="preserve"> teavitatakse politseid nii privaatses kui ka avalikus ruumis toimuvatest rikkumistest ja võimalikest ohtudest üha enam. </w:t>
      </w:r>
      <w:r w:rsidR="00E46DFD" w:rsidRPr="00971849">
        <w:rPr>
          <w:rFonts w:ascii="Times New Roman" w:eastAsia="Times New Roman" w:hAnsi="Times New Roman" w:cs="Times New Roman"/>
          <w:sz w:val="24"/>
          <w:szCs w:val="24"/>
        </w:rPr>
        <w:t>Varava</w:t>
      </w:r>
      <w:r w:rsidR="00BD662D">
        <w:rPr>
          <w:rFonts w:ascii="Times New Roman" w:eastAsia="Times New Roman" w:hAnsi="Times New Roman" w:cs="Times New Roman"/>
          <w:sz w:val="24"/>
          <w:szCs w:val="24"/>
        </w:rPr>
        <w:t>stastes süütegudes toimus 2019. </w:t>
      </w:r>
      <w:r w:rsidR="00E46DFD" w:rsidRPr="00971849">
        <w:rPr>
          <w:rFonts w:ascii="Times New Roman" w:eastAsia="Times New Roman" w:hAnsi="Times New Roman" w:cs="Times New Roman"/>
          <w:sz w:val="24"/>
          <w:szCs w:val="24"/>
        </w:rPr>
        <w:t>aastal kõige suurem muutus kelmustes, sealhulgas ka arvutikelmustes. Ühiskonna digiteerumine võimaldab</w:t>
      </w:r>
      <w:r w:rsidR="00776DBD">
        <w:rPr>
          <w:rFonts w:ascii="Times New Roman" w:eastAsia="Times New Roman" w:hAnsi="Times New Roman" w:cs="Times New Roman"/>
          <w:sz w:val="24"/>
          <w:szCs w:val="24"/>
        </w:rPr>
        <w:t xml:space="preserve"> internetis täide viia</w:t>
      </w:r>
      <w:r w:rsidR="00E46DFD" w:rsidRPr="00971849">
        <w:rPr>
          <w:rFonts w:ascii="Times New Roman" w:eastAsia="Times New Roman" w:hAnsi="Times New Roman" w:cs="Times New Roman"/>
          <w:sz w:val="24"/>
          <w:szCs w:val="24"/>
        </w:rPr>
        <w:t xml:space="preserve"> laiaulatuslik</w:t>
      </w:r>
      <w:r w:rsidR="00820E84">
        <w:rPr>
          <w:rFonts w:ascii="Times New Roman" w:eastAsia="Times New Roman" w:hAnsi="Times New Roman" w:cs="Times New Roman"/>
          <w:sz w:val="24"/>
          <w:szCs w:val="24"/>
        </w:rPr>
        <w:t>k</w:t>
      </w:r>
      <w:r w:rsidR="00E46DFD" w:rsidRPr="00971849">
        <w:rPr>
          <w:rFonts w:ascii="Times New Roman" w:eastAsia="Times New Roman" w:hAnsi="Times New Roman" w:cs="Times New Roman"/>
          <w:sz w:val="24"/>
          <w:szCs w:val="24"/>
        </w:rPr>
        <w:t>e petuskeeme</w:t>
      </w:r>
      <w:r w:rsidR="00350683">
        <w:rPr>
          <w:rFonts w:ascii="Times New Roman" w:eastAsia="Times New Roman" w:hAnsi="Times New Roman" w:cs="Times New Roman"/>
          <w:sz w:val="24"/>
          <w:szCs w:val="24"/>
        </w:rPr>
        <w:t xml:space="preserve"> ja</w:t>
      </w:r>
      <w:r w:rsidR="00E46DFD" w:rsidRPr="00971849">
        <w:rPr>
          <w:rFonts w:ascii="Times New Roman" w:eastAsia="Times New Roman" w:hAnsi="Times New Roman" w:cs="Times New Roman"/>
          <w:sz w:val="24"/>
          <w:szCs w:val="24"/>
        </w:rPr>
        <w:t xml:space="preserve"> sellega seoses suurenes rahapesujuhtu</w:t>
      </w:r>
      <w:r w:rsidR="00345570">
        <w:rPr>
          <w:rFonts w:ascii="Times New Roman" w:eastAsia="Times New Roman" w:hAnsi="Times New Roman" w:cs="Times New Roman"/>
          <w:sz w:val="24"/>
          <w:szCs w:val="24"/>
        </w:rPr>
        <w:t>mite arv. Lisaks kerkisid 2019. </w:t>
      </w:r>
      <w:r w:rsidR="00E46DFD" w:rsidRPr="00971849">
        <w:rPr>
          <w:rFonts w:ascii="Times New Roman" w:eastAsia="Times New Roman" w:hAnsi="Times New Roman" w:cs="Times New Roman"/>
          <w:sz w:val="24"/>
          <w:szCs w:val="24"/>
        </w:rPr>
        <w:t>aastal esile investeerimiskelmused.</w:t>
      </w:r>
    </w:p>
    <w:p w14:paraId="5D4C2B18" w14:textId="1203F132" w:rsidR="00E46DFD" w:rsidRPr="00A530EC" w:rsidRDefault="00BA4796" w:rsidP="00F07254">
      <w:pPr>
        <w:pStyle w:val="ListParagraph"/>
        <w:spacing w:before="160" w:after="160" w:line="240" w:lineRule="auto"/>
        <w:ind w:left="36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Kuna m</w:t>
      </w:r>
      <w:r w:rsidR="00E46DFD">
        <w:rPr>
          <w:rFonts w:ascii="Times New Roman" w:eastAsia="Times New Roman" w:hAnsi="Times New Roman" w:cs="Times New Roman"/>
          <w:sz w:val="24"/>
          <w:szCs w:val="24"/>
        </w:rPr>
        <w:t xml:space="preserve">uutused </w:t>
      </w:r>
      <w:r w:rsidR="00DF588E">
        <w:rPr>
          <w:rFonts w:ascii="Times New Roman" w:eastAsia="Times New Roman" w:hAnsi="Times New Roman" w:cs="Times New Roman"/>
          <w:sz w:val="24"/>
          <w:szCs w:val="24"/>
        </w:rPr>
        <w:t xml:space="preserve">ei </w:t>
      </w:r>
      <w:r w:rsidR="00E46DFD">
        <w:rPr>
          <w:rFonts w:ascii="Times New Roman" w:eastAsia="Times New Roman" w:hAnsi="Times New Roman" w:cs="Times New Roman"/>
          <w:sz w:val="24"/>
          <w:szCs w:val="24"/>
        </w:rPr>
        <w:t>peegelda mitte niivõrd muutusi</w:t>
      </w:r>
      <w:r w:rsidR="002C0A1F" w:rsidRPr="002C0A1F">
        <w:rPr>
          <w:rFonts w:ascii="Times New Roman" w:eastAsia="Times New Roman" w:hAnsi="Times New Roman" w:cs="Times New Roman"/>
          <w:sz w:val="24"/>
          <w:szCs w:val="24"/>
        </w:rPr>
        <w:t xml:space="preserve"> </w:t>
      </w:r>
      <w:r w:rsidR="002C0A1F">
        <w:rPr>
          <w:rFonts w:ascii="Times New Roman" w:eastAsia="Times New Roman" w:hAnsi="Times New Roman" w:cs="Times New Roman"/>
          <w:sz w:val="24"/>
          <w:szCs w:val="24"/>
        </w:rPr>
        <w:t>väliskeskkonnas</w:t>
      </w:r>
      <w:r w:rsidR="00E46DFD">
        <w:rPr>
          <w:rFonts w:ascii="Times New Roman" w:eastAsia="Times New Roman" w:hAnsi="Times New Roman" w:cs="Times New Roman"/>
          <w:sz w:val="24"/>
          <w:szCs w:val="24"/>
        </w:rPr>
        <w:t xml:space="preserve">, </w:t>
      </w:r>
      <w:r w:rsidR="00D94138">
        <w:rPr>
          <w:rFonts w:ascii="Times New Roman" w:eastAsia="Times New Roman" w:hAnsi="Times New Roman" w:cs="Times New Roman"/>
          <w:sz w:val="24"/>
          <w:szCs w:val="24"/>
        </w:rPr>
        <w:t xml:space="preserve">vaid </w:t>
      </w:r>
      <w:r w:rsidR="00E46DFD">
        <w:rPr>
          <w:rFonts w:ascii="Times New Roman" w:eastAsia="Times New Roman" w:hAnsi="Times New Roman" w:cs="Times New Roman"/>
          <w:sz w:val="24"/>
          <w:szCs w:val="24"/>
        </w:rPr>
        <w:t xml:space="preserve">pigem </w:t>
      </w:r>
      <w:r w:rsidR="00E46DFD" w:rsidRPr="00971849">
        <w:rPr>
          <w:rFonts w:ascii="Times New Roman" w:eastAsia="Times New Roman" w:hAnsi="Times New Roman" w:cs="Times New Roman"/>
          <w:sz w:val="24"/>
          <w:szCs w:val="24"/>
        </w:rPr>
        <w:t>on praegune süütegude registreerimise trend seotud mitme ametkon</w:t>
      </w:r>
      <w:r w:rsidR="00DF588E">
        <w:rPr>
          <w:rFonts w:ascii="Times New Roman" w:eastAsia="Times New Roman" w:hAnsi="Times New Roman" w:cs="Times New Roman"/>
          <w:sz w:val="24"/>
          <w:szCs w:val="24"/>
        </w:rPr>
        <w:t>n</w:t>
      </w:r>
      <w:r w:rsidR="00E46DFD" w:rsidRPr="00971849">
        <w:rPr>
          <w:rFonts w:ascii="Times New Roman" w:eastAsia="Times New Roman" w:hAnsi="Times New Roman" w:cs="Times New Roman"/>
          <w:sz w:val="24"/>
          <w:szCs w:val="24"/>
        </w:rPr>
        <w:t>a priori</w:t>
      </w:r>
      <w:r w:rsidR="00E46DFD">
        <w:rPr>
          <w:rFonts w:ascii="Times New Roman" w:eastAsia="Times New Roman" w:hAnsi="Times New Roman" w:cs="Times New Roman"/>
          <w:sz w:val="24"/>
          <w:szCs w:val="24"/>
        </w:rPr>
        <w:t>teetide ja suunatud tegevusega</w:t>
      </w:r>
      <w:r w:rsidR="00AB25B5">
        <w:rPr>
          <w:rFonts w:ascii="Times New Roman" w:eastAsia="Times New Roman" w:hAnsi="Times New Roman" w:cs="Times New Roman"/>
          <w:sz w:val="24"/>
          <w:szCs w:val="24"/>
        </w:rPr>
        <w:t xml:space="preserve">, siis </w:t>
      </w:r>
      <w:r w:rsidR="00E46DFD" w:rsidRPr="00971849">
        <w:rPr>
          <w:rFonts w:ascii="Times New Roman" w:eastAsia="Times New Roman" w:hAnsi="Times New Roman" w:cs="Times New Roman"/>
          <w:sz w:val="24"/>
          <w:szCs w:val="24"/>
        </w:rPr>
        <w:t>ei saa süütegude arvu kasvust järeldada, et elu Eestis oleks muutunud vähem turvaliseks.</w:t>
      </w:r>
    </w:p>
    <w:p w14:paraId="4E1E2A6F" w14:textId="18CDBF36" w:rsidR="00E46DFD" w:rsidRPr="00274714" w:rsidRDefault="00E46DFD" w:rsidP="00F07254">
      <w:pPr>
        <w:pStyle w:val="ListParagraph"/>
        <w:numPr>
          <w:ilvl w:val="0"/>
          <w:numId w:val="28"/>
        </w:numPr>
        <w:spacing w:before="160" w:after="160" w:line="240" w:lineRule="auto"/>
        <w:contextualSpacing w:val="0"/>
        <w:jc w:val="both"/>
        <w:rPr>
          <w:rFonts w:ascii="Times New Roman" w:eastAsia="Times New Roman" w:hAnsi="Times New Roman" w:cs="Times New Roman"/>
          <w:strike/>
          <w:sz w:val="24"/>
          <w:szCs w:val="24"/>
        </w:rPr>
      </w:pPr>
      <w:r w:rsidRPr="00274714">
        <w:rPr>
          <w:rFonts w:ascii="Times New Roman" w:eastAsiaTheme="minorEastAsia" w:hAnsi="Times New Roman" w:cs="Times New Roman"/>
          <w:b/>
          <w:sz w:val="24"/>
          <w:szCs w:val="24"/>
          <w:lang w:eastAsia="et-EE"/>
        </w:rPr>
        <w:t>Vigastussurmade arv</w:t>
      </w:r>
      <w:r w:rsidRPr="00274714">
        <w:rPr>
          <w:rStyle w:val="FootnoteReference"/>
          <w:rFonts w:eastAsiaTheme="minorEastAsia"/>
          <w:b/>
          <w:sz w:val="24"/>
          <w:szCs w:val="24"/>
          <w:lang w:eastAsia="et-EE"/>
        </w:rPr>
        <w:footnoteReference w:id="12"/>
      </w:r>
      <w:r w:rsidRPr="00274714">
        <w:rPr>
          <w:rFonts w:ascii="Times New Roman" w:eastAsiaTheme="minorEastAsia" w:hAnsi="Times New Roman" w:cs="Times New Roman"/>
          <w:b/>
          <w:sz w:val="24"/>
          <w:szCs w:val="24"/>
          <w:lang w:eastAsia="et-EE"/>
        </w:rPr>
        <w:t xml:space="preserve"> oli 2019. aastal väiksem kui 2018. aastal</w:t>
      </w:r>
      <w:r w:rsidRPr="00274714">
        <w:rPr>
          <w:rFonts w:ascii="Times New Roman" w:eastAsiaTheme="minorEastAsia" w:hAnsi="Times New Roman" w:cs="Times New Roman"/>
          <w:sz w:val="24"/>
          <w:szCs w:val="24"/>
          <w:lang w:eastAsia="et-EE"/>
        </w:rPr>
        <w:t xml:space="preserve"> (</w:t>
      </w:r>
      <w:r>
        <w:rPr>
          <w:rFonts w:ascii="Times New Roman" w:eastAsiaTheme="minorEastAsia" w:hAnsi="Times New Roman" w:cs="Times New Roman"/>
          <w:sz w:val="24"/>
          <w:szCs w:val="24"/>
          <w:lang w:eastAsia="et-EE"/>
        </w:rPr>
        <w:t>182</w:t>
      </w:r>
      <w:r w:rsidRPr="00274714">
        <w:rPr>
          <w:rFonts w:ascii="Times New Roman" w:eastAsiaTheme="minorEastAsia" w:hAnsi="Times New Roman" w:cs="Times New Roman"/>
          <w:sz w:val="24"/>
          <w:szCs w:val="24"/>
          <w:lang w:eastAsia="et-EE"/>
        </w:rPr>
        <w:t xml:space="preserve"> ja 220).</w:t>
      </w:r>
      <w:r>
        <w:rPr>
          <w:rFonts w:ascii="Times New Roman" w:eastAsiaTheme="minorEastAsia" w:hAnsi="Times New Roman" w:cs="Times New Roman"/>
          <w:sz w:val="24"/>
          <w:szCs w:val="24"/>
          <w:lang w:eastAsia="et-EE"/>
        </w:rPr>
        <w:t xml:space="preserve"> </w:t>
      </w:r>
      <w:r w:rsidRPr="00274714">
        <w:rPr>
          <w:rFonts w:ascii="Times New Roman" w:eastAsia="Times New Roman" w:hAnsi="Times New Roman" w:cs="Times New Roman"/>
          <w:b/>
          <w:sz w:val="24"/>
          <w:szCs w:val="24"/>
        </w:rPr>
        <w:t xml:space="preserve">Kõige enam oli liiklusõnnetustes hukkunuid </w:t>
      </w:r>
      <w:r w:rsidRPr="00274714">
        <w:rPr>
          <w:rFonts w:ascii="Times New Roman" w:eastAsia="Times New Roman" w:hAnsi="Times New Roman" w:cs="Times New Roman"/>
          <w:sz w:val="24"/>
          <w:szCs w:val="24"/>
        </w:rPr>
        <w:t>(2018. aastal 67</w:t>
      </w:r>
      <w:r w:rsidR="00EB42F2">
        <w:rPr>
          <w:rFonts w:ascii="Times New Roman" w:eastAsia="Times New Roman" w:hAnsi="Times New Roman" w:cs="Times New Roman"/>
          <w:sz w:val="24"/>
          <w:szCs w:val="24"/>
        </w:rPr>
        <w:t xml:space="preserve"> ja 2019. </w:t>
      </w:r>
      <w:r w:rsidRPr="00274714">
        <w:rPr>
          <w:rFonts w:ascii="Times New Roman" w:eastAsia="Times New Roman" w:hAnsi="Times New Roman" w:cs="Times New Roman"/>
          <w:sz w:val="24"/>
          <w:szCs w:val="24"/>
        </w:rPr>
        <w:t>aastal 52).</w:t>
      </w:r>
      <w:r>
        <w:t xml:space="preserve"> </w:t>
      </w:r>
      <w:r w:rsidRPr="00274714">
        <w:rPr>
          <w:rFonts w:ascii="Times New Roman" w:eastAsia="Times New Roman" w:hAnsi="Times New Roman" w:cs="Times New Roman"/>
          <w:sz w:val="24"/>
          <w:szCs w:val="24"/>
        </w:rPr>
        <w:t>Inimkannatanuga liiklusõnnetusi ja liikluses huk</w:t>
      </w:r>
      <w:r w:rsidR="00BF6413">
        <w:rPr>
          <w:rFonts w:ascii="Times New Roman" w:eastAsia="Times New Roman" w:hAnsi="Times New Roman" w:cs="Times New Roman"/>
          <w:sz w:val="24"/>
          <w:szCs w:val="24"/>
        </w:rPr>
        <w:t>kunuid oli küll võrreldes 2018. </w:t>
      </w:r>
      <w:r w:rsidRPr="00274714">
        <w:rPr>
          <w:rFonts w:ascii="Times New Roman" w:eastAsia="Times New Roman" w:hAnsi="Times New Roman" w:cs="Times New Roman"/>
          <w:sz w:val="24"/>
          <w:szCs w:val="24"/>
        </w:rPr>
        <w:t xml:space="preserve">aastaga vähem, kuid vaadates pikemat ajatelge püsib </w:t>
      </w:r>
      <w:r w:rsidR="00EA6019">
        <w:rPr>
          <w:rFonts w:ascii="Times New Roman" w:eastAsia="Times New Roman" w:hAnsi="Times New Roman" w:cs="Times New Roman"/>
          <w:sz w:val="24"/>
          <w:szCs w:val="24"/>
        </w:rPr>
        <w:t>õnnetuste arv</w:t>
      </w:r>
      <w:r w:rsidRPr="00274714">
        <w:rPr>
          <w:rFonts w:ascii="Times New Roman" w:eastAsia="Times New Roman" w:hAnsi="Times New Roman" w:cs="Times New Roman"/>
          <w:sz w:val="24"/>
          <w:szCs w:val="24"/>
        </w:rPr>
        <w:t xml:space="preserve"> liikluses suhteliselt ühel ja samal tasemel.</w:t>
      </w:r>
      <w:r>
        <w:t xml:space="preserve"> </w:t>
      </w:r>
      <w:r w:rsidR="00EA6019">
        <w:rPr>
          <w:rFonts w:ascii="Times New Roman" w:eastAsia="Times New Roman" w:hAnsi="Times New Roman" w:cs="Times New Roman"/>
          <w:sz w:val="24"/>
          <w:szCs w:val="24"/>
        </w:rPr>
        <w:t>Samas on aastatega kasvanud registreeritud sõidukite arv ja suurene</w:t>
      </w:r>
      <w:r w:rsidR="00DF588E">
        <w:rPr>
          <w:rFonts w:ascii="Times New Roman" w:eastAsia="Times New Roman" w:hAnsi="Times New Roman" w:cs="Times New Roman"/>
          <w:sz w:val="24"/>
          <w:szCs w:val="24"/>
        </w:rPr>
        <w:t>n</w:t>
      </w:r>
      <w:r w:rsidR="00EA6019">
        <w:rPr>
          <w:rFonts w:ascii="Times New Roman" w:eastAsia="Times New Roman" w:hAnsi="Times New Roman" w:cs="Times New Roman"/>
          <w:sz w:val="24"/>
          <w:szCs w:val="24"/>
        </w:rPr>
        <w:t xml:space="preserve">ud on maanteedel liiklussagedus. </w:t>
      </w:r>
      <w:r w:rsidRPr="00274714">
        <w:rPr>
          <w:rFonts w:ascii="Times New Roman" w:eastAsia="Times New Roman" w:hAnsi="Times New Roman" w:cs="Times New Roman"/>
          <w:sz w:val="24"/>
          <w:szCs w:val="24"/>
        </w:rPr>
        <w:t>Inimkannatanuga liiklusõnnetuste arvu</w:t>
      </w:r>
      <w:r w:rsidR="00EA6019">
        <w:rPr>
          <w:rFonts w:ascii="Times New Roman" w:eastAsia="Times New Roman" w:hAnsi="Times New Roman" w:cs="Times New Roman"/>
          <w:sz w:val="24"/>
          <w:szCs w:val="24"/>
        </w:rPr>
        <w:t xml:space="preserve"> </w:t>
      </w:r>
      <w:r w:rsidRPr="00274714">
        <w:rPr>
          <w:rFonts w:ascii="Times New Roman" w:eastAsia="Times New Roman" w:hAnsi="Times New Roman" w:cs="Times New Roman"/>
          <w:sz w:val="24"/>
          <w:szCs w:val="24"/>
        </w:rPr>
        <w:t>vähenemist mõjutas sõidukite kokkupõrgete vähenemine. Ühesõidukiõnnetuste, jalakäijaga kokkupõrgete ja muude</w:t>
      </w:r>
      <w:r w:rsidR="00B03A79">
        <w:rPr>
          <w:rFonts w:ascii="Times New Roman" w:eastAsia="Times New Roman" w:hAnsi="Times New Roman" w:cs="Times New Roman"/>
          <w:sz w:val="24"/>
          <w:szCs w:val="24"/>
        </w:rPr>
        <w:t xml:space="preserve"> liiklusõnnetuste arv jäi 2018. </w:t>
      </w:r>
      <w:r w:rsidRPr="00274714">
        <w:rPr>
          <w:rFonts w:ascii="Times New Roman" w:eastAsia="Times New Roman" w:hAnsi="Times New Roman" w:cs="Times New Roman"/>
          <w:sz w:val="24"/>
          <w:szCs w:val="24"/>
        </w:rPr>
        <w:t>aasta</w:t>
      </w:r>
      <w:r w:rsidR="00ED0A76">
        <w:rPr>
          <w:rFonts w:ascii="Times New Roman" w:eastAsia="Times New Roman" w:hAnsi="Times New Roman" w:cs="Times New Roman"/>
          <w:sz w:val="24"/>
          <w:szCs w:val="24"/>
        </w:rPr>
        <w:t>ga võrreldes samale</w:t>
      </w:r>
      <w:r w:rsidRPr="00274714">
        <w:rPr>
          <w:rFonts w:ascii="Times New Roman" w:eastAsia="Times New Roman" w:hAnsi="Times New Roman" w:cs="Times New Roman"/>
          <w:sz w:val="24"/>
          <w:szCs w:val="24"/>
        </w:rPr>
        <w:t xml:space="preserve"> tasemele. </w:t>
      </w:r>
      <w:r w:rsidR="00D7238F">
        <w:rPr>
          <w:rFonts w:ascii="Times New Roman" w:eastAsia="Times New Roman" w:hAnsi="Times New Roman" w:cs="Times New Roman"/>
          <w:sz w:val="24"/>
          <w:szCs w:val="24"/>
        </w:rPr>
        <w:t xml:space="preserve">Endiselt </w:t>
      </w:r>
      <w:r w:rsidRPr="00274714">
        <w:rPr>
          <w:rFonts w:ascii="Times New Roman" w:eastAsia="Times New Roman" w:hAnsi="Times New Roman" w:cs="Times New Roman"/>
          <w:sz w:val="24"/>
          <w:szCs w:val="24"/>
        </w:rPr>
        <w:t>oli kõige sagedamini juhtunud liiklusõnnetuse liik</w:t>
      </w:r>
      <w:r w:rsidR="00C64CDD">
        <w:rPr>
          <w:rFonts w:ascii="Times New Roman" w:eastAsia="Times New Roman" w:hAnsi="Times New Roman" w:cs="Times New Roman"/>
          <w:sz w:val="24"/>
          <w:szCs w:val="24"/>
        </w:rPr>
        <w:t xml:space="preserve"> </w:t>
      </w:r>
      <w:r w:rsidRPr="00274714">
        <w:rPr>
          <w:rFonts w:ascii="Times New Roman" w:eastAsia="Times New Roman" w:hAnsi="Times New Roman" w:cs="Times New Roman"/>
          <w:sz w:val="24"/>
          <w:szCs w:val="24"/>
        </w:rPr>
        <w:t>kokkupõrge jalakäijaga.</w:t>
      </w:r>
      <w:r>
        <w:t xml:space="preserve"> </w:t>
      </w:r>
      <w:r w:rsidRPr="00274714">
        <w:rPr>
          <w:rFonts w:ascii="Times New Roman" w:eastAsia="Times New Roman" w:hAnsi="Times New Roman" w:cs="Times New Roman"/>
          <w:sz w:val="24"/>
          <w:szCs w:val="24"/>
        </w:rPr>
        <w:t>Viiendik liiklusõnnetuse põhjustaja</w:t>
      </w:r>
      <w:r w:rsidR="009B65F7">
        <w:rPr>
          <w:rFonts w:ascii="Times New Roman" w:eastAsia="Times New Roman" w:hAnsi="Times New Roman" w:cs="Times New Roman"/>
          <w:sz w:val="24"/>
          <w:szCs w:val="24"/>
        </w:rPr>
        <w:t xml:space="preserve">id </w:t>
      </w:r>
      <w:r w:rsidRPr="00274714">
        <w:rPr>
          <w:rFonts w:ascii="Times New Roman" w:eastAsia="Times New Roman" w:hAnsi="Times New Roman" w:cs="Times New Roman"/>
          <w:sz w:val="24"/>
          <w:szCs w:val="24"/>
        </w:rPr>
        <w:t>valis ebasobiva kiiruse.</w:t>
      </w:r>
      <w:r>
        <w:t xml:space="preserve"> </w:t>
      </w:r>
      <w:r w:rsidR="006B614A">
        <w:rPr>
          <w:rFonts w:ascii="Times New Roman" w:eastAsia="Times New Roman" w:hAnsi="Times New Roman" w:cs="Times New Roman"/>
          <w:sz w:val="24"/>
          <w:szCs w:val="24"/>
        </w:rPr>
        <w:t>2018. </w:t>
      </w:r>
      <w:r w:rsidR="006B614A" w:rsidRPr="00274714">
        <w:rPr>
          <w:rFonts w:ascii="Times New Roman" w:eastAsia="Times New Roman" w:hAnsi="Times New Roman" w:cs="Times New Roman"/>
          <w:sz w:val="24"/>
          <w:szCs w:val="24"/>
        </w:rPr>
        <w:t xml:space="preserve">aastaga võrreldes </w:t>
      </w:r>
      <w:r w:rsidR="006B614A">
        <w:rPr>
          <w:rFonts w:ascii="Times New Roman" w:eastAsia="Times New Roman" w:hAnsi="Times New Roman" w:cs="Times New Roman"/>
          <w:sz w:val="24"/>
          <w:szCs w:val="24"/>
        </w:rPr>
        <w:t>suurendati</w:t>
      </w:r>
      <w:r w:rsidR="00C918DF">
        <w:rPr>
          <w:rFonts w:ascii="Times New Roman" w:eastAsia="Times New Roman" w:hAnsi="Times New Roman" w:cs="Times New Roman"/>
          <w:sz w:val="24"/>
          <w:szCs w:val="24"/>
        </w:rPr>
        <w:t xml:space="preserve"> kümnendiku võrra</w:t>
      </w:r>
      <w:r w:rsidR="006B614A">
        <w:rPr>
          <w:rFonts w:ascii="Times New Roman" w:eastAsia="Times New Roman" w:hAnsi="Times New Roman" w:cs="Times New Roman"/>
          <w:sz w:val="24"/>
          <w:szCs w:val="24"/>
        </w:rPr>
        <w:t xml:space="preserve"> t</w:t>
      </w:r>
      <w:r w:rsidR="003E1A3D">
        <w:rPr>
          <w:rFonts w:ascii="Times New Roman" w:eastAsia="Times New Roman" w:hAnsi="Times New Roman" w:cs="Times New Roman"/>
          <w:sz w:val="24"/>
          <w:szCs w:val="24"/>
        </w:rPr>
        <w:t>ööaeg</w:t>
      </w:r>
      <w:r w:rsidR="00BF324A">
        <w:rPr>
          <w:rFonts w:ascii="Times New Roman" w:eastAsia="Times New Roman" w:hAnsi="Times New Roman" w:cs="Times New Roman"/>
          <w:sz w:val="24"/>
          <w:szCs w:val="24"/>
        </w:rPr>
        <w:t>a</w:t>
      </w:r>
      <w:r w:rsidR="003E1A3D">
        <w:rPr>
          <w:rFonts w:ascii="Times New Roman" w:eastAsia="Times New Roman" w:hAnsi="Times New Roman" w:cs="Times New Roman"/>
          <w:sz w:val="24"/>
          <w:szCs w:val="24"/>
        </w:rPr>
        <w:t xml:space="preserve">, et kontrollida </w:t>
      </w:r>
      <w:r w:rsidR="00B34150">
        <w:rPr>
          <w:rFonts w:ascii="Times New Roman" w:eastAsia="Times New Roman" w:hAnsi="Times New Roman" w:cs="Times New Roman"/>
          <w:sz w:val="24"/>
          <w:szCs w:val="24"/>
        </w:rPr>
        <w:t>p</w:t>
      </w:r>
      <w:r w:rsidRPr="00274714">
        <w:rPr>
          <w:rFonts w:ascii="Times New Roman" w:eastAsia="Times New Roman" w:hAnsi="Times New Roman" w:cs="Times New Roman"/>
          <w:sz w:val="24"/>
          <w:szCs w:val="24"/>
        </w:rPr>
        <w:t>iirkiirusest kinnipidamis</w:t>
      </w:r>
      <w:r w:rsidR="004E6AE1">
        <w:rPr>
          <w:rFonts w:ascii="Times New Roman" w:eastAsia="Times New Roman" w:hAnsi="Times New Roman" w:cs="Times New Roman"/>
          <w:sz w:val="24"/>
          <w:szCs w:val="24"/>
        </w:rPr>
        <w:t>t</w:t>
      </w:r>
      <w:r w:rsidR="00C918DF">
        <w:rPr>
          <w:rFonts w:ascii="Times New Roman" w:eastAsia="Times New Roman" w:hAnsi="Times New Roman" w:cs="Times New Roman"/>
          <w:sz w:val="24"/>
          <w:szCs w:val="24"/>
        </w:rPr>
        <w:t xml:space="preserve"> ja</w:t>
      </w:r>
      <w:r w:rsidRPr="00274714">
        <w:rPr>
          <w:rFonts w:ascii="Times New Roman" w:eastAsia="Times New Roman" w:hAnsi="Times New Roman" w:cs="Times New Roman"/>
          <w:sz w:val="24"/>
          <w:szCs w:val="24"/>
        </w:rPr>
        <w:t xml:space="preserve"> kiiruseületamisi registreeriti peaaegu 40% rohkem. Joobes juhtide avastamisele suunati 15% rohkem tööaega, liiklusest kõrvaldatud alkoholi tarvitanud juhtide arv suurenes 5% võrra.</w:t>
      </w:r>
    </w:p>
    <w:p w14:paraId="6968F689" w14:textId="120E13B5" w:rsidR="00190182" w:rsidRDefault="00E46DFD" w:rsidP="005210A6">
      <w:pPr>
        <w:pStyle w:val="ListParagraph"/>
        <w:spacing w:before="160" w:after="160" w:line="240" w:lineRule="auto"/>
        <w:ind w:left="363"/>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Vääri</w:t>
      </w:r>
      <w:r w:rsidR="00E22AA3">
        <w:rPr>
          <w:rFonts w:ascii="Times New Roman" w:eastAsia="Times New Roman" w:hAnsi="Times New Roman" w:cs="Times New Roman"/>
          <w:b/>
          <w:sz w:val="24"/>
          <w:szCs w:val="24"/>
        </w:rPr>
        <w:t>b märkimist, et sarnaselt 2018. </w:t>
      </w:r>
      <w:r>
        <w:rPr>
          <w:rFonts w:ascii="Times New Roman" w:eastAsia="Times New Roman" w:hAnsi="Times New Roman" w:cs="Times New Roman"/>
          <w:b/>
          <w:sz w:val="24"/>
          <w:szCs w:val="24"/>
        </w:rPr>
        <w:t xml:space="preserve">aastale vähenes narkosurmade arv </w:t>
      </w:r>
      <w:r w:rsidRPr="00274714">
        <w:rPr>
          <w:rFonts w:ascii="Times New Roman" w:eastAsia="Times New Roman" w:hAnsi="Times New Roman" w:cs="Times New Roman"/>
          <w:b/>
          <w:sz w:val="24"/>
          <w:szCs w:val="24"/>
        </w:rPr>
        <w:t>(</w:t>
      </w:r>
      <w:r w:rsidRPr="00274714">
        <w:rPr>
          <w:rFonts w:ascii="Times New Roman" w:eastAsia="Times New Roman" w:hAnsi="Times New Roman" w:cs="Times New Roman"/>
          <w:sz w:val="24"/>
          <w:szCs w:val="24"/>
        </w:rPr>
        <w:t>2017. aastal 108, 2018. aastal 34</w:t>
      </w:r>
      <w:r w:rsidR="00AA3499">
        <w:rPr>
          <w:rFonts w:ascii="Times New Roman" w:eastAsia="Times New Roman" w:hAnsi="Times New Roman" w:cs="Times New Roman"/>
          <w:sz w:val="24"/>
          <w:szCs w:val="24"/>
        </w:rPr>
        <w:t xml:space="preserve"> ja 2019. </w:t>
      </w:r>
      <w:r>
        <w:rPr>
          <w:rFonts w:ascii="Times New Roman" w:eastAsia="Times New Roman" w:hAnsi="Times New Roman" w:cs="Times New Roman"/>
          <w:sz w:val="24"/>
          <w:szCs w:val="24"/>
        </w:rPr>
        <w:t>aastal 28</w:t>
      </w:r>
      <w:r w:rsidRPr="00274714">
        <w:rPr>
          <w:rFonts w:ascii="Times New Roman" w:eastAsia="Times New Roman" w:hAnsi="Times New Roman" w:cs="Times New Roman"/>
          <w:sz w:val="24"/>
          <w:szCs w:val="24"/>
        </w:rPr>
        <w:t>)</w:t>
      </w:r>
      <w:r w:rsidRPr="00274714">
        <w:rPr>
          <w:rStyle w:val="FootnoteReference"/>
          <w:rFonts w:eastAsia="Times New Roman"/>
          <w:sz w:val="24"/>
          <w:szCs w:val="24"/>
        </w:rPr>
        <w:footnoteReference w:id="13"/>
      </w:r>
      <w:r w:rsidRPr="002747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Sellele on tõenäoliselt kaasa aidanud</w:t>
      </w:r>
      <w:r w:rsidR="004003AE">
        <w:rPr>
          <w:rFonts w:ascii="Times New Roman" w:eastAsia="Times New Roman" w:hAnsi="Times New Roman" w:cs="Times New Roman"/>
          <w:sz w:val="24"/>
          <w:szCs w:val="24"/>
        </w:rPr>
        <w:t xml:space="preserve"> pidev</w:t>
      </w:r>
      <w:r>
        <w:rPr>
          <w:rFonts w:ascii="Times New Roman" w:eastAsia="Times New Roman" w:hAnsi="Times New Roman" w:cs="Times New Roman"/>
          <w:sz w:val="24"/>
          <w:szCs w:val="24"/>
        </w:rPr>
        <w:t xml:space="preserve"> töö narkootikumide kättesaadavuse vähendamisel, kuid ka narko</w:t>
      </w:r>
      <w:r w:rsidR="00ED0A76">
        <w:rPr>
          <w:rFonts w:ascii="Times New Roman" w:eastAsia="Times New Roman" w:hAnsi="Times New Roman" w:cs="Times New Roman"/>
          <w:sz w:val="24"/>
          <w:szCs w:val="24"/>
        </w:rPr>
        <w:t xml:space="preserve">otikumide </w:t>
      </w:r>
      <w:r>
        <w:rPr>
          <w:rFonts w:ascii="Times New Roman" w:eastAsia="Times New Roman" w:hAnsi="Times New Roman" w:cs="Times New Roman"/>
          <w:sz w:val="24"/>
          <w:szCs w:val="24"/>
        </w:rPr>
        <w:t xml:space="preserve">tarvitajate suunamine </w:t>
      </w:r>
      <w:r w:rsidR="00025B19">
        <w:rPr>
          <w:rFonts w:ascii="Times New Roman" w:eastAsia="Times New Roman" w:hAnsi="Times New Roman" w:cs="Times New Roman"/>
          <w:sz w:val="24"/>
          <w:szCs w:val="24"/>
        </w:rPr>
        <w:t>mitmesugustesse</w:t>
      </w:r>
      <w:r>
        <w:rPr>
          <w:rFonts w:ascii="Times New Roman" w:eastAsia="Times New Roman" w:hAnsi="Times New Roman" w:cs="Times New Roman"/>
          <w:sz w:val="24"/>
          <w:szCs w:val="24"/>
        </w:rPr>
        <w:t xml:space="preserve"> programmidesse.</w:t>
      </w:r>
    </w:p>
    <w:p w14:paraId="23220D3C" w14:textId="77777777" w:rsidR="00190182" w:rsidRDefault="001901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034BA5" w14:textId="690F2631" w:rsidR="009C3A18" w:rsidRDefault="009C3A18" w:rsidP="009C3A18">
      <w:pPr>
        <w:spacing w:after="120" w:line="240" w:lineRule="auto"/>
        <w:jc w:val="both"/>
        <w:rPr>
          <w:rFonts w:ascii="Times New Roman" w:eastAsia="Times New Roman" w:hAnsi="Times New Roman" w:cs="Times New Roman"/>
          <w:i/>
          <w:sz w:val="24"/>
          <w:szCs w:val="24"/>
        </w:rPr>
      </w:pPr>
      <w:r w:rsidRPr="00D938E1">
        <w:rPr>
          <w:rFonts w:ascii="Times New Roman" w:eastAsia="Times New Roman" w:hAnsi="Times New Roman" w:cs="Times New Roman"/>
          <w:b/>
          <w:color w:val="006EB5"/>
          <w:sz w:val="24"/>
          <w:szCs w:val="24"/>
        </w:rPr>
        <w:lastRenderedPageBreak/>
        <w:t>Tabel 1.</w:t>
      </w:r>
      <w:r w:rsidRPr="00D938E1">
        <w:rPr>
          <w:rFonts w:ascii="Times New Roman" w:eastAsia="Times New Roman" w:hAnsi="Times New Roman" w:cs="Times New Roman"/>
          <w:i/>
          <w:color w:val="006EB5"/>
          <w:sz w:val="24"/>
          <w:szCs w:val="24"/>
        </w:rPr>
        <w:t xml:space="preserve"> </w:t>
      </w:r>
      <w:r w:rsidRPr="00D938E1">
        <w:rPr>
          <w:rFonts w:ascii="Times New Roman" w:eastAsia="Times New Roman" w:hAnsi="Times New Roman" w:cs="Times New Roman"/>
          <w:i/>
          <w:sz w:val="24"/>
          <w:szCs w:val="24"/>
        </w:rPr>
        <w:t>Alaeesmärgi „Turvalisemad kogukonnad“ mõõdikud</w:t>
      </w:r>
    </w:p>
    <w:tbl>
      <w:tblPr>
        <w:tblpPr w:leftFromText="141" w:rightFromText="141" w:vertAnchor="text" w:horzAnchor="margin" w:tblpXSpec="center" w:tblpY="49"/>
        <w:tblW w:w="5000" w:type="pct"/>
        <w:jc w:val="center"/>
        <w:tblBorders>
          <w:top w:val="single" w:sz="4" w:space="0" w:color="006EB5"/>
          <w:bottom w:val="single" w:sz="4" w:space="0" w:color="006EB5"/>
          <w:insideH w:val="single" w:sz="4" w:space="0" w:color="006EB5"/>
        </w:tblBorders>
        <w:shd w:val="clear" w:color="auto" w:fill="FFFFFF" w:themeFill="background1"/>
        <w:tblLook w:val="04A0" w:firstRow="1" w:lastRow="0" w:firstColumn="1" w:lastColumn="0" w:noHBand="0" w:noVBand="1"/>
      </w:tblPr>
      <w:tblGrid>
        <w:gridCol w:w="2100"/>
        <w:gridCol w:w="765"/>
        <w:gridCol w:w="900"/>
        <w:gridCol w:w="900"/>
        <w:gridCol w:w="900"/>
        <w:gridCol w:w="900"/>
        <w:gridCol w:w="859"/>
        <w:gridCol w:w="116"/>
        <w:gridCol w:w="742"/>
        <w:gridCol w:w="1033"/>
      </w:tblGrid>
      <w:tr w:rsidR="001A63D6" w:rsidRPr="00C00235" w14:paraId="5C3BF8E8" w14:textId="77777777" w:rsidTr="00E46DFD">
        <w:trPr>
          <w:jc w:val="center"/>
        </w:trPr>
        <w:tc>
          <w:tcPr>
            <w:tcW w:w="1156" w:type="pct"/>
            <w:shd w:val="clear" w:color="auto" w:fill="006EB5"/>
            <w:vAlign w:val="center"/>
            <w:hideMark/>
          </w:tcPr>
          <w:p w14:paraId="63EA0A7F" w14:textId="77777777" w:rsidR="001A63D6" w:rsidRPr="00C00235" w:rsidRDefault="001A63D6" w:rsidP="00E46DFD">
            <w:pPr>
              <w:spacing w:before="40" w:after="40"/>
              <w:rPr>
                <w:rFonts w:ascii="Times New Roman" w:eastAsia="Times New Roman" w:hAnsi="Times New Roman" w:cs="Times New Roman"/>
                <w:b/>
                <w:sz w:val="20"/>
                <w:szCs w:val="20"/>
              </w:rPr>
            </w:pPr>
          </w:p>
        </w:tc>
        <w:tc>
          <w:tcPr>
            <w:tcW w:w="432" w:type="pct"/>
            <w:shd w:val="clear" w:color="auto" w:fill="006EB5"/>
            <w:vAlign w:val="center"/>
            <w:hideMark/>
          </w:tcPr>
          <w:p w14:paraId="24A1A2D9"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2014</w:t>
            </w:r>
          </w:p>
        </w:tc>
        <w:tc>
          <w:tcPr>
            <w:tcW w:w="505" w:type="pct"/>
            <w:shd w:val="clear" w:color="auto" w:fill="006EB5"/>
            <w:vAlign w:val="center"/>
            <w:hideMark/>
          </w:tcPr>
          <w:p w14:paraId="67F12A35"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 xml:space="preserve">2015 </w:t>
            </w:r>
            <w:r w:rsidRPr="00C00235">
              <w:rPr>
                <w:rFonts w:ascii="Times New Roman" w:eastAsia="Times New Roman" w:hAnsi="Times New Roman" w:cs="Times New Roman"/>
                <w:color w:val="FFFFFF" w:themeColor="background1"/>
                <w:sz w:val="20"/>
                <w:szCs w:val="20"/>
              </w:rPr>
              <w:t>(tegelik)</w:t>
            </w:r>
          </w:p>
        </w:tc>
        <w:tc>
          <w:tcPr>
            <w:tcW w:w="505" w:type="pct"/>
            <w:shd w:val="clear" w:color="auto" w:fill="006EB5"/>
            <w:vAlign w:val="center"/>
            <w:hideMark/>
          </w:tcPr>
          <w:p w14:paraId="29ED291E"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2016</w:t>
            </w:r>
            <w:r w:rsidRPr="00C00235">
              <w:rPr>
                <w:rFonts w:ascii="Times New Roman" w:eastAsia="Times New Roman" w:hAnsi="Times New Roman" w:cs="Times New Roman"/>
                <w:b/>
                <w:color w:val="FFFFFF" w:themeColor="background1"/>
                <w:sz w:val="20"/>
                <w:szCs w:val="20"/>
              </w:rPr>
              <w:br/>
            </w:r>
            <w:r w:rsidRPr="00C00235">
              <w:rPr>
                <w:rFonts w:ascii="Times New Roman" w:eastAsia="Times New Roman" w:hAnsi="Times New Roman" w:cs="Times New Roman"/>
                <w:color w:val="FFFFFF" w:themeColor="background1"/>
                <w:sz w:val="20"/>
                <w:szCs w:val="20"/>
              </w:rPr>
              <w:t>(tegelik)</w:t>
            </w:r>
          </w:p>
        </w:tc>
        <w:tc>
          <w:tcPr>
            <w:tcW w:w="505" w:type="pct"/>
            <w:shd w:val="clear" w:color="auto" w:fill="006EB5"/>
            <w:vAlign w:val="center"/>
            <w:hideMark/>
          </w:tcPr>
          <w:p w14:paraId="0A4F3307"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 xml:space="preserve">2017 </w:t>
            </w:r>
            <w:r w:rsidRPr="00C00235">
              <w:rPr>
                <w:rFonts w:ascii="Times New Roman" w:eastAsia="Times New Roman" w:hAnsi="Times New Roman" w:cs="Times New Roman"/>
                <w:color w:val="FFFFFF" w:themeColor="background1"/>
                <w:sz w:val="20"/>
                <w:szCs w:val="20"/>
              </w:rPr>
              <w:t>(tegelik)</w:t>
            </w:r>
          </w:p>
        </w:tc>
        <w:tc>
          <w:tcPr>
            <w:tcW w:w="505" w:type="pct"/>
            <w:shd w:val="clear" w:color="auto" w:fill="006EB5"/>
            <w:vAlign w:val="center"/>
            <w:hideMark/>
          </w:tcPr>
          <w:p w14:paraId="1B653FD4"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2018</w:t>
            </w:r>
          </w:p>
          <w:p w14:paraId="164E68E8" w14:textId="77777777" w:rsidR="001A63D6" w:rsidRPr="00C00235" w:rsidRDefault="001A63D6" w:rsidP="00E46DFD">
            <w:pPr>
              <w:spacing w:before="40" w:after="40"/>
              <w:jc w:val="right"/>
              <w:rPr>
                <w:rFonts w:ascii="Times New Roman" w:eastAsia="Times New Roman" w:hAnsi="Times New Roman" w:cs="Times New Roman"/>
                <w:color w:val="FFFFFF" w:themeColor="background1"/>
                <w:sz w:val="20"/>
                <w:szCs w:val="20"/>
              </w:rPr>
            </w:pPr>
            <w:r w:rsidRPr="00C00235">
              <w:rPr>
                <w:rFonts w:ascii="Times New Roman" w:eastAsia="Times New Roman" w:hAnsi="Times New Roman" w:cs="Times New Roman"/>
                <w:color w:val="FFFFFF" w:themeColor="background1"/>
                <w:sz w:val="20"/>
                <w:szCs w:val="20"/>
              </w:rPr>
              <w:t>(tegelik)</w:t>
            </w:r>
          </w:p>
        </w:tc>
        <w:tc>
          <w:tcPr>
            <w:tcW w:w="461" w:type="pct"/>
            <w:gridSpan w:val="2"/>
            <w:shd w:val="clear" w:color="auto" w:fill="006EB5"/>
            <w:vAlign w:val="center"/>
            <w:hideMark/>
          </w:tcPr>
          <w:p w14:paraId="591B4B4B" w14:textId="77777777" w:rsidR="001A63D6"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2019</w:t>
            </w:r>
          </w:p>
          <w:p w14:paraId="0724733C"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color w:val="FFFFFF" w:themeColor="background1"/>
                <w:sz w:val="20"/>
                <w:szCs w:val="20"/>
              </w:rPr>
              <w:t>(tegelik)</w:t>
            </w:r>
          </w:p>
        </w:tc>
        <w:tc>
          <w:tcPr>
            <w:tcW w:w="352" w:type="pct"/>
            <w:shd w:val="clear" w:color="auto" w:fill="006EB5"/>
            <w:vAlign w:val="center"/>
            <w:hideMark/>
          </w:tcPr>
          <w:p w14:paraId="1C65895C"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2020</w:t>
            </w:r>
          </w:p>
        </w:tc>
        <w:tc>
          <w:tcPr>
            <w:tcW w:w="577" w:type="pct"/>
            <w:shd w:val="clear" w:color="auto" w:fill="006EB5"/>
            <w:vAlign w:val="center"/>
            <w:hideMark/>
          </w:tcPr>
          <w:p w14:paraId="7E53499D" w14:textId="77777777" w:rsidR="001A63D6" w:rsidRPr="00C00235" w:rsidRDefault="001A63D6" w:rsidP="00E46DFD">
            <w:pPr>
              <w:spacing w:before="40" w:after="40"/>
              <w:jc w:val="right"/>
              <w:rPr>
                <w:rFonts w:ascii="Times New Roman" w:eastAsia="Times New Roman" w:hAnsi="Times New Roman" w:cs="Times New Roman"/>
                <w:b/>
                <w:color w:val="FFFFFF" w:themeColor="background1"/>
                <w:sz w:val="20"/>
                <w:szCs w:val="20"/>
              </w:rPr>
            </w:pPr>
            <w:r w:rsidRPr="00C00235">
              <w:rPr>
                <w:rFonts w:ascii="Times New Roman" w:eastAsia="Times New Roman" w:hAnsi="Times New Roman" w:cs="Times New Roman"/>
                <w:b/>
                <w:color w:val="FFFFFF" w:themeColor="background1"/>
                <w:sz w:val="20"/>
                <w:szCs w:val="20"/>
              </w:rPr>
              <w:t>Allikas</w:t>
            </w:r>
          </w:p>
        </w:tc>
      </w:tr>
      <w:tr w:rsidR="001A63D6" w:rsidRPr="00C00235" w14:paraId="0A721601" w14:textId="77777777" w:rsidTr="00E46DFD">
        <w:trPr>
          <w:trHeight w:val="225"/>
          <w:jc w:val="center"/>
        </w:trPr>
        <w:tc>
          <w:tcPr>
            <w:tcW w:w="1156" w:type="pct"/>
            <w:shd w:val="clear" w:color="auto" w:fill="FFFFFF" w:themeFill="background1"/>
            <w:vAlign w:val="center"/>
          </w:tcPr>
          <w:p w14:paraId="03C8B347"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rPr>
            </w:pPr>
            <w:r w:rsidRPr="00C00235">
              <w:rPr>
                <w:rFonts w:ascii="Times New Roman" w:eastAsia="Times New Roman" w:hAnsi="Times New Roman" w:cs="Times New Roman"/>
                <w:color w:val="000000"/>
                <w:sz w:val="20"/>
                <w:szCs w:val="20"/>
                <w:lang w:eastAsia="et-EE"/>
              </w:rPr>
              <w:t>Registreeritud</w:t>
            </w:r>
            <w:r w:rsidRPr="00C00235">
              <w:rPr>
                <w:rFonts w:ascii="Times New Roman" w:eastAsia="Times New Roman" w:hAnsi="Times New Roman" w:cs="Times New Roman"/>
                <w:color w:val="000000"/>
                <w:sz w:val="20"/>
                <w:szCs w:val="20"/>
              </w:rPr>
              <w:t xml:space="preserve"> kuritegude arv (prognoos)</w:t>
            </w:r>
          </w:p>
        </w:tc>
        <w:tc>
          <w:tcPr>
            <w:tcW w:w="432" w:type="pct"/>
            <w:shd w:val="clear" w:color="auto" w:fill="FFFFFF" w:themeFill="background1"/>
          </w:tcPr>
          <w:p w14:paraId="459259D9"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37 787</w:t>
            </w:r>
          </w:p>
        </w:tc>
        <w:tc>
          <w:tcPr>
            <w:tcW w:w="505" w:type="pct"/>
            <w:shd w:val="clear" w:color="auto" w:fill="FFFFFF" w:themeFill="background1"/>
          </w:tcPr>
          <w:p w14:paraId="1A8DB65F" w14:textId="77777777" w:rsidR="001A63D6" w:rsidRPr="00C00235" w:rsidRDefault="001A63D6" w:rsidP="00E46DFD">
            <w:pPr>
              <w:spacing w:before="40" w:after="40" w:line="240" w:lineRule="auto"/>
              <w:jc w:val="right"/>
              <w:rPr>
                <w:rFonts w:ascii="Times New Roman" w:eastAsia="Times New Roman" w:hAnsi="Times New Roman" w:cs="Times New Roman"/>
                <w:sz w:val="18"/>
                <w:szCs w:val="18"/>
              </w:rPr>
            </w:pPr>
            <w:r w:rsidRPr="00C00235">
              <w:rPr>
                <w:rFonts w:ascii="Times New Roman" w:eastAsia="Times New Roman" w:hAnsi="Times New Roman" w:cs="Times New Roman"/>
                <w:sz w:val="18"/>
                <w:szCs w:val="18"/>
              </w:rPr>
              <w:t>&lt; 32 000 (32 575)</w:t>
            </w:r>
          </w:p>
        </w:tc>
        <w:tc>
          <w:tcPr>
            <w:tcW w:w="505" w:type="pct"/>
            <w:shd w:val="clear" w:color="auto" w:fill="FFFFFF" w:themeFill="background1"/>
          </w:tcPr>
          <w:p w14:paraId="499A1A80"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&lt; 30 000 (</w:t>
            </w:r>
            <w:r w:rsidRPr="00C00235">
              <w:rPr>
                <w:rFonts w:ascii="Times New Roman" w:eastAsia="Times New Roman" w:hAnsi="Times New Roman" w:cs="Times New Roman"/>
                <w:color w:val="333333"/>
                <w:sz w:val="18"/>
                <w:szCs w:val="18"/>
              </w:rPr>
              <w:t>28 986)</w:t>
            </w:r>
          </w:p>
        </w:tc>
        <w:tc>
          <w:tcPr>
            <w:tcW w:w="505" w:type="pct"/>
            <w:shd w:val="clear" w:color="auto" w:fill="FFFFFF" w:themeFill="background1"/>
          </w:tcPr>
          <w:p w14:paraId="37F77EFC"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&lt; 30 000</w:t>
            </w:r>
          </w:p>
          <w:p w14:paraId="2CCF6543"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(26 929)</w:t>
            </w:r>
          </w:p>
        </w:tc>
        <w:tc>
          <w:tcPr>
            <w:tcW w:w="505" w:type="pct"/>
            <w:shd w:val="clear" w:color="auto" w:fill="FFFFFF" w:themeFill="background1"/>
          </w:tcPr>
          <w:p w14:paraId="2B6C7B68"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&lt; 30 000</w:t>
            </w:r>
          </w:p>
          <w:p w14:paraId="7BC703DE"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w:t>
            </w:r>
            <w:r w:rsidRPr="00C00235">
              <w:rPr>
                <w:rFonts w:ascii="Times New Roman" w:eastAsia="Times New Roman" w:hAnsi="Times New Roman" w:cs="Times New Roman"/>
                <w:color w:val="000000"/>
                <w:sz w:val="18"/>
                <w:szCs w:val="18"/>
              </w:rPr>
              <w:t>27</w:t>
            </w:r>
            <w:r>
              <w:rPr>
                <w:rFonts w:ascii="Times New Roman" w:eastAsia="Times New Roman" w:hAnsi="Times New Roman" w:cs="Times New Roman"/>
                <w:color w:val="000000"/>
                <w:sz w:val="18"/>
                <w:szCs w:val="18"/>
              </w:rPr>
              <w:t> </w:t>
            </w:r>
            <w:r w:rsidRPr="00C00235">
              <w:rPr>
                <w:rFonts w:ascii="Times New Roman" w:eastAsia="Times New Roman" w:hAnsi="Times New Roman" w:cs="Times New Roman"/>
                <w:color w:val="000000"/>
                <w:sz w:val="18"/>
                <w:szCs w:val="18"/>
              </w:rPr>
              <w:t>125</w:t>
            </w:r>
            <w:r>
              <w:rPr>
                <w:rFonts w:ascii="Times New Roman" w:eastAsia="Times New Roman" w:hAnsi="Times New Roman" w:cs="Times New Roman"/>
                <w:color w:val="000000"/>
                <w:sz w:val="18"/>
                <w:szCs w:val="18"/>
              </w:rPr>
              <w:t>)</w:t>
            </w:r>
          </w:p>
        </w:tc>
        <w:tc>
          <w:tcPr>
            <w:tcW w:w="406" w:type="pct"/>
            <w:shd w:val="clear" w:color="auto" w:fill="FFFFFF" w:themeFill="background1"/>
          </w:tcPr>
          <w:p w14:paraId="1CEC599B" w14:textId="77777777" w:rsidR="001A63D6" w:rsidRDefault="001A63D6" w:rsidP="00E46DFD">
            <w:pPr>
              <w:spacing w:before="40" w:after="40" w:line="240" w:lineRule="auto"/>
              <w:rPr>
                <w:rFonts w:ascii="Times New Roman" w:eastAsia="Times New Roman" w:hAnsi="Times New Roman" w:cs="Times New Roman"/>
                <w:color w:val="000000"/>
                <w:sz w:val="18"/>
                <w:szCs w:val="18"/>
              </w:rPr>
            </w:pPr>
            <w:r w:rsidRPr="00912374">
              <w:rPr>
                <w:rFonts w:ascii="Times New Roman" w:eastAsia="Times New Roman" w:hAnsi="Times New Roman" w:cs="Times New Roman"/>
                <w:color w:val="000000"/>
                <w:sz w:val="18"/>
                <w:szCs w:val="18"/>
              </w:rPr>
              <w:t>&lt; 30</w:t>
            </w:r>
            <w:r>
              <w:rPr>
                <w:rFonts w:ascii="Times New Roman" w:eastAsia="Times New Roman" w:hAnsi="Times New Roman" w:cs="Times New Roman"/>
                <w:color w:val="000000"/>
                <w:sz w:val="18"/>
                <w:szCs w:val="18"/>
              </w:rPr>
              <w:t> </w:t>
            </w:r>
            <w:r w:rsidRPr="00912374">
              <w:rPr>
                <w:rFonts w:ascii="Times New Roman" w:eastAsia="Times New Roman" w:hAnsi="Times New Roman" w:cs="Times New Roman"/>
                <w:color w:val="000000"/>
                <w:sz w:val="18"/>
                <w:szCs w:val="18"/>
              </w:rPr>
              <w:t>000</w:t>
            </w:r>
          </w:p>
          <w:p w14:paraId="32364FD3" w14:textId="77777777" w:rsidR="001A63D6" w:rsidRPr="00912374" w:rsidRDefault="001A63D6" w:rsidP="00E46DFD">
            <w:pPr>
              <w:spacing w:before="40" w:after="40" w:line="240" w:lineRule="auto"/>
              <w:rPr>
                <w:rFonts w:ascii="Times New Roman" w:eastAsia="Times New Roman" w:hAnsi="Times New Roman" w:cs="Times New Roman"/>
                <w:color w:val="000000"/>
                <w:sz w:val="18"/>
                <w:szCs w:val="18"/>
              </w:rPr>
            </w:pPr>
            <w:r w:rsidRPr="00DB1457">
              <w:rPr>
                <w:rFonts w:ascii="Times New Roman" w:eastAsia="Times New Roman" w:hAnsi="Times New Roman" w:cs="Times New Roman"/>
                <w:color w:val="000000"/>
                <w:sz w:val="18"/>
                <w:szCs w:val="18"/>
              </w:rPr>
              <w:t>(27 169)</w:t>
            </w:r>
          </w:p>
        </w:tc>
        <w:tc>
          <w:tcPr>
            <w:tcW w:w="407" w:type="pct"/>
            <w:gridSpan w:val="2"/>
            <w:shd w:val="clear" w:color="auto" w:fill="FFFFFF" w:themeFill="background1"/>
          </w:tcPr>
          <w:p w14:paraId="68A11430" w14:textId="77777777" w:rsidR="001A63D6" w:rsidRDefault="001A63D6" w:rsidP="00E46DFD">
            <w:pPr>
              <w:spacing w:before="40" w:after="40" w:line="240" w:lineRule="auto"/>
              <w:rPr>
                <w:rFonts w:ascii="Times New Roman" w:eastAsia="Times New Roman" w:hAnsi="Times New Roman" w:cs="Times New Roman"/>
                <w:color w:val="000000"/>
                <w:sz w:val="18"/>
                <w:szCs w:val="18"/>
              </w:rPr>
            </w:pPr>
            <w:r w:rsidRPr="00912374">
              <w:rPr>
                <w:rFonts w:ascii="Times New Roman" w:eastAsia="Times New Roman" w:hAnsi="Times New Roman" w:cs="Times New Roman"/>
                <w:color w:val="000000"/>
                <w:sz w:val="18"/>
                <w:szCs w:val="18"/>
              </w:rPr>
              <w:t>&lt; 30</w:t>
            </w:r>
            <w:r>
              <w:rPr>
                <w:rFonts w:ascii="Times New Roman" w:eastAsia="Times New Roman" w:hAnsi="Times New Roman" w:cs="Times New Roman"/>
                <w:color w:val="000000"/>
                <w:sz w:val="18"/>
                <w:szCs w:val="18"/>
              </w:rPr>
              <w:t> </w:t>
            </w:r>
            <w:r w:rsidRPr="00912374">
              <w:rPr>
                <w:rFonts w:ascii="Times New Roman" w:eastAsia="Times New Roman" w:hAnsi="Times New Roman" w:cs="Times New Roman"/>
                <w:color w:val="000000"/>
                <w:sz w:val="18"/>
                <w:szCs w:val="18"/>
              </w:rPr>
              <w:t>000</w:t>
            </w:r>
          </w:p>
          <w:p w14:paraId="06905AAB" w14:textId="77777777" w:rsidR="001A63D6" w:rsidRPr="00C00235" w:rsidRDefault="001A63D6" w:rsidP="00E46DFD">
            <w:pPr>
              <w:spacing w:before="40" w:after="40" w:line="240" w:lineRule="auto"/>
              <w:rPr>
                <w:rFonts w:ascii="Times New Roman" w:eastAsia="Times New Roman" w:hAnsi="Times New Roman" w:cs="Times New Roman"/>
                <w:color w:val="000000"/>
                <w:sz w:val="18"/>
                <w:szCs w:val="18"/>
              </w:rPr>
            </w:pPr>
          </w:p>
        </w:tc>
        <w:tc>
          <w:tcPr>
            <w:tcW w:w="577" w:type="pct"/>
            <w:shd w:val="clear" w:color="auto" w:fill="FFFFFF" w:themeFill="background1"/>
          </w:tcPr>
          <w:p w14:paraId="6AF314CE"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20"/>
                <w:szCs w:val="20"/>
              </w:rPr>
            </w:pPr>
            <w:r w:rsidRPr="00C00235">
              <w:rPr>
                <w:rFonts w:ascii="Times New Roman" w:eastAsia="Times New Roman" w:hAnsi="Times New Roman" w:cs="Times New Roman"/>
                <w:color w:val="000000"/>
                <w:sz w:val="20"/>
                <w:szCs w:val="20"/>
              </w:rPr>
              <w:t>JuM</w:t>
            </w:r>
          </w:p>
        </w:tc>
      </w:tr>
      <w:tr w:rsidR="001A63D6" w:rsidRPr="00C00235" w14:paraId="3716EC79" w14:textId="77777777" w:rsidTr="00E46DFD">
        <w:trPr>
          <w:trHeight w:val="225"/>
          <w:jc w:val="center"/>
        </w:trPr>
        <w:tc>
          <w:tcPr>
            <w:tcW w:w="1156" w:type="pct"/>
            <w:tcBorders>
              <w:bottom w:val="single" w:sz="4" w:space="0" w:color="006EB5"/>
            </w:tcBorders>
            <w:shd w:val="clear" w:color="auto" w:fill="FFFFFF" w:themeFill="background1"/>
            <w:vAlign w:val="center"/>
          </w:tcPr>
          <w:p w14:paraId="55C2DEE2"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Vigastussurmade arv (prognoos)</w:t>
            </w:r>
          </w:p>
          <w:p w14:paraId="2FED589F"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liikluses hukkunuid</w:t>
            </w:r>
          </w:p>
          <w:p w14:paraId="3F6DA168"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tulekahjus hukkunuid</w:t>
            </w:r>
          </w:p>
          <w:p w14:paraId="6BD5DDDB"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uppunuid</w:t>
            </w:r>
          </w:p>
          <w:p w14:paraId="06AD1AEA"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uimasti üledoosi tõttu hukkunuid</w:t>
            </w:r>
          </w:p>
          <w:p w14:paraId="39EE3C54"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tapmise ja mõrva tagajärjel hukkunuid</w:t>
            </w:r>
          </w:p>
        </w:tc>
        <w:tc>
          <w:tcPr>
            <w:tcW w:w="432" w:type="pct"/>
            <w:shd w:val="clear" w:color="auto" w:fill="FFFFFF" w:themeFill="background1"/>
          </w:tcPr>
          <w:p w14:paraId="038D3AA3"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357</w:t>
            </w:r>
          </w:p>
        </w:tc>
        <w:tc>
          <w:tcPr>
            <w:tcW w:w="505" w:type="pct"/>
            <w:shd w:val="clear" w:color="auto" w:fill="FFFFFF" w:themeFill="background1"/>
          </w:tcPr>
          <w:p w14:paraId="5C0F23B4" w14:textId="77777777" w:rsidR="001A63D6" w:rsidRPr="00C00235" w:rsidRDefault="001A63D6" w:rsidP="00E46DFD">
            <w:pPr>
              <w:spacing w:before="40" w:after="40" w:line="240" w:lineRule="auto"/>
              <w:jc w:val="right"/>
              <w:rPr>
                <w:rFonts w:ascii="Times New Roman" w:eastAsia="Times New Roman" w:hAnsi="Times New Roman" w:cs="Times New Roman"/>
                <w:sz w:val="18"/>
                <w:szCs w:val="18"/>
              </w:rPr>
            </w:pPr>
            <w:r w:rsidRPr="00C00235">
              <w:rPr>
                <w:rFonts w:ascii="Times New Roman" w:eastAsia="Times New Roman" w:hAnsi="Times New Roman" w:cs="Times New Roman"/>
                <w:sz w:val="18"/>
                <w:szCs w:val="18"/>
              </w:rPr>
              <w:t>289</w:t>
            </w:r>
            <w:r w:rsidRPr="00C00235">
              <w:rPr>
                <w:rFonts w:ascii="Times New Roman" w:eastAsia="Times New Roman" w:hAnsi="Times New Roman" w:cs="Times New Roman"/>
                <w:sz w:val="18"/>
                <w:szCs w:val="18"/>
              </w:rPr>
              <w:br/>
              <w:t>(280)</w:t>
            </w:r>
          </w:p>
        </w:tc>
        <w:tc>
          <w:tcPr>
            <w:tcW w:w="505" w:type="pct"/>
            <w:shd w:val="clear" w:color="auto" w:fill="FFFFFF" w:themeFill="background1"/>
          </w:tcPr>
          <w:p w14:paraId="4BD99BD6"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272</w:t>
            </w:r>
            <w:r w:rsidRPr="00C00235">
              <w:rPr>
                <w:rFonts w:ascii="Times New Roman" w:eastAsia="Times New Roman" w:hAnsi="Times New Roman" w:cs="Times New Roman"/>
                <w:color w:val="000000"/>
                <w:sz w:val="18"/>
                <w:szCs w:val="18"/>
              </w:rPr>
              <w:br/>
              <w:t>(297)</w:t>
            </w:r>
          </w:p>
        </w:tc>
        <w:tc>
          <w:tcPr>
            <w:tcW w:w="505" w:type="pct"/>
            <w:shd w:val="clear" w:color="auto" w:fill="FFFFFF" w:themeFill="background1"/>
          </w:tcPr>
          <w:p w14:paraId="763C4CB6"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256</w:t>
            </w:r>
          </w:p>
          <w:p w14:paraId="0257D882"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(272)</w:t>
            </w:r>
          </w:p>
        </w:tc>
        <w:tc>
          <w:tcPr>
            <w:tcW w:w="505" w:type="pct"/>
            <w:shd w:val="clear" w:color="auto" w:fill="FFFFFF" w:themeFill="background1"/>
          </w:tcPr>
          <w:p w14:paraId="7F19A666"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243</w:t>
            </w:r>
            <w:r w:rsidRPr="00C00235">
              <w:rPr>
                <w:rFonts w:ascii="Times New Roman" w:eastAsia="Times New Roman" w:hAnsi="Times New Roman" w:cs="Times New Roman"/>
                <w:color w:val="000000"/>
                <w:sz w:val="18"/>
                <w:szCs w:val="18"/>
              </w:rPr>
              <w:br/>
              <w:t>(220)</w:t>
            </w:r>
          </w:p>
        </w:tc>
        <w:tc>
          <w:tcPr>
            <w:tcW w:w="461" w:type="pct"/>
            <w:gridSpan w:val="2"/>
            <w:shd w:val="clear" w:color="auto" w:fill="FFFFFF" w:themeFill="background1"/>
          </w:tcPr>
          <w:p w14:paraId="16119996" w14:textId="77777777" w:rsidR="001A63D6" w:rsidRPr="00912374" w:rsidRDefault="001A63D6" w:rsidP="00E46DFD">
            <w:pPr>
              <w:spacing w:before="40" w:after="40" w:line="240" w:lineRule="auto"/>
              <w:jc w:val="right"/>
              <w:rPr>
                <w:rFonts w:ascii="Times New Roman" w:eastAsia="Times New Roman" w:hAnsi="Times New Roman" w:cs="Times New Roman"/>
                <w:color w:val="000000"/>
                <w:sz w:val="18"/>
                <w:szCs w:val="18"/>
              </w:rPr>
            </w:pPr>
            <w:r w:rsidRPr="00912374">
              <w:rPr>
                <w:rFonts w:ascii="Times New Roman" w:eastAsia="Times New Roman" w:hAnsi="Times New Roman" w:cs="Times New Roman"/>
                <w:color w:val="000000"/>
                <w:sz w:val="18"/>
                <w:szCs w:val="18"/>
              </w:rPr>
              <w:t>240</w:t>
            </w:r>
          </w:p>
          <w:p w14:paraId="3C3DC3B8"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912374">
              <w:rPr>
                <w:rFonts w:ascii="Times New Roman" w:eastAsia="Times New Roman" w:hAnsi="Times New Roman" w:cs="Times New Roman"/>
                <w:color w:val="000000"/>
                <w:sz w:val="18"/>
                <w:szCs w:val="18"/>
              </w:rPr>
              <w:t>(1</w:t>
            </w:r>
            <w:r>
              <w:rPr>
                <w:rFonts w:ascii="Times New Roman" w:eastAsia="Times New Roman" w:hAnsi="Times New Roman" w:cs="Times New Roman"/>
                <w:color w:val="000000"/>
                <w:sz w:val="18"/>
                <w:szCs w:val="18"/>
              </w:rPr>
              <w:t>82)</w:t>
            </w:r>
          </w:p>
        </w:tc>
        <w:tc>
          <w:tcPr>
            <w:tcW w:w="352" w:type="pct"/>
            <w:shd w:val="clear" w:color="auto" w:fill="FFFFFF" w:themeFill="background1"/>
          </w:tcPr>
          <w:p w14:paraId="288A3479"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18"/>
                <w:szCs w:val="18"/>
              </w:rPr>
            </w:pPr>
            <w:r w:rsidRPr="00C00235">
              <w:rPr>
                <w:rFonts w:ascii="Times New Roman" w:eastAsia="Times New Roman" w:hAnsi="Times New Roman" w:cs="Times New Roman"/>
                <w:color w:val="000000"/>
                <w:sz w:val="18"/>
                <w:szCs w:val="18"/>
              </w:rPr>
              <w:t>231</w:t>
            </w:r>
          </w:p>
        </w:tc>
        <w:tc>
          <w:tcPr>
            <w:tcW w:w="577" w:type="pct"/>
            <w:shd w:val="clear" w:color="auto" w:fill="FFFFFF" w:themeFill="background1"/>
          </w:tcPr>
          <w:p w14:paraId="590BDC7F" w14:textId="77777777" w:rsidR="001A63D6" w:rsidRPr="00C00235" w:rsidRDefault="001A63D6" w:rsidP="00E46DFD">
            <w:pPr>
              <w:spacing w:before="40" w:after="40" w:line="240" w:lineRule="auto"/>
              <w:jc w:val="right"/>
              <w:rPr>
                <w:rFonts w:ascii="Times New Roman" w:eastAsia="Times New Roman" w:hAnsi="Times New Roman" w:cs="Times New Roman"/>
                <w:color w:val="000000"/>
                <w:sz w:val="20"/>
                <w:szCs w:val="20"/>
              </w:rPr>
            </w:pPr>
            <w:r w:rsidRPr="00C00235">
              <w:rPr>
                <w:rFonts w:ascii="Times New Roman" w:eastAsia="Times New Roman" w:hAnsi="Times New Roman" w:cs="Times New Roman"/>
                <w:color w:val="000000"/>
                <w:sz w:val="20"/>
                <w:szCs w:val="20"/>
              </w:rPr>
              <w:t>PPA, PäA, Maantee-amet, EKEI</w:t>
            </w:r>
            <w:r w:rsidRPr="00C00235">
              <w:rPr>
                <w:rFonts w:ascii="Times New Roman" w:eastAsia="Times New Roman" w:hAnsi="Times New Roman" w:cs="Times New Roman"/>
                <w:color w:val="000000"/>
                <w:sz w:val="20"/>
                <w:szCs w:val="20"/>
                <w:vertAlign w:val="superscript"/>
              </w:rPr>
              <w:footnoteReference w:id="14"/>
            </w:r>
            <w:r w:rsidRPr="00C00235">
              <w:rPr>
                <w:rFonts w:ascii="Times New Roman" w:eastAsia="Times New Roman" w:hAnsi="Times New Roman" w:cs="Times New Roman"/>
                <w:color w:val="000000"/>
                <w:sz w:val="20"/>
                <w:szCs w:val="20"/>
              </w:rPr>
              <w:t xml:space="preserve"> </w:t>
            </w:r>
          </w:p>
        </w:tc>
      </w:tr>
      <w:tr w:rsidR="001A63D6" w:rsidRPr="00C00235" w14:paraId="764FB040" w14:textId="77777777" w:rsidTr="00E46DFD">
        <w:trPr>
          <w:trHeight w:val="225"/>
          <w:jc w:val="center"/>
        </w:trPr>
        <w:tc>
          <w:tcPr>
            <w:tcW w:w="1156" w:type="pct"/>
            <w:tcBorders>
              <w:bottom w:val="nil"/>
            </w:tcBorders>
            <w:shd w:val="clear" w:color="auto" w:fill="FFFFFF" w:themeFill="background1"/>
          </w:tcPr>
          <w:p w14:paraId="057AACDC"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Usaldus naabrivalve,</w:t>
            </w:r>
          </w:p>
        </w:tc>
        <w:tc>
          <w:tcPr>
            <w:tcW w:w="432" w:type="pct"/>
            <w:shd w:val="clear" w:color="auto" w:fill="FFFFFF" w:themeFill="background1"/>
          </w:tcPr>
          <w:p w14:paraId="4E4631AA"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75EC1402"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7CC874FA"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(87,2%)</w:t>
            </w:r>
          </w:p>
        </w:tc>
        <w:tc>
          <w:tcPr>
            <w:tcW w:w="505" w:type="pct"/>
            <w:shd w:val="clear" w:color="auto" w:fill="FFFFFF" w:themeFill="background1"/>
          </w:tcPr>
          <w:p w14:paraId="313C9C86"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r w:rsidRPr="00C00235">
              <w:rPr>
                <w:rFonts w:ascii="Times New Roman" w:eastAsia="Times New Roman" w:hAnsi="Times New Roman" w:cs="Times New Roman"/>
                <w:sz w:val="20"/>
                <w:szCs w:val="20"/>
              </w:rPr>
              <w:br/>
              <w:t>(–)</w:t>
            </w:r>
          </w:p>
        </w:tc>
        <w:tc>
          <w:tcPr>
            <w:tcW w:w="505" w:type="pct"/>
            <w:shd w:val="clear" w:color="auto" w:fill="FFFFFF" w:themeFill="background1"/>
          </w:tcPr>
          <w:p w14:paraId="7D4D8456"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p w14:paraId="21DAD845"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(77,4%)</w:t>
            </w:r>
          </w:p>
        </w:tc>
        <w:tc>
          <w:tcPr>
            <w:tcW w:w="461" w:type="pct"/>
            <w:gridSpan w:val="2"/>
            <w:shd w:val="clear" w:color="auto" w:fill="FFFFFF" w:themeFill="background1"/>
          </w:tcPr>
          <w:p w14:paraId="63A7A0D0" w14:textId="77777777" w:rsidR="001A63D6"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p w14:paraId="30D12BEC"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352" w:type="pct"/>
            <w:shd w:val="clear" w:color="auto" w:fill="FFFFFF" w:themeFill="background1"/>
          </w:tcPr>
          <w:p w14:paraId="638EC6D6"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tc>
        <w:tc>
          <w:tcPr>
            <w:tcW w:w="577" w:type="pct"/>
            <w:vMerge w:val="restart"/>
            <w:shd w:val="clear" w:color="auto" w:fill="FFFFFF" w:themeFill="background1"/>
          </w:tcPr>
          <w:p w14:paraId="776EF23B" w14:textId="77777777" w:rsidR="001A63D6" w:rsidRPr="00C00235" w:rsidRDefault="001A63D6" w:rsidP="00E46DFD">
            <w:pPr>
              <w:spacing w:before="40" w:after="40" w:line="240" w:lineRule="auto"/>
              <w:jc w:val="right"/>
              <w:rPr>
                <w:rFonts w:ascii="Times New Roman" w:eastAsia="Times New Roman" w:hAnsi="Times New Roman" w:cs="Times New Roman"/>
                <w:sz w:val="20"/>
              </w:rPr>
            </w:pPr>
            <w:r w:rsidRPr="00C00235">
              <w:rPr>
                <w:rFonts w:ascii="Times New Roman" w:eastAsia="Times New Roman" w:hAnsi="Times New Roman" w:cs="Times New Roman"/>
                <w:sz w:val="20"/>
              </w:rPr>
              <w:t>SiM, STAK</w:t>
            </w:r>
            <w:r w:rsidRPr="00C00235">
              <w:rPr>
                <w:rFonts w:ascii="Times New Roman" w:eastAsia="Times New Roman" w:hAnsi="Times New Roman" w:cs="Times New Roman"/>
                <w:sz w:val="20"/>
              </w:rPr>
              <w:noBreakHyphen/>
              <w:t>i trendi-uuring</w:t>
            </w:r>
          </w:p>
        </w:tc>
      </w:tr>
      <w:tr w:rsidR="001A63D6" w:rsidRPr="00C00235" w14:paraId="3FE02CC9" w14:textId="77777777" w:rsidTr="00E46DFD">
        <w:trPr>
          <w:trHeight w:val="225"/>
          <w:jc w:val="center"/>
        </w:trPr>
        <w:tc>
          <w:tcPr>
            <w:tcW w:w="1156" w:type="pct"/>
            <w:tcBorders>
              <w:top w:val="nil"/>
              <w:bottom w:val="nil"/>
            </w:tcBorders>
            <w:shd w:val="clear" w:color="auto" w:fill="FFFFFF" w:themeFill="background1"/>
          </w:tcPr>
          <w:p w14:paraId="6A2979F7"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 xml:space="preserve">vabatahtliku pääste, </w:t>
            </w:r>
          </w:p>
        </w:tc>
        <w:tc>
          <w:tcPr>
            <w:tcW w:w="432" w:type="pct"/>
            <w:shd w:val="clear" w:color="auto" w:fill="FFFFFF" w:themeFill="background1"/>
          </w:tcPr>
          <w:p w14:paraId="5438D62A"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237CF681"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0C098643"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(89,2%)</w:t>
            </w:r>
          </w:p>
        </w:tc>
        <w:tc>
          <w:tcPr>
            <w:tcW w:w="505" w:type="pct"/>
            <w:shd w:val="clear" w:color="auto" w:fill="FFFFFF" w:themeFill="background1"/>
          </w:tcPr>
          <w:p w14:paraId="6470722F"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r w:rsidRPr="00C00235">
              <w:rPr>
                <w:rFonts w:ascii="Times New Roman" w:eastAsia="Times New Roman" w:hAnsi="Times New Roman" w:cs="Times New Roman"/>
                <w:sz w:val="20"/>
                <w:szCs w:val="20"/>
              </w:rPr>
              <w:br/>
              <w:t>(–)</w:t>
            </w:r>
          </w:p>
        </w:tc>
        <w:tc>
          <w:tcPr>
            <w:tcW w:w="505" w:type="pct"/>
            <w:shd w:val="clear" w:color="auto" w:fill="FFFFFF" w:themeFill="background1"/>
          </w:tcPr>
          <w:p w14:paraId="48D9579B"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r w:rsidRPr="00C00235">
              <w:rPr>
                <w:rFonts w:ascii="Times New Roman" w:eastAsia="Times New Roman" w:hAnsi="Times New Roman" w:cs="Times New Roman"/>
                <w:sz w:val="20"/>
                <w:szCs w:val="20"/>
              </w:rPr>
              <w:br/>
              <w:t>(86,8)</w:t>
            </w:r>
          </w:p>
        </w:tc>
        <w:tc>
          <w:tcPr>
            <w:tcW w:w="461" w:type="pct"/>
            <w:gridSpan w:val="2"/>
            <w:shd w:val="clear" w:color="auto" w:fill="FFFFFF" w:themeFill="background1"/>
          </w:tcPr>
          <w:p w14:paraId="5502A9AD" w14:textId="77777777" w:rsidR="001A63D6"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p w14:paraId="62343FEA"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352" w:type="pct"/>
            <w:shd w:val="clear" w:color="auto" w:fill="FFFFFF" w:themeFill="background1"/>
          </w:tcPr>
          <w:p w14:paraId="0984EDB2"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tc>
        <w:tc>
          <w:tcPr>
            <w:tcW w:w="577" w:type="pct"/>
            <w:vMerge/>
            <w:shd w:val="clear" w:color="auto" w:fill="FFFFFF" w:themeFill="background1"/>
          </w:tcPr>
          <w:p w14:paraId="4B9F788A" w14:textId="77777777" w:rsidR="001A63D6" w:rsidRPr="00C00235" w:rsidRDefault="001A63D6" w:rsidP="00E46DFD">
            <w:pPr>
              <w:spacing w:before="40" w:after="40" w:line="240" w:lineRule="auto"/>
              <w:jc w:val="right"/>
              <w:rPr>
                <w:rFonts w:ascii="Times New Roman" w:eastAsia="Times New Roman" w:hAnsi="Times New Roman" w:cs="Times New Roman"/>
                <w:sz w:val="20"/>
              </w:rPr>
            </w:pPr>
          </w:p>
        </w:tc>
      </w:tr>
      <w:tr w:rsidR="001A63D6" w:rsidRPr="00C00235" w14:paraId="54616E97" w14:textId="77777777" w:rsidTr="00E46DFD">
        <w:trPr>
          <w:trHeight w:val="225"/>
          <w:jc w:val="center"/>
        </w:trPr>
        <w:tc>
          <w:tcPr>
            <w:tcW w:w="1156" w:type="pct"/>
            <w:tcBorders>
              <w:top w:val="nil"/>
              <w:bottom w:val="nil"/>
            </w:tcBorders>
            <w:shd w:val="clear" w:color="auto" w:fill="FFFFFF" w:themeFill="background1"/>
          </w:tcPr>
          <w:p w14:paraId="1622EF04"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vabatahtliku merepääste,</w:t>
            </w:r>
          </w:p>
        </w:tc>
        <w:tc>
          <w:tcPr>
            <w:tcW w:w="432" w:type="pct"/>
            <w:shd w:val="clear" w:color="auto" w:fill="FFFFFF" w:themeFill="background1"/>
          </w:tcPr>
          <w:p w14:paraId="553837AE"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68BCF622"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343B7415"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(82,5%)</w:t>
            </w:r>
          </w:p>
        </w:tc>
        <w:tc>
          <w:tcPr>
            <w:tcW w:w="505" w:type="pct"/>
            <w:shd w:val="clear" w:color="auto" w:fill="FFFFFF" w:themeFill="background1"/>
          </w:tcPr>
          <w:p w14:paraId="67E11B86"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85%</w:t>
            </w:r>
            <w:r w:rsidRPr="00C00235">
              <w:rPr>
                <w:rFonts w:ascii="Times New Roman" w:eastAsia="Times New Roman" w:hAnsi="Times New Roman" w:cs="Times New Roman"/>
                <w:sz w:val="20"/>
                <w:szCs w:val="20"/>
              </w:rPr>
              <w:br/>
              <w:t>(–)</w:t>
            </w:r>
          </w:p>
        </w:tc>
        <w:tc>
          <w:tcPr>
            <w:tcW w:w="505" w:type="pct"/>
            <w:shd w:val="clear" w:color="auto" w:fill="FFFFFF" w:themeFill="background1"/>
          </w:tcPr>
          <w:p w14:paraId="41E9D1F9"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85%</w:t>
            </w:r>
            <w:r w:rsidRPr="00C00235">
              <w:rPr>
                <w:rFonts w:ascii="Times New Roman" w:eastAsia="Times New Roman" w:hAnsi="Times New Roman" w:cs="Times New Roman"/>
                <w:sz w:val="20"/>
                <w:szCs w:val="20"/>
              </w:rPr>
              <w:br/>
              <w:t>(74,4%)</w:t>
            </w:r>
          </w:p>
        </w:tc>
        <w:tc>
          <w:tcPr>
            <w:tcW w:w="461" w:type="pct"/>
            <w:gridSpan w:val="2"/>
            <w:shd w:val="clear" w:color="auto" w:fill="FFFFFF" w:themeFill="background1"/>
          </w:tcPr>
          <w:p w14:paraId="422925AF" w14:textId="77777777" w:rsidR="001A63D6"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85%</w:t>
            </w:r>
          </w:p>
          <w:p w14:paraId="3F977773"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352" w:type="pct"/>
            <w:shd w:val="clear" w:color="auto" w:fill="FFFFFF" w:themeFill="background1"/>
          </w:tcPr>
          <w:p w14:paraId="30CE5E8E"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85%</w:t>
            </w:r>
          </w:p>
        </w:tc>
        <w:tc>
          <w:tcPr>
            <w:tcW w:w="577" w:type="pct"/>
            <w:vMerge/>
            <w:shd w:val="clear" w:color="auto" w:fill="FFFFFF" w:themeFill="background1"/>
          </w:tcPr>
          <w:p w14:paraId="780E3703" w14:textId="77777777" w:rsidR="001A63D6" w:rsidRPr="00C00235" w:rsidRDefault="001A63D6" w:rsidP="00E46DFD">
            <w:pPr>
              <w:spacing w:before="40" w:after="40" w:line="240" w:lineRule="auto"/>
              <w:jc w:val="right"/>
              <w:rPr>
                <w:rFonts w:ascii="Times New Roman" w:eastAsia="Times New Roman" w:hAnsi="Times New Roman" w:cs="Times New Roman"/>
                <w:sz w:val="20"/>
              </w:rPr>
            </w:pPr>
          </w:p>
        </w:tc>
      </w:tr>
      <w:tr w:rsidR="001A63D6" w:rsidRPr="00C00235" w14:paraId="00AECC45" w14:textId="77777777" w:rsidTr="00E46DFD">
        <w:trPr>
          <w:trHeight w:val="225"/>
          <w:jc w:val="center"/>
        </w:trPr>
        <w:tc>
          <w:tcPr>
            <w:tcW w:w="1156" w:type="pct"/>
            <w:tcBorders>
              <w:top w:val="nil"/>
            </w:tcBorders>
            <w:shd w:val="clear" w:color="auto" w:fill="FFFFFF" w:themeFill="background1"/>
          </w:tcPr>
          <w:p w14:paraId="38DC847A"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abipolitseinike vastu</w:t>
            </w:r>
          </w:p>
        </w:tc>
        <w:tc>
          <w:tcPr>
            <w:tcW w:w="432" w:type="pct"/>
            <w:shd w:val="clear" w:color="auto" w:fill="FFFFFF" w:themeFill="background1"/>
          </w:tcPr>
          <w:p w14:paraId="7ED30C31"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0187A5C5"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4BEF34AE"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(85,6%)</w:t>
            </w:r>
          </w:p>
        </w:tc>
        <w:tc>
          <w:tcPr>
            <w:tcW w:w="505" w:type="pct"/>
            <w:shd w:val="clear" w:color="auto" w:fill="FFFFFF" w:themeFill="background1"/>
          </w:tcPr>
          <w:p w14:paraId="32C4E74E"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r w:rsidRPr="00C00235">
              <w:rPr>
                <w:rFonts w:ascii="Times New Roman" w:eastAsia="Times New Roman" w:hAnsi="Times New Roman" w:cs="Times New Roman"/>
                <w:sz w:val="20"/>
                <w:szCs w:val="20"/>
              </w:rPr>
              <w:br/>
              <w:t>(–)</w:t>
            </w:r>
          </w:p>
        </w:tc>
        <w:tc>
          <w:tcPr>
            <w:tcW w:w="505" w:type="pct"/>
            <w:shd w:val="clear" w:color="auto" w:fill="FFFFFF" w:themeFill="background1"/>
          </w:tcPr>
          <w:p w14:paraId="46EA7673"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p w14:paraId="2BCEEED3"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(78,4)</w:t>
            </w:r>
          </w:p>
        </w:tc>
        <w:tc>
          <w:tcPr>
            <w:tcW w:w="461" w:type="pct"/>
            <w:gridSpan w:val="2"/>
            <w:shd w:val="clear" w:color="auto" w:fill="FFFFFF" w:themeFill="background1"/>
          </w:tcPr>
          <w:p w14:paraId="3CACCE59" w14:textId="77777777" w:rsidR="001A63D6"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p w14:paraId="4C7500ED"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352" w:type="pct"/>
            <w:shd w:val="clear" w:color="auto" w:fill="FFFFFF" w:themeFill="background1"/>
          </w:tcPr>
          <w:p w14:paraId="3FB160B6"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90%</w:t>
            </w:r>
          </w:p>
        </w:tc>
        <w:tc>
          <w:tcPr>
            <w:tcW w:w="577" w:type="pct"/>
            <w:vMerge/>
            <w:shd w:val="clear" w:color="auto" w:fill="FFFFFF" w:themeFill="background1"/>
          </w:tcPr>
          <w:p w14:paraId="12D7ED14" w14:textId="77777777" w:rsidR="001A63D6" w:rsidRPr="00C00235" w:rsidRDefault="001A63D6" w:rsidP="00E46DFD">
            <w:pPr>
              <w:spacing w:before="40" w:after="40" w:line="240" w:lineRule="auto"/>
              <w:jc w:val="right"/>
              <w:rPr>
                <w:rFonts w:ascii="Times New Roman" w:eastAsia="Times New Roman" w:hAnsi="Times New Roman" w:cs="Times New Roman"/>
                <w:sz w:val="20"/>
              </w:rPr>
            </w:pPr>
          </w:p>
        </w:tc>
      </w:tr>
      <w:tr w:rsidR="001A63D6" w:rsidRPr="00C00235" w14:paraId="2372A779" w14:textId="77777777" w:rsidTr="00E46DFD">
        <w:trPr>
          <w:trHeight w:val="225"/>
          <w:jc w:val="center"/>
        </w:trPr>
        <w:tc>
          <w:tcPr>
            <w:tcW w:w="1156" w:type="pct"/>
            <w:shd w:val="clear" w:color="auto" w:fill="FFFFFF" w:themeFill="background1"/>
            <w:vAlign w:val="center"/>
          </w:tcPr>
          <w:p w14:paraId="4CDF28CA" w14:textId="77777777" w:rsidR="001A63D6" w:rsidRPr="00C00235" w:rsidRDefault="001A63D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C00235">
              <w:rPr>
                <w:rFonts w:ascii="Times New Roman" w:eastAsia="Times New Roman" w:hAnsi="Times New Roman" w:cs="Times New Roman"/>
                <w:color w:val="000000"/>
                <w:sz w:val="20"/>
                <w:szCs w:val="20"/>
                <w:lang w:eastAsia="et-EE"/>
              </w:rPr>
              <w:t>Elanike osakaal, kes leiavad, et inimesed peaksid aktiivselt osalema oma kodukoha turvalisuse, korrakaitse ja päästetegevuse tagamises</w:t>
            </w:r>
          </w:p>
        </w:tc>
        <w:tc>
          <w:tcPr>
            <w:tcW w:w="432" w:type="pct"/>
            <w:shd w:val="clear" w:color="auto" w:fill="FFFFFF" w:themeFill="background1"/>
          </w:tcPr>
          <w:p w14:paraId="282CB04B"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5573E332"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505" w:type="pct"/>
            <w:shd w:val="clear" w:color="auto" w:fill="FFFFFF" w:themeFill="background1"/>
          </w:tcPr>
          <w:p w14:paraId="59DFC69C"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(31,9%)</w:t>
            </w:r>
          </w:p>
        </w:tc>
        <w:tc>
          <w:tcPr>
            <w:tcW w:w="505" w:type="pct"/>
            <w:shd w:val="clear" w:color="auto" w:fill="FFFFFF" w:themeFill="background1"/>
          </w:tcPr>
          <w:p w14:paraId="78D33984"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kasvab</w:t>
            </w:r>
            <w:r w:rsidRPr="00C00235">
              <w:rPr>
                <w:rFonts w:ascii="Times New Roman" w:eastAsia="Times New Roman" w:hAnsi="Times New Roman" w:cs="Times New Roman"/>
                <w:sz w:val="20"/>
                <w:szCs w:val="20"/>
              </w:rPr>
              <w:br/>
              <w:t>(–)</w:t>
            </w:r>
          </w:p>
        </w:tc>
        <w:tc>
          <w:tcPr>
            <w:tcW w:w="505" w:type="pct"/>
            <w:shd w:val="clear" w:color="auto" w:fill="FFFFFF" w:themeFill="background1"/>
          </w:tcPr>
          <w:p w14:paraId="5A527DE7"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kasvab</w:t>
            </w:r>
            <w:r w:rsidRPr="00C00235">
              <w:rPr>
                <w:rFonts w:ascii="Times New Roman" w:eastAsia="Times New Roman" w:hAnsi="Times New Roman" w:cs="Times New Roman"/>
                <w:sz w:val="20"/>
                <w:szCs w:val="20"/>
              </w:rPr>
              <w:br/>
              <w:t>(93%)</w:t>
            </w:r>
            <w:r w:rsidRPr="00C00235">
              <w:rPr>
                <w:rStyle w:val="FootnoteReference"/>
                <w:rFonts w:eastAsia="Times New Roman"/>
                <w:sz w:val="20"/>
                <w:szCs w:val="20"/>
              </w:rPr>
              <w:footnoteReference w:id="15"/>
            </w:r>
          </w:p>
        </w:tc>
        <w:tc>
          <w:tcPr>
            <w:tcW w:w="461" w:type="pct"/>
            <w:gridSpan w:val="2"/>
            <w:shd w:val="clear" w:color="auto" w:fill="FFFFFF" w:themeFill="background1"/>
          </w:tcPr>
          <w:p w14:paraId="29B4F7FD" w14:textId="77777777" w:rsidR="001A63D6"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Kasvab</w:t>
            </w:r>
          </w:p>
          <w:p w14:paraId="1E9A5C0F"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w:t>
            </w:r>
          </w:p>
        </w:tc>
        <w:tc>
          <w:tcPr>
            <w:tcW w:w="352" w:type="pct"/>
            <w:shd w:val="clear" w:color="auto" w:fill="FFFFFF" w:themeFill="background1"/>
          </w:tcPr>
          <w:p w14:paraId="22CA794D" w14:textId="77777777" w:rsidR="001A63D6" w:rsidRPr="00C00235" w:rsidRDefault="001A63D6" w:rsidP="00E46DFD">
            <w:pPr>
              <w:spacing w:before="40" w:after="40" w:line="240" w:lineRule="auto"/>
              <w:jc w:val="right"/>
              <w:rPr>
                <w:rFonts w:ascii="Times New Roman" w:eastAsia="Times New Roman" w:hAnsi="Times New Roman" w:cs="Times New Roman"/>
                <w:sz w:val="20"/>
                <w:szCs w:val="20"/>
              </w:rPr>
            </w:pPr>
            <w:r w:rsidRPr="00C00235">
              <w:rPr>
                <w:rFonts w:ascii="Times New Roman" w:eastAsia="Times New Roman" w:hAnsi="Times New Roman" w:cs="Times New Roman"/>
                <w:sz w:val="20"/>
                <w:szCs w:val="20"/>
              </w:rPr>
              <w:t>40%</w:t>
            </w:r>
          </w:p>
        </w:tc>
        <w:tc>
          <w:tcPr>
            <w:tcW w:w="577" w:type="pct"/>
            <w:shd w:val="clear" w:color="auto" w:fill="FFFFFF" w:themeFill="background1"/>
          </w:tcPr>
          <w:p w14:paraId="4C9C4E3F" w14:textId="77777777" w:rsidR="001A63D6" w:rsidRPr="00C00235" w:rsidRDefault="001A63D6" w:rsidP="00E46DFD">
            <w:pPr>
              <w:spacing w:before="40" w:after="40" w:line="240" w:lineRule="auto"/>
              <w:jc w:val="right"/>
              <w:rPr>
                <w:rFonts w:ascii="Times New Roman" w:eastAsia="Times New Roman" w:hAnsi="Times New Roman" w:cs="Times New Roman"/>
                <w:sz w:val="20"/>
              </w:rPr>
            </w:pPr>
            <w:r w:rsidRPr="00C00235">
              <w:rPr>
                <w:rFonts w:ascii="Times New Roman" w:eastAsia="Times New Roman" w:hAnsi="Times New Roman" w:cs="Times New Roman"/>
                <w:sz w:val="20"/>
              </w:rPr>
              <w:t>SiM, STAK</w:t>
            </w:r>
            <w:r w:rsidRPr="00C00235">
              <w:rPr>
                <w:rFonts w:ascii="Times New Roman" w:eastAsia="Times New Roman" w:hAnsi="Times New Roman" w:cs="Times New Roman"/>
                <w:sz w:val="20"/>
              </w:rPr>
              <w:noBreakHyphen/>
              <w:t>i trendi-uuring</w:t>
            </w:r>
          </w:p>
        </w:tc>
      </w:tr>
    </w:tbl>
    <w:p w14:paraId="21B5CA20" w14:textId="1F3092EE" w:rsidR="00E46DFD" w:rsidRPr="00AA3679" w:rsidRDefault="00E46DFD" w:rsidP="00E46DFD">
      <w:pPr>
        <w:spacing w:before="120" w:line="240" w:lineRule="auto"/>
        <w:jc w:val="both"/>
        <w:rPr>
          <w:rFonts w:ascii="Times New Roman" w:hAnsi="Times New Roman" w:cs="Times New Roman"/>
          <w:sz w:val="24"/>
          <w:szCs w:val="24"/>
        </w:rPr>
      </w:pPr>
      <w:r w:rsidRPr="00AA3679">
        <w:rPr>
          <w:rFonts w:ascii="Times New Roman" w:hAnsi="Times New Roman" w:cs="Times New Roman"/>
          <w:b/>
          <w:sz w:val="24"/>
          <w:szCs w:val="24"/>
        </w:rPr>
        <w:t xml:space="preserve">Olulisema mõjuga tegevustest </w:t>
      </w:r>
      <w:r w:rsidR="0008138B">
        <w:rPr>
          <w:rFonts w:ascii="Times New Roman" w:hAnsi="Times New Roman" w:cs="Times New Roman"/>
          <w:b/>
          <w:sz w:val="24"/>
          <w:szCs w:val="24"/>
        </w:rPr>
        <w:t>võib taas esile tõsta, et 2019. </w:t>
      </w:r>
      <w:r w:rsidRPr="00AA3679">
        <w:rPr>
          <w:rFonts w:ascii="Times New Roman" w:hAnsi="Times New Roman" w:cs="Times New Roman"/>
          <w:b/>
          <w:sz w:val="24"/>
          <w:szCs w:val="24"/>
        </w:rPr>
        <w:t>aastal jätkati siseturvalisuse tagamise kogukonnakeskse lähenemise mudeli rakendamiseks oluliste tegevustega.</w:t>
      </w:r>
      <w:r w:rsidRPr="00AA3679">
        <w:rPr>
          <w:rFonts w:ascii="Times New Roman" w:hAnsi="Times New Roman" w:cs="Times New Roman"/>
          <w:sz w:val="24"/>
          <w:szCs w:val="24"/>
        </w:rPr>
        <w:t xml:space="preserve"> </w:t>
      </w:r>
      <w:r w:rsidR="007B242B">
        <w:rPr>
          <w:rFonts w:ascii="Times New Roman" w:hAnsi="Times New Roman" w:cs="Times New Roman"/>
          <w:sz w:val="24"/>
          <w:szCs w:val="24"/>
        </w:rPr>
        <w:t>Näiteks jätkati 2018. </w:t>
      </w:r>
      <w:r w:rsidRPr="00AA3679">
        <w:rPr>
          <w:rFonts w:ascii="Times New Roman" w:hAnsi="Times New Roman" w:cs="Times New Roman"/>
          <w:sz w:val="24"/>
          <w:szCs w:val="24"/>
        </w:rPr>
        <w:t>aastal loodud maakondlike turvalisuse nõukogude tööd ning v</w:t>
      </w:r>
      <w:r w:rsidR="0044346D">
        <w:rPr>
          <w:rFonts w:ascii="Times New Roman" w:hAnsi="Times New Roman" w:cs="Times New Roman"/>
          <w:sz w:val="24"/>
          <w:szCs w:val="24"/>
        </w:rPr>
        <w:t>iidi ellu nende tegevusi. 2019. </w:t>
      </w:r>
      <w:r w:rsidRPr="00AA3679">
        <w:rPr>
          <w:rFonts w:ascii="Times New Roman" w:hAnsi="Times New Roman" w:cs="Times New Roman"/>
          <w:sz w:val="24"/>
          <w:szCs w:val="24"/>
        </w:rPr>
        <w:t>aastal valmis ka</w:t>
      </w:r>
      <w:r w:rsidR="00C75321">
        <w:rPr>
          <w:rFonts w:ascii="Times New Roman" w:hAnsi="Times New Roman" w:cs="Times New Roman"/>
          <w:sz w:val="24"/>
          <w:szCs w:val="24"/>
        </w:rPr>
        <w:t xml:space="preserve"> KOV-idele </w:t>
      </w:r>
      <w:r w:rsidRPr="00AA3679">
        <w:rPr>
          <w:rFonts w:ascii="Times New Roman" w:hAnsi="Times New Roman" w:cs="Times New Roman"/>
          <w:sz w:val="24"/>
          <w:szCs w:val="24"/>
        </w:rPr>
        <w:t>suunatud ülevaade, järeldused ja soovitused, kuidas siseturvalisuse valdkonna tegevusi ja koostööd paremini korraldada. 2019.</w:t>
      </w:r>
      <w:r w:rsidR="009A2312">
        <w:rPr>
          <w:rFonts w:ascii="Times New Roman" w:hAnsi="Times New Roman" w:cs="Times New Roman"/>
          <w:sz w:val="24"/>
          <w:szCs w:val="24"/>
        </w:rPr>
        <w:t> </w:t>
      </w:r>
      <w:r w:rsidRPr="00AA3679">
        <w:rPr>
          <w:rFonts w:ascii="Times New Roman" w:hAnsi="Times New Roman" w:cs="Times New Roman"/>
          <w:sz w:val="24"/>
          <w:szCs w:val="24"/>
        </w:rPr>
        <w:t xml:space="preserve">aastal eraldati maakondadele riigieelarveline toetus ning sõlmiti lepingud kogukondliku turvalisuse maakondlike toetusvoorude elluviimiseks. Samuti tehti </w:t>
      </w:r>
      <w:r w:rsidR="002B790B">
        <w:rPr>
          <w:rFonts w:ascii="Times New Roman" w:hAnsi="Times New Roman" w:cs="Times New Roman"/>
          <w:sz w:val="24"/>
          <w:szCs w:val="24"/>
        </w:rPr>
        <w:t>PPA</w:t>
      </w:r>
      <w:r w:rsidRPr="00AA3679">
        <w:rPr>
          <w:rFonts w:ascii="Times New Roman" w:hAnsi="Times New Roman" w:cs="Times New Roman"/>
          <w:sz w:val="24"/>
          <w:szCs w:val="24"/>
        </w:rPr>
        <w:t xml:space="preserve"> kõi</w:t>
      </w:r>
      <w:r w:rsidR="007219DA">
        <w:rPr>
          <w:rFonts w:ascii="Times New Roman" w:hAnsi="Times New Roman" w:cs="Times New Roman"/>
          <w:sz w:val="24"/>
          <w:szCs w:val="24"/>
        </w:rPr>
        <w:t xml:space="preserve">gis </w:t>
      </w:r>
      <w:r w:rsidRPr="00AA3679">
        <w:rPr>
          <w:rFonts w:ascii="Times New Roman" w:hAnsi="Times New Roman" w:cs="Times New Roman"/>
          <w:sz w:val="24"/>
          <w:szCs w:val="24"/>
        </w:rPr>
        <w:t xml:space="preserve">prefektuurides koostööd </w:t>
      </w:r>
      <w:r w:rsidR="008440FB">
        <w:rPr>
          <w:rFonts w:ascii="Times New Roman" w:hAnsi="Times New Roman" w:cs="Times New Roman"/>
          <w:sz w:val="24"/>
          <w:szCs w:val="24"/>
        </w:rPr>
        <w:t xml:space="preserve">KOVidega </w:t>
      </w:r>
      <w:r w:rsidRPr="00AA3679">
        <w:rPr>
          <w:rFonts w:ascii="Times New Roman" w:hAnsi="Times New Roman" w:cs="Times New Roman"/>
          <w:sz w:val="24"/>
          <w:szCs w:val="24"/>
        </w:rPr>
        <w:t xml:space="preserve">turvalise elukeskkonna kujundamisel. Näiteks </w:t>
      </w:r>
      <w:r w:rsidR="00751D1F">
        <w:rPr>
          <w:rFonts w:ascii="Times New Roman" w:hAnsi="Times New Roman" w:cs="Times New Roman"/>
          <w:sz w:val="24"/>
          <w:szCs w:val="24"/>
        </w:rPr>
        <w:t>tehti kindlaks</w:t>
      </w:r>
      <w:r w:rsidRPr="00AA3679">
        <w:rPr>
          <w:rFonts w:ascii="Times New Roman" w:hAnsi="Times New Roman" w:cs="Times New Roman"/>
          <w:sz w:val="24"/>
          <w:szCs w:val="24"/>
        </w:rPr>
        <w:t xml:space="preserve"> piirkondade probleemkohti, tehti koostööd eesmärkide püstitamiseks nii liikluskorralduse- kui ohutuse, </w:t>
      </w:r>
      <w:r w:rsidRPr="00AA3679">
        <w:rPr>
          <w:rFonts w:ascii="Times New Roman" w:hAnsi="Times New Roman" w:cs="Times New Roman"/>
          <w:sz w:val="24"/>
          <w:szCs w:val="24"/>
        </w:rPr>
        <w:lastRenderedPageBreak/>
        <w:t>tänavavalgustuse, kaamerate paigaldamise, lähisuhtevägivalla, riskiperede, abivajadusega isikute jmt teemadel.</w:t>
      </w:r>
    </w:p>
    <w:p w14:paraId="085B4131" w14:textId="45A21A97" w:rsidR="00F07254" w:rsidRPr="00F07254" w:rsidRDefault="00F07254" w:rsidP="00E46DFD">
      <w:pPr>
        <w:spacing w:line="240" w:lineRule="auto"/>
        <w:jc w:val="both"/>
        <w:rPr>
          <w:color w:val="1F497D"/>
        </w:rPr>
      </w:pPr>
      <w:r>
        <w:rPr>
          <w:rFonts w:ascii="Times New Roman" w:hAnsi="Times New Roman" w:cs="Times New Roman"/>
          <w:b/>
          <w:bCs/>
          <w:sz w:val="24"/>
          <w:szCs w:val="24"/>
        </w:rPr>
        <w:t>Ennetustegevuse paremaks elluviimiseks jätkati arutelusid</w:t>
      </w:r>
      <w:r w:rsidR="008F5D7F">
        <w:rPr>
          <w:rFonts w:ascii="Times New Roman" w:hAnsi="Times New Roman" w:cs="Times New Roman"/>
          <w:b/>
          <w:bCs/>
          <w:sz w:val="24"/>
          <w:szCs w:val="24"/>
        </w:rPr>
        <w:t>, et</w:t>
      </w:r>
      <w:r>
        <w:rPr>
          <w:rFonts w:ascii="Times New Roman" w:hAnsi="Times New Roman" w:cs="Times New Roman"/>
          <w:b/>
          <w:bCs/>
          <w:sz w:val="24"/>
          <w:szCs w:val="24"/>
        </w:rPr>
        <w:t xml:space="preserve"> kokku leppida valdkondadeülese ennetuse kontseptsiooni elluviimise eest vastutav asutus ja poolte rollid. </w:t>
      </w:r>
      <w:r>
        <w:rPr>
          <w:rFonts w:ascii="Times New Roman" w:hAnsi="Times New Roman" w:cs="Times New Roman"/>
          <w:sz w:val="24"/>
          <w:szCs w:val="24"/>
        </w:rPr>
        <w:t>Näiteks hakkasid toimuma regulaarsed valdkondadeülesed asekantslerite ja ametnike kohtumised ennetustee</w:t>
      </w:r>
      <w:r w:rsidR="0044346D">
        <w:rPr>
          <w:rFonts w:ascii="Times New Roman" w:hAnsi="Times New Roman" w:cs="Times New Roman"/>
          <w:sz w:val="24"/>
          <w:szCs w:val="24"/>
        </w:rPr>
        <w:t>madel</w:t>
      </w:r>
      <w:r w:rsidR="00A15354">
        <w:rPr>
          <w:rFonts w:ascii="Times New Roman" w:hAnsi="Times New Roman" w:cs="Times New Roman"/>
          <w:sz w:val="24"/>
          <w:szCs w:val="24"/>
        </w:rPr>
        <w:t>. Kohtumiste</w:t>
      </w:r>
      <w:r w:rsidR="0044346D">
        <w:rPr>
          <w:rFonts w:ascii="Times New Roman" w:hAnsi="Times New Roman" w:cs="Times New Roman"/>
          <w:sz w:val="24"/>
          <w:szCs w:val="24"/>
        </w:rPr>
        <w:t>ga jätkatakse 2020. </w:t>
      </w:r>
      <w:r>
        <w:rPr>
          <w:rFonts w:ascii="Times New Roman" w:hAnsi="Times New Roman" w:cs="Times New Roman"/>
          <w:sz w:val="24"/>
          <w:szCs w:val="24"/>
        </w:rPr>
        <w:t xml:space="preserve">aastal, et kokku leppida ühtsed põhimõtted ennetuse planeerimisel, elluviimisel ja hindamisel. </w:t>
      </w:r>
      <w:r w:rsidR="003530AD">
        <w:rPr>
          <w:rFonts w:ascii="Times New Roman" w:hAnsi="Times New Roman" w:cs="Times New Roman"/>
          <w:b/>
          <w:bCs/>
          <w:sz w:val="24"/>
          <w:szCs w:val="24"/>
        </w:rPr>
        <w:t>Tehti kindlaks</w:t>
      </w:r>
      <w:r>
        <w:rPr>
          <w:rFonts w:ascii="Times New Roman" w:hAnsi="Times New Roman" w:cs="Times New Roman"/>
          <w:b/>
          <w:bCs/>
          <w:sz w:val="24"/>
          <w:szCs w:val="24"/>
        </w:rPr>
        <w:t xml:space="preserve"> Eestis elluviidavad programmilised ennetustegevused ja </w:t>
      </w:r>
      <w:r w:rsidR="00634F0A">
        <w:rPr>
          <w:rFonts w:ascii="Times New Roman" w:hAnsi="Times New Roman" w:cs="Times New Roman"/>
          <w:b/>
          <w:bCs/>
          <w:sz w:val="24"/>
          <w:szCs w:val="24"/>
        </w:rPr>
        <w:t xml:space="preserve">nende </w:t>
      </w:r>
      <w:r>
        <w:rPr>
          <w:rFonts w:ascii="Times New Roman" w:hAnsi="Times New Roman" w:cs="Times New Roman"/>
          <w:b/>
          <w:bCs/>
          <w:sz w:val="24"/>
          <w:szCs w:val="24"/>
        </w:rPr>
        <w:t>mõju. Lepiti kokku, et ennetus</w:t>
      </w:r>
      <w:r w:rsidR="00215B9A">
        <w:rPr>
          <w:rFonts w:ascii="Times New Roman" w:hAnsi="Times New Roman" w:cs="Times New Roman"/>
          <w:b/>
          <w:bCs/>
          <w:sz w:val="24"/>
          <w:szCs w:val="24"/>
        </w:rPr>
        <w:t>töö</w:t>
      </w:r>
      <w:r>
        <w:rPr>
          <w:rFonts w:ascii="Times New Roman" w:hAnsi="Times New Roman" w:cs="Times New Roman"/>
          <w:b/>
          <w:bCs/>
          <w:sz w:val="24"/>
          <w:szCs w:val="24"/>
        </w:rPr>
        <w:t xml:space="preserve"> kesk</w:t>
      </w:r>
      <w:r w:rsidR="00335F9A">
        <w:rPr>
          <w:rFonts w:ascii="Times New Roman" w:hAnsi="Times New Roman" w:cs="Times New Roman"/>
          <w:b/>
          <w:bCs/>
          <w:sz w:val="24"/>
          <w:szCs w:val="24"/>
        </w:rPr>
        <w:t>seks</w:t>
      </w:r>
      <w:r>
        <w:rPr>
          <w:rFonts w:ascii="Times New Roman" w:hAnsi="Times New Roman" w:cs="Times New Roman"/>
          <w:b/>
          <w:bCs/>
          <w:sz w:val="24"/>
          <w:szCs w:val="24"/>
        </w:rPr>
        <w:t xml:space="preserve"> koordineerimi</w:t>
      </w:r>
      <w:r w:rsidR="00335F9A">
        <w:rPr>
          <w:rFonts w:ascii="Times New Roman" w:hAnsi="Times New Roman" w:cs="Times New Roman"/>
          <w:b/>
          <w:bCs/>
          <w:sz w:val="24"/>
          <w:szCs w:val="24"/>
        </w:rPr>
        <w:t>seks</w:t>
      </w:r>
      <w:r>
        <w:rPr>
          <w:rFonts w:ascii="Times New Roman" w:hAnsi="Times New Roman" w:cs="Times New Roman"/>
          <w:b/>
          <w:bCs/>
          <w:sz w:val="24"/>
          <w:szCs w:val="24"/>
        </w:rPr>
        <w:t xml:space="preserve"> </w:t>
      </w:r>
      <w:r w:rsidR="00D3748D">
        <w:rPr>
          <w:rFonts w:ascii="Times New Roman" w:hAnsi="Times New Roman" w:cs="Times New Roman"/>
          <w:b/>
          <w:bCs/>
          <w:sz w:val="24"/>
          <w:szCs w:val="24"/>
        </w:rPr>
        <w:t>on vaja</w:t>
      </w:r>
      <w:r w:rsidR="008C4C62">
        <w:rPr>
          <w:rFonts w:ascii="Times New Roman" w:hAnsi="Times New Roman" w:cs="Times New Roman"/>
          <w:b/>
          <w:bCs/>
          <w:sz w:val="24"/>
          <w:szCs w:val="24"/>
        </w:rPr>
        <w:t xml:space="preserve"> </w:t>
      </w:r>
      <w:r>
        <w:rPr>
          <w:rFonts w:ascii="Times New Roman" w:hAnsi="Times New Roman" w:cs="Times New Roman"/>
          <w:b/>
          <w:bCs/>
          <w:sz w:val="24"/>
          <w:szCs w:val="24"/>
        </w:rPr>
        <w:t>kompetentsikeskus</w:t>
      </w:r>
      <w:r w:rsidR="00F74019">
        <w:rPr>
          <w:rFonts w:ascii="Times New Roman" w:hAnsi="Times New Roman" w:cs="Times New Roman"/>
          <w:b/>
          <w:bCs/>
          <w:sz w:val="24"/>
          <w:szCs w:val="24"/>
        </w:rPr>
        <w:t>t</w:t>
      </w:r>
      <w:r w:rsidR="00015269">
        <w:rPr>
          <w:rFonts w:ascii="Times New Roman" w:hAnsi="Times New Roman" w:cs="Times New Roman"/>
          <w:b/>
          <w:bCs/>
          <w:sz w:val="24"/>
          <w:szCs w:val="24"/>
        </w:rPr>
        <w:t>. Keskuse</w:t>
      </w:r>
      <w:r>
        <w:rPr>
          <w:rFonts w:ascii="Times New Roman" w:hAnsi="Times New Roman" w:cs="Times New Roman"/>
          <w:b/>
          <w:bCs/>
          <w:sz w:val="24"/>
          <w:szCs w:val="24"/>
        </w:rPr>
        <w:t xml:space="preserve"> ülesan</w:t>
      </w:r>
      <w:r w:rsidR="00660C88">
        <w:rPr>
          <w:rFonts w:ascii="Times New Roman" w:hAnsi="Times New Roman" w:cs="Times New Roman"/>
          <w:b/>
          <w:bCs/>
          <w:sz w:val="24"/>
          <w:szCs w:val="24"/>
        </w:rPr>
        <w:t>ded</w:t>
      </w:r>
      <w:r>
        <w:rPr>
          <w:rFonts w:ascii="Times New Roman" w:hAnsi="Times New Roman" w:cs="Times New Roman"/>
          <w:b/>
          <w:bCs/>
          <w:sz w:val="24"/>
          <w:szCs w:val="24"/>
        </w:rPr>
        <w:t xml:space="preserve"> ja ressursivaja</w:t>
      </w:r>
      <w:r w:rsidR="0044346D">
        <w:rPr>
          <w:rFonts w:ascii="Times New Roman" w:hAnsi="Times New Roman" w:cs="Times New Roman"/>
          <w:b/>
          <w:bCs/>
          <w:sz w:val="24"/>
          <w:szCs w:val="24"/>
        </w:rPr>
        <w:t xml:space="preserve">dus </w:t>
      </w:r>
      <w:r w:rsidR="00E17E55">
        <w:rPr>
          <w:rFonts w:ascii="Times New Roman" w:hAnsi="Times New Roman" w:cs="Times New Roman"/>
          <w:b/>
          <w:bCs/>
          <w:sz w:val="24"/>
          <w:szCs w:val="24"/>
        </w:rPr>
        <w:t>selgitatakse välja</w:t>
      </w:r>
      <w:r w:rsidR="0044346D">
        <w:rPr>
          <w:rFonts w:ascii="Times New Roman" w:hAnsi="Times New Roman" w:cs="Times New Roman"/>
          <w:b/>
          <w:bCs/>
          <w:sz w:val="24"/>
          <w:szCs w:val="24"/>
        </w:rPr>
        <w:t xml:space="preserve"> 2020. </w:t>
      </w:r>
      <w:r>
        <w:rPr>
          <w:rFonts w:ascii="Times New Roman" w:hAnsi="Times New Roman" w:cs="Times New Roman"/>
          <w:b/>
          <w:bCs/>
          <w:sz w:val="24"/>
          <w:szCs w:val="24"/>
        </w:rPr>
        <w:t>aastal.</w:t>
      </w:r>
      <w:r w:rsidR="00912265">
        <w:rPr>
          <w:rFonts w:ascii="Times New Roman" w:hAnsi="Times New Roman" w:cs="Times New Roman"/>
          <w:b/>
          <w:bCs/>
          <w:sz w:val="24"/>
          <w:szCs w:val="24"/>
        </w:rPr>
        <w:t xml:space="preserve"> </w:t>
      </w:r>
      <w:r>
        <w:rPr>
          <w:rFonts w:ascii="Times New Roman" w:hAnsi="Times New Roman" w:cs="Times New Roman"/>
          <w:b/>
          <w:bCs/>
          <w:sz w:val="24"/>
          <w:szCs w:val="24"/>
        </w:rPr>
        <w:t>Jätkus töö ennetustöö spetsialistide koolitamisega EUPC projekti raames.</w:t>
      </w:r>
    </w:p>
    <w:p w14:paraId="7BDBBA05" w14:textId="5250FB41" w:rsidR="00E46DFD" w:rsidRDefault="00E46DFD" w:rsidP="00B7027C">
      <w:pPr>
        <w:spacing w:line="240" w:lineRule="auto"/>
        <w:jc w:val="both"/>
        <w:rPr>
          <w:rFonts w:ascii="Times New Roman" w:hAnsi="Times New Roman" w:cs="Times New Roman"/>
          <w:sz w:val="24"/>
          <w:szCs w:val="24"/>
        </w:rPr>
      </w:pPr>
      <w:r w:rsidRPr="00AA3679">
        <w:rPr>
          <w:rFonts w:ascii="Times New Roman" w:hAnsi="Times New Roman" w:cs="Times New Roman"/>
          <w:b/>
          <w:sz w:val="24"/>
          <w:szCs w:val="24"/>
        </w:rPr>
        <w:t>Konkreetsetest ennetustegevustest võib esile tõsta</w:t>
      </w:r>
      <w:r w:rsidRPr="00AA3679">
        <w:rPr>
          <w:rFonts w:ascii="Times New Roman" w:hAnsi="Times New Roman" w:cs="Times New Roman"/>
          <w:sz w:val="24"/>
          <w:szCs w:val="24"/>
        </w:rPr>
        <w:t xml:space="preserve">, et jätkusid ettevalmistused </w:t>
      </w:r>
      <w:r w:rsidRPr="00AA3679">
        <w:rPr>
          <w:rFonts w:ascii="Times New Roman" w:hAnsi="Times New Roman" w:cs="Times New Roman"/>
          <w:b/>
          <w:sz w:val="24"/>
          <w:szCs w:val="24"/>
        </w:rPr>
        <w:t>taastava õiguse meetodite</w:t>
      </w:r>
      <w:r w:rsidRPr="00AA3679">
        <w:rPr>
          <w:rFonts w:ascii="Times New Roman" w:hAnsi="Times New Roman" w:cs="Times New Roman"/>
          <w:sz w:val="24"/>
          <w:szCs w:val="24"/>
        </w:rPr>
        <w:t xml:space="preserve"> juurutamiseks. Näiteks</w:t>
      </w:r>
      <w:r w:rsidR="006C5A79">
        <w:rPr>
          <w:rFonts w:ascii="Times New Roman" w:hAnsi="Times New Roman" w:cs="Times New Roman"/>
          <w:sz w:val="24"/>
          <w:szCs w:val="24"/>
        </w:rPr>
        <w:t>,</w:t>
      </w:r>
      <w:r w:rsidRPr="00AA3679">
        <w:rPr>
          <w:rFonts w:ascii="Times New Roman" w:hAnsi="Times New Roman" w:cs="Times New Roman"/>
          <w:sz w:val="24"/>
          <w:szCs w:val="24"/>
        </w:rPr>
        <w:t xml:space="preserve"> </w:t>
      </w:r>
      <w:r w:rsidR="00C10B85">
        <w:rPr>
          <w:rFonts w:ascii="Times New Roman" w:hAnsi="Times New Roman" w:cs="Times New Roman"/>
          <w:sz w:val="24"/>
          <w:szCs w:val="24"/>
        </w:rPr>
        <w:t>PPA</w:t>
      </w:r>
      <w:r w:rsidRPr="00AA3679">
        <w:rPr>
          <w:rFonts w:ascii="Times New Roman" w:hAnsi="Times New Roman" w:cs="Times New Roman"/>
          <w:sz w:val="24"/>
          <w:szCs w:val="24"/>
        </w:rPr>
        <w:t xml:space="preserve"> alustas vajalike tööriistade väljatöötamist (õppevideod, infoplakatid jmt).</w:t>
      </w:r>
      <w:r w:rsidRPr="00AA3679">
        <w:t xml:space="preserve"> </w:t>
      </w:r>
      <w:r w:rsidRPr="00AA3679">
        <w:rPr>
          <w:rFonts w:ascii="Times New Roman" w:hAnsi="Times New Roman" w:cs="Times New Roman"/>
          <w:sz w:val="24"/>
          <w:szCs w:val="24"/>
        </w:rPr>
        <w:t xml:space="preserve">Mainitud ettevalmistavate tegevuste mõju probleemide lahendamisele saab hinnata siis, kui tegevusi on hakatud ellu viima. </w:t>
      </w:r>
    </w:p>
    <w:p w14:paraId="08DA8036" w14:textId="1C16D9A6" w:rsidR="00E46DFD" w:rsidRDefault="00315C1D" w:rsidP="00B7027C">
      <w:pPr>
        <w:spacing w:line="240" w:lineRule="auto"/>
        <w:jc w:val="both"/>
        <w:rPr>
          <w:rFonts w:ascii="Times New Roman" w:hAnsi="Times New Roman" w:cs="Times New Roman"/>
          <w:sz w:val="24"/>
          <w:szCs w:val="24"/>
        </w:rPr>
      </w:pPr>
      <w:r>
        <w:rPr>
          <w:rFonts w:ascii="Times New Roman" w:hAnsi="Times New Roman" w:cs="Times New Roman"/>
          <w:sz w:val="24"/>
          <w:szCs w:val="24"/>
        </w:rPr>
        <w:t>Üle Eesti toimus kokku 94 </w:t>
      </w:r>
      <w:r w:rsidR="00E46DFD" w:rsidRPr="00AA3679">
        <w:rPr>
          <w:rFonts w:ascii="Times New Roman" w:hAnsi="Times New Roman" w:cs="Times New Roman"/>
          <w:b/>
          <w:sz w:val="24"/>
          <w:szCs w:val="24"/>
        </w:rPr>
        <w:t>vanemlusprogrammi „Imelised aastad“</w:t>
      </w:r>
      <w:r w:rsidR="00E46DFD" w:rsidRPr="00AA3679">
        <w:rPr>
          <w:rFonts w:ascii="Times New Roman" w:hAnsi="Times New Roman" w:cs="Times New Roman"/>
          <w:sz w:val="24"/>
          <w:szCs w:val="24"/>
        </w:rPr>
        <w:t xml:space="preserve"> gruppi kokku 1093</w:t>
      </w:r>
      <w:r w:rsidR="0044346D">
        <w:rPr>
          <w:rFonts w:ascii="Times New Roman" w:hAnsi="Times New Roman" w:cs="Times New Roman"/>
          <w:sz w:val="24"/>
          <w:szCs w:val="24"/>
        </w:rPr>
        <w:t> </w:t>
      </w:r>
      <w:r w:rsidR="00E46DFD" w:rsidRPr="00AA3679">
        <w:rPr>
          <w:rFonts w:ascii="Times New Roman" w:hAnsi="Times New Roman" w:cs="Times New Roman"/>
          <w:sz w:val="24"/>
          <w:szCs w:val="24"/>
        </w:rPr>
        <w:t xml:space="preserve">lapsevanemale. </w:t>
      </w:r>
    </w:p>
    <w:p w14:paraId="265497D8" w14:textId="30605A8C" w:rsidR="00E46DFD" w:rsidRDefault="00E46DFD" w:rsidP="00E46DFD">
      <w:pPr>
        <w:spacing w:line="240" w:lineRule="auto"/>
        <w:jc w:val="both"/>
        <w:rPr>
          <w:rFonts w:ascii="Times New Roman" w:hAnsi="Times New Roman" w:cs="Times New Roman"/>
          <w:sz w:val="24"/>
          <w:szCs w:val="24"/>
        </w:rPr>
      </w:pPr>
      <w:r w:rsidRPr="00AA3679">
        <w:rPr>
          <w:rFonts w:ascii="Times New Roman" w:hAnsi="Times New Roman" w:cs="Times New Roman"/>
          <w:sz w:val="24"/>
          <w:szCs w:val="24"/>
        </w:rPr>
        <w:t xml:space="preserve">Igas Eesti piirkonnas kutsuti ellu suure riskiga </w:t>
      </w:r>
      <w:r w:rsidRPr="00AA3679">
        <w:rPr>
          <w:rFonts w:ascii="Times New Roman" w:hAnsi="Times New Roman" w:cs="Times New Roman"/>
          <w:b/>
          <w:sz w:val="24"/>
          <w:szCs w:val="24"/>
        </w:rPr>
        <w:t>lähisuhtevägivalla juhtumitöömudelil MARAC</w:t>
      </w:r>
      <w:r w:rsidRPr="00AA3679">
        <w:rPr>
          <w:rFonts w:ascii="Times New Roman" w:hAnsi="Times New Roman" w:cs="Times New Roman"/>
          <w:sz w:val="24"/>
          <w:szCs w:val="24"/>
        </w:rPr>
        <w:t xml:space="preserve"> põhinevad töörühmad ja võrgustikud.</w:t>
      </w:r>
      <w:r w:rsidRPr="00E46DFD">
        <w:t xml:space="preserve"> </w:t>
      </w:r>
      <w:r w:rsidR="0027725B">
        <w:rPr>
          <w:rFonts w:ascii="Times New Roman" w:hAnsi="Times New Roman" w:cs="Times New Roman"/>
          <w:sz w:val="24"/>
          <w:szCs w:val="24"/>
        </w:rPr>
        <w:t>K</w:t>
      </w:r>
      <w:r w:rsidRPr="00E46DFD">
        <w:rPr>
          <w:rFonts w:ascii="Times New Roman" w:hAnsi="Times New Roman" w:cs="Times New Roman"/>
          <w:sz w:val="24"/>
          <w:szCs w:val="24"/>
        </w:rPr>
        <w:t xml:space="preserve">oos MARACidega </w:t>
      </w:r>
      <w:r>
        <w:rPr>
          <w:rFonts w:ascii="Times New Roman" w:hAnsi="Times New Roman" w:cs="Times New Roman"/>
          <w:sz w:val="24"/>
          <w:szCs w:val="24"/>
        </w:rPr>
        <w:t xml:space="preserve">laiendati </w:t>
      </w:r>
      <w:r w:rsidRPr="00E46DFD">
        <w:rPr>
          <w:rFonts w:ascii="Times New Roman" w:hAnsi="Times New Roman" w:cs="Times New Roman"/>
          <w:sz w:val="24"/>
          <w:szCs w:val="24"/>
        </w:rPr>
        <w:t>ü</w:t>
      </w:r>
      <w:r>
        <w:rPr>
          <w:rFonts w:ascii="Times New Roman" w:hAnsi="Times New Roman" w:cs="Times New Roman"/>
          <w:sz w:val="24"/>
          <w:szCs w:val="24"/>
        </w:rPr>
        <w:t xml:space="preserve">le Eesti ka </w:t>
      </w:r>
      <w:r w:rsidR="004E5537" w:rsidRPr="004E5537">
        <w:rPr>
          <w:rFonts w:ascii="Times New Roman" w:hAnsi="Times New Roman" w:cs="Times New Roman"/>
          <w:sz w:val="24"/>
          <w:szCs w:val="24"/>
        </w:rPr>
        <w:t xml:space="preserve">Pärnus elluviidud katseprojekti </w:t>
      </w:r>
      <w:r w:rsidRPr="00E46DFD">
        <w:rPr>
          <w:rFonts w:ascii="Times New Roman" w:hAnsi="Times New Roman" w:cs="Times New Roman"/>
          <w:sz w:val="24"/>
          <w:szCs w:val="24"/>
        </w:rPr>
        <w:t>põhjal tehtud praktikamuud</w:t>
      </w:r>
      <w:r>
        <w:rPr>
          <w:rFonts w:ascii="Times New Roman" w:hAnsi="Times New Roman" w:cs="Times New Roman"/>
          <w:sz w:val="24"/>
          <w:szCs w:val="24"/>
        </w:rPr>
        <w:t>atusi</w:t>
      </w:r>
      <w:r w:rsidR="00D34BBE">
        <w:rPr>
          <w:rFonts w:ascii="Times New Roman" w:hAnsi="Times New Roman" w:cs="Times New Roman"/>
          <w:sz w:val="24"/>
          <w:szCs w:val="24"/>
        </w:rPr>
        <w:t xml:space="preserve">, mille tulemus on </w:t>
      </w:r>
      <w:r w:rsidR="006855DB" w:rsidRPr="00E46DFD">
        <w:rPr>
          <w:rFonts w:ascii="Times New Roman" w:hAnsi="Times New Roman" w:cs="Times New Roman"/>
          <w:sz w:val="24"/>
          <w:szCs w:val="24"/>
        </w:rPr>
        <w:t>vägivallats</w:t>
      </w:r>
      <w:r w:rsidR="006855DB">
        <w:rPr>
          <w:rFonts w:ascii="Times New Roman" w:hAnsi="Times New Roman" w:cs="Times New Roman"/>
          <w:sz w:val="24"/>
          <w:szCs w:val="24"/>
        </w:rPr>
        <w:t xml:space="preserve">eja kõrvaldamine sündmuskohalt ja </w:t>
      </w:r>
      <w:r>
        <w:rPr>
          <w:rFonts w:ascii="Times New Roman" w:hAnsi="Times New Roman" w:cs="Times New Roman"/>
          <w:sz w:val="24"/>
          <w:szCs w:val="24"/>
        </w:rPr>
        <w:t>senisest kiirem lähisuhtevägivalla</w:t>
      </w:r>
      <w:r w:rsidRPr="00E46DFD">
        <w:rPr>
          <w:rFonts w:ascii="Times New Roman" w:hAnsi="Times New Roman" w:cs="Times New Roman"/>
          <w:sz w:val="24"/>
          <w:szCs w:val="24"/>
        </w:rPr>
        <w:t xml:space="preserve"> juhtumite lahendamine</w:t>
      </w:r>
      <w:r>
        <w:rPr>
          <w:rFonts w:ascii="Times New Roman" w:hAnsi="Times New Roman" w:cs="Times New Roman"/>
          <w:sz w:val="24"/>
          <w:szCs w:val="24"/>
        </w:rPr>
        <w:t xml:space="preserve">. </w:t>
      </w:r>
      <w:r w:rsidRPr="00E46DFD">
        <w:rPr>
          <w:rFonts w:ascii="Times New Roman" w:hAnsi="Times New Roman" w:cs="Times New Roman"/>
          <w:sz w:val="24"/>
          <w:szCs w:val="24"/>
        </w:rPr>
        <w:t>Siseministeeriumi eestvedamisel loodi asutustevaheline lähisuhtevägivalla ennetamise juhtrühm, kuhu kuuluvad S</w:t>
      </w:r>
      <w:r w:rsidR="00E0015A">
        <w:rPr>
          <w:rFonts w:ascii="Times New Roman" w:hAnsi="Times New Roman" w:cs="Times New Roman"/>
          <w:sz w:val="24"/>
          <w:szCs w:val="24"/>
        </w:rPr>
        <w:t>iseministeerium</w:t>
      </w:r>
      <w:r w:rsidRPr="00E46DFD">
        <w:rPr>
          <w:rFonts w:ascii="Times New Roman" w:hAnsi="Times New Roman" w:cs="Times New Roman"/>
          <w:sz w:val="24"/>
          <w:szCs w:val="24"/>
        </w:rPr>
        <w:t>, J</w:t>
      </w:r>
      <w:r w:rsidR="00AC6F43">
        <w:rPr>
          <w:rFonts w:ascii="Times New Roman" w:hAnsi="Times New Roman" w:cs="Times New Roman"/>
          <w:sz w:val="24"/>
          <w:szCs w:val="24"/>
        </w:rPr>
        <w:t>ustiitsministeerium</w:t>
      </w:r>
      <w:r w:rsidRPr="00E46DFD">
        <w:rPr>
          <w:rFonts w:ascii="Times New Roman" w:hAnsi="Times New Roman" w:cs="Times New Roman"/>
          <w:sz w:val="24"/>
          <w:szCs w:val="24"/>
        </w:rPr>
        <w:t>, S</w:t>
      </w:r>
      <w:r w:rsidR="00C86080">
        <w:rPr>
          <w:rFonts w:ascii="Times New Roman" w:hAnsi="Times New Roman" w:cs="Times New Roman"/>
          <w:sz w:val="24"/>
          <w:szCs w:val="24"/>
        </w:rPr>
        <w:t>otsiaalministeerium</w:t>
      </w:r>
      <w:r w:rsidRPr="00E46DFD">
        <w:rPr>
          <w:rFonts w:ascii="Times New Roman" w:hAnsi="Times New Roman" w:cs="Times New Roman"/>
          <w:sz w:val="24"/>
          <w:szCs w:val="24"/>
        </w:rPr>
        <w:t>, PPA, Sotsiaalkindlustusamet, Riigiprokuratuur, Harju maakohus, E</w:t>
      </w:r>
      <w:r w:rsidR="00D82CFD">
        <w:rPr>
          <w:rFonts w:ascii="Times New Roman" w:hAnsi="Times New Roman" w:cs="Times New Roman"/>
          <w:sz w:val="24"/>
          <w:szCs w:val="24"/>
        </w:rPr>
        <w:t xml:space="preserve">esti </w:t>
      </w:r>
      <w:r w:rsidRPr="00E46DFD">
        <w:rPr>
          <w:rFonts w:ascii="Times New Roman" w:hAnsi="Times New Roman" w:cs="Times New Roman"/>
          <w:sz w:val="24"/>
          <w:szCs w:val="24"/>
        </w:rPr>
        <w:t>L</w:t>
      </w:r>
      <w:r w:rsidR="00D82CFD">
        <w:rPr>
          <w:rFonts w:ascii="Times New Roman" w:hAnsi="Times New Roman" w:cs="Times New Roman"/>
          <w:sz w:val="24"/>
          <w:szCs w:val="24"/>
        </w:rPr>
        <w:t xml:space="preserve">innade ja </w:t>
      </w:r>
      <w:r w:rsidRPr="00E46DFD">
        <w:rPr>
          <w:rFonts w:ascii="Times New Roman" w:hAnsi="Times New Roman" w:cs="Times New Roman"/>
          <w:sz w:val="24"/>
          <w:szCs w:val="24"/>
        </w:rPr>
        <w:t>V</w:t>
      </w:r>
      <w:r w:rsidR="00D82CFD">
        <w:rPr>
          <w:rFonts w:ascii="Times New Roman" w:hAnsi="Times New Roman" w:cs="Times New Roman"/>
          <w:sz w:val="24"/>
          <w:szCs w:val="24"/>
        </w:rPr>
        <w:t xml:space="preserve">aldade </w:t>
      </w:r>
      <w:r w:rsidRPr="00E46DFD">
        <w:rPr>
          <w:rFonts w:ascii="Times New Roman" w:hAnsi="Times New Roman" w:cs="Times New Roman"/>
          <w:sz w:val="24"/>
          <w:szCs w:val="24"/>
        </w:rPr>
        <w:t>L</w:t>
      </w:r>
      <w:r w:rsidR="0010411D">
        <w:rPr>
          <w:rFonts w:ascii="Times New Roman" w:hAnsi="Times New Roman" w:cs="Times New Roman"/>
          <w:sz w:val="24"/>
          <w:szCs w:val="24"/>
        </w:rPr>
        <w:t>iit</w:t>
      </w:r>
      <w:r w:rsidRPr="00E46DFD">
        <w:rPr>
          <w:rFonts w:ascii="Times New Roman" w:hAnsi="Times New Roman" w:cs="Times New Roman"/>
          <w:sz w:val="24"/>
          <w:szCs w:val="24"/>
        </w:rPr>
        <w:t>, H</w:t>
      </w:r>
      <w:r w:rsidR="006F160C">
        <w:rPr>
          <w:rFonts w:ascii="Times New Roman" w:hAnsi="Times New Roman" w:cs="Times New Roman"/>
          <w:sz w:val="24"/>
          <w:szCs w:val="24"/>
        </w:rPr>
        <w:t>aridus- ja Teadusministeerium</w:t>
      </w:r>
      <w:r w:rsidRPr="00E46DFD">
        <w:rPr>
          <w:rFonts w:ascii="Times New Roman" w:hAnsi="Times New Roman" w:cs="Times New Roman"/>
          <w:sz w:val="24"/>
          <w:szCs w:val="24"/>
        </w:rPr>
        <w:t xml:space="preserve"> (</w:t>
      </w:r>
      <w:r w:rsidR="00ED125A">
        <w:rPr>
          <w:rFonts w:ascii="Times New Roman" w:hAnsi="Times New Roman" w:cs="Times New Roman"/>
          <w:sz w:val="24"/>
          <w:szCs w:val="24"/>
        </w:rPr>
        <w:t xml:space="preserve">osaleb </w:t>
      </w:r>
      <w:r w:rsidRPr="00E46DFD">
        <w:rPr>
          <w:rFonts w:ascii="Times New Roman" w:hAnsi="Times New Roman" w:cs="Times New Roman"/>
          <w:sz w:val="24"/>
          <w:szCs w:val="24"/>
        </w:rPr>
        <w:t>alates 2020</w:t>
      </w:r>
      <w:r w:rsidR="00DA7D0F">
        <w:rPr>
          <w:rFonts w:ascii="Times New Roman" w:hAnsi="Times New Roman" w:cs="Times New Roman"/>
          <w:sz w:val="24"/>
          <w:szCs w:val="24"/>
        </w:rPr>
        <w:t>. aastast</w:t>
      </w:r>
      <w:r w:rsidRPr="00E46DFD">
        <w:rPr>
          <w:rFonts w:ascii="Times New Roman" w:hAnsi="Times New Roman" w:cs="Times New Roman"/>
          <w:sz w:val="24"/>
          <w:szCs w:val="24"/>
        </w:rPr>
        <w:t>). Juhtrühm koostas 2019.</w:t>
      </w:r>
      <w:r w:rsidR="00936E15">
        <w:rPr>
          <w:rFonts w:ascii="Times New Roman" w:hAnsi="Times New Roman" w:cs="Times New Roman"/>
          <w:sz w:val="24"/>
          <w:szCs w:val="24"/>
        </w:rPr>
        <w:t> </w:t>
      </w:r>
      <w:r w:rsidRPr="00E46DFD">
        <w:rPr>
          <w:rFonts w:ascii="Times New Roman" w:hAnsi="Times New Roman" w:cs="Times New Roman"/>
          <w:sz w:val="24"/>
          <w:szCs w:val="24"/>
        </w:rPr>
        <w:t>aastal asutusteülese</w:t>
      </w:r>
      <w:r w:rsidR="00C21960">
        <w:rPr>
          <w:rFonts w:ascii="Times New Roman" w:hAnsi="Times New Roman" w:cs="Times New Roman"/>
          <w:sz w:val="24"/>
          <w:szCs w:val="24"/>
        </w:rPr>
        <w:t xml:space="preserve"> </w:t>
      </w:r>
      <w:r w:rsidR="00C21960" w:rsidRPr="00C21960">
        <w:rPr>
          <w:rFonts w:ascii="Times New Roman" w:hAnsi="Times New Roman" w:cs="Times New Roman"/>
          <w:sz w:val="24"/>
          <w:szCs w:val="24"/>
        </w:rPr>
        <w:t>„Lähisuhtevägivalla ennetamise tegevuskava aastateks 2019–2023“</w:t>
      </w:r>
      <w:r w:rsidRPr="00E46DFD">
        <w:rPr>
          <w:rFonts w:ascii="Times New Roman" w:hAnsi="Times New Roman" w:cs="Times New Roman"/>
          <w:sz w:val="24"/>
          <w:szCs w:val="24"/>
        </w:rPr>
        <w:t>, et jätkata ennetuste</w:t>
      </w:r>
      <w:r w:rsidR="004E5537">
        <w:rPr>
          <w:rFonts w:ascii="Times New Roman" w:hAnsi="Times New Roman" w:cs="Times New Roman"/>
          <w:sz w:val="24"/>
          <w:szCs w:val="24"/>
        </w:rPr>
        <w:t>gevustega koordineeritult</w:t>
      </w:r>
      <w:r w:rsidR="005C4374">
        <w:rPr>
          <w:rFonts w:ascii="Times New Roman" w:hAnsi="Times New Roman" w:cs="Times New Roman"/>
          <w:sz w:val="24"/>
          <w:szCs w:val="24"/>
        </w:rPr>
        <w:t>, tehes</w:t>
      </w:r>
      <w:r w:rsidR="004E5537">
        <w:rPr>
          <w:rFonts w:ascii="Times New Roman" w:hAnsi="Times New Roman" w:cs="Times New Roman"/>
          <w:sz w:val="24"/>
          <w:szCs w:val="24"/>
        </w:rPr>
        <w:t xml:space="preserve"> </w:t>
      </w:r>
      <w:r w:rsidRPr="00E46DFD">
        <w:rPr>
          <w:rFonts w:ascii="Times New Roman" w:hAnsi="Times New Roman" w:cs="Times New Roman"/>
          <w:sz w:val="24"/>
          <w:szCs w:val="24"/>
        </w:rPr>
        <w:t>koost</w:t>
      </w:r>
      <w:r w:rsidR="004E5537">
        <w:rPr>
          <w:rFonts w:ascii="Times New Roman" w:hAnsi="Times New Roman" w:cs="Times New Roman"/>
          <w:sz w:val="24"/>
          <w:szCs w:val="24"/>
        </w:rPr>
        <w:t>ööd</w:t>
      </w:r>
      <w:r w:rsidRPr="00E46DFD">
        <w:rPr>
          <w:rFonts w:ascii="Times New Roman" w:hAnsi="Times New Roman" w:cs="Times New Roman"/>
          <w:sz w:val="24"/>
          <w:szCs w:val="24"/>
        </w:rPr>
        <w:t>.</w:t>
      </w:r>
      <w:r w:rsidR="00912265">
        <w:rPr>
          <w:rFonts w:ascii="Times New Roman" w:hAnsi="Times New Roman" w:cs="Times New Roman"/>
          <w:sz w:val="24"/>
          <w:szCs w:val="24"/>
        </w:rPr>
        <w:t xml:space="preserve"> </w:t>
      </w:r>
    </w:p>
    <w:p w14:paraId="49734C77" w14:textId="34DD653D" w:rsidR="00E46DFD" w:rsidRDefault="00E46DFD" w:rsidP="00E46DFD">
      <w:pPr>
        <w:spacing w:line="240" w:lineRule="auto"/>
        <w:jc w:val="both"/>
        <w:rPr>
          <w:rFonts w:ascii="Times New Roman" w:hAnsi="Times New Roman" w:cs="Times New Roman"/>
          <w:sz w:val="24"/>
          <w:szCs w:val="24"/>
        </w:rPr>
      </w:pPr>
      <w:r w:rsidRPr="00AA3679">
        <w:rPr>
          <w:rFonts w:ascii="Times New Roman" w:hAnsi="Times New Roman" w:cs="Times New Roman"/>
          <w:sz w:val="24"/>
          <w:szCs w:val="24"/>
        </w:rPr>
        <w:t xml:space="preserve">Jätkati </w:t>
      </w:r>
      <w:r w:rsidRPr="00AA3679">
        <w:rPr>
          <w:rFonts w:ascii="Times New Roman" w:hAnsi="Times New Roman" w:cs="Times New Roman"/>
          <w:b/>
          <w:sz w:val="24"/>
          <w:szCs w:val="24"/>
        </w:rPr>
        <w:t>spordi</w:t>
      </w:r>
      <w:r w:rsidR="004E5537">
        <w:rPr>
          <w:rFonts w:ascii="Times New Roman" w:hAnsi="Times New Roman" w:cs="Times New Roman"/>
          <w:b/>
          <w:sz w:val="24"/>
          <w:szCs w:val="24"/>
        </w:rPr>
        <w:t>l põhineva</w:t>
      </w:r>
      <w:r w:rsidRPr="00AA3679">
        <w:rPr>
          <w:rFonts w:ascii="Times New Roman" w:hAnsi="Times New Roman" w:cs="Times New Roman"/>
          <w:b/>
          <w:sz w:val="24"/>
          <w:szCs w:val="24"/>
        </w:rPr>
        <w:t xml:space="preserve"> arenguprogrammiga SPIN</w:t>
      </w:r>
      <w:r w:rsidRPr="00AA3679">
        <w:rPr>
          <w:rFonts w:ascii="Times New Roman" w:hAnsi="Times New Roman" w:cs="Times New Roman"/>
          <w:sz w:val="24"/>
          <w:szCs w:val="24"/>
        </w:rPr>
        <w:t>, mis on mõeldud riskioludes elavatele ja vähemate võimalustega 10–18</w:t>
      </w:r>
      <w:r w:rsidR="00EC60A6">
        <w:rPr>
          <w:rFonts w:ascii="Times New Roman" w:hAnsi="Times New Roman" w:cs="Times New Roman"/>
          <w:sz w:val="24"/>
          <w:szCs w:val="24"/>
        </w:rPr>
        <w:t>-</w:t>
      </w:r>
      <w:r w:rsidRPr="00AA3679">
        <w:rPr>
          <w:rFonts w:ascii="Times New Roman" w:hAnsi="Times New Roman" w:cs="Times New Roman"/>
          <w:sz w:val="24"/>
          <w:szCs w:val="24"/>
        </w:rPr>
        <w:t xml:space="preserve">aastastele noortele. Viidi ellu ka </w:t>
      </w:r>
      <w:r w:rsidRPr="00AA3679">
        <w:rPr>
          <w:rFonts w:ascii="Times New Roman" w:hAnsi="Times New Roman" w:cs="Times New Roman"/>
          <w:b/>
          <w:sz w:val="24"/>
          <w:szCs w:val="24"/>
        </w:rPr>
        <w:t>STEP programmi tegevusi</w:t>
      </w:r>
      <w:r w:rsidRPr="00AA3679">
        <w:rPr>
          <w:rFonts w:ascii="Times New Roman" w:hAnsi="Times New Roman" w:cs="Times New Roman"/>
          <w:sz w:val="24"/>
          <w:szCs w:val="24"/>
        </w:rPr>
        <w:t>, mis aitab õigusrikkumise taustaga noortel leida sobiv</w:t>
      </w:r>
      <w:r w:rsidR="00B2538A">
        <w:rPr>
          <w:rFonts w:ascii="Times New Roman" w:hAnsi="Times New Roman" w:cs="Times New Roman"/>
          <w:sz w:val="24"/>
          <w:szCs w:val="24"/>
        </w:rPr>
        <w:t>a</w:t>
      </w:r>
      <w:r w:rsidRPr="00AA3679">
        <w:rPr>
          <w:rFonts w:ascii="Times New Roman" w:hAnsi="Times New Roman" w:cs="Times New Roman"/>
          <w:sz w:val="24"/>
          <w:szCs w:val="24"/>
        </w:rPr>
        <w:t xml:space="preserve"> töö- või õppekoh</w:t>
      </w:r>
      <w:r w:rsidR="00B2538A">
        <w:rPr>
          <w:rFonts w:ascii="Times New Roman" w:hAnsi="Times New Roman" w:cs="Times New Roman"/>
          <w:sz w:val="24"/>
          <w:szCs w:val="24"/>
        </w:rPr>
        <w:t>a</w:t>
      </w:r>
      <w:r w:rsidRPr="00AA3679">
        <w:rPr>
          <w:rFonts w:ascii="Times New Roman" w:hAnsi="Times New Roman" w:cs="Times New Roman"/>
          <w:sz w:val="24"/>
          <w:szCs w:val="24"/>
        </w:rPr>
        <w:t xml:space="preserve"> ja oma eluga õiguskuulekalt edasi minna.</w:t>
      </w:r>
      <w:r w:rsidRPr="00AA3679">
        <w:t xml:space="preserve"> </w:t>
      </w:r>
      <w:r w:rsidRPr="00AA3679">
        <w:rPr>
          <w:rFonts w:ascii="Times New Roman" w:hAnsi="Times New Roman" w:cs="Times New Roman"/>
          <w:sz w:val="24"/>
          <w:szCs w:val="24"/>
        </w:rPr>
        <w:t xml:space="preserve">Laiendati </w:t>
      </w:r>
      <w:r w:rsidRPr="00AA3679">
        <w:rPr>
          <w:rFonts w:ascii="Times New Roman" w:hAnsi="Times New Roman" w:cs="Times New Roman"/>
          <w:b/>
          <w:sz w:val="24"/>
          <w:szCs w:val="24"/>
        </w:rPr>
        <w:t>käitumisoskuste mängu programmi</w:t>
      </w:r>
      <w:r w:rsidRPr="00AA3679">
        <w:rPr>
          <w:rFonts w:ascii="Times New Roman" w:hAnsi="Times New Roman" w:cs="Times New Roman"/>
          <w:sz w:val="24"/>
          <w:szCs w:val="24"/>
        </w:rPr>
        <w:t xml:space="preserve"> rakendamist nii eesti kui ka vene õppekeelega </w:t>
      </w:r>
      <w:r w:rsidRPr="00C03338">
        <w:rPr>
          <w:rFonts w:ascii="Times New Roman" w:hAnsi="Times New Roman" w:cs="Times New Roman"/>
          <w:sz w:val="24"/>
          <w:szCs w:val="24"/>
        </w:rPr>
        <w:t xml:space="preserve">koolides. </w:t>
      </w:r>
      <w:r w:rsidR="001476F1">
        <w:rPr>
          <w:rFonts w:ascii="Times New Roman" w:hAnsi="Times New Roman" w:cs="Times New Roman"/>
          <w:sz w:val="24"/>
          <w:szCs w:val="24"/>
        </w:rPr>
        <w:t>Praeguseks</w:t>
      </w:r>
      <w:r w:rsidR="00481562">
        <w:rPr>
          <w:rFonts w:ascii="Times New Roman" w:hAnsi="Times New Roman" w:cs="Times New Roman"/>
          <w:sz w:val="24"/>
          <w:szCs w:val="24"/>
        </w:rPr>
        <w:t xml:space="preserve"> on VEPA jõudnud enam kui 130 </w:t>
      </w:r>
      <w:r w:rsidRPr="00C03338">
        <w:rPr>
          <w:rFonts w:ascii="Times New Roman" w:hAnsi="Times New Roman" w:cs="Times New Roman"/>
          <w:sz w:val="24"/>
          <w:szCs w:val="24"/>
        </w:rPr>
        <w:t>kooli ni</w:t>
      </w:r>
      <w:r w:rsidR="007255EB">
        <w:rPr>
          <w:rFonts w:ascii="Times New Roman" w:hAnsi="Times New Roman" w:cs="Times New Roman"/>
          <w:sz w:val="24"/>
          <w:szCs w:val="24"/>
        </w:rPr>
        <w:t>ng VEPA-ga on tutvunud üle 7700 </w:t>
      </w:r>
      <w:r w:rsidRPr="00C03338">
        <w:rPr>
          <w:rFonts w:ascii="Times New Roman" w:hAnsi="Times New Roman" w:cs="Times New Roman"/>
          <w:sz w:val="24"/>
          <w:szCs w:val="24"/>
        </w:rPr>
        <w:t xml:space="preserve">õpilase. VEPA kaheaastase sekkumis- ja kontrollrühmaga mõju-uuringu kohta avaldati teadusartikkel ajakirjas Prevention Science. Kuigi </w:t>
      </w:r>
      <w:r w:rsidR="00452D98">
        <w:rPr>
          <w:rFonts w:ascii="Times New Roman" w:hAnsi="Times New Roman" w:cs="Times New Roman"/>
          <w:sz w:val="24"/>
          <w:szCs w:val="24"/>
        </w:rPr>
        <w:t xml:space="preserve">programmi </w:t>
      </w:r>
      <w:r w:rsidRPr="00C03338">
        <w:rPr>
          <w:rFonts w:ascii="Times New Roman" w:hAnsi="Times New Roman" w:cs="Times New Roman"/>
          <w:sz w:val="24"/>
          <w:szCs w:val="24"/>
        </w:rPr>
        <w:t xml:space="preserve">VEPA mõju-uuringu tulemused kinnitavad </w:t>
      </w:r>
      <w:r w:rsidR="00A75865">
        <w:rPr>
          <w:rFonts w:ascii="Times New Roman" w:hAnsi="Times New Roman" w:cs="Times New Roman"/>
          <w:sz w:val="24"/>
          <w:szCs w:val="24"/>
        </w:rPr>
        <w:t xml:space="preserve">selle </w:t>
      </w:r>
      <w:r w:rsidRPr="00C03338">
        <w:rPr>
          <w:rFonts w:ascii="Times New Roman" w:hAnsi="Times New Roman" w:cs="Times New Roman"/>
          <w:sz w:val="24"/>
          <w:szCs w:val="24"/>
        </w:rPr>
        <w:t>programmi positiivset mõju Eestis, siis kahetsusväärselt ei ole veel riigis leitud raha</w:t>
      </w:r>
      <w:r w:rsidR="001A5F18">
        <w:rPr>
          <w:rFonts w:ascii="Times New Roman" w:hAnsi="Times New Roman" w:cs="Times New Roman"/>
          <w:sz w:val="24"/>
          <w:szCs w:val="24"/>
        </w:rPr>
        <w:t>, et jätkusuutlikult pakkuda</w:t>
      </w:r>
      <w:r w:rsidRPr="00C03338">
        <w:rPr>
          <w:rFonts w:ascii="Times New Roman" w:hAnsi="Times New Roman" w:cs="Times New Roman"/>
          <w:sz w:val="24"/>
          <w:szCs w:val="24"/>
        </w:rPr>
        <w:t xml:space="preserve"> se</w:t>
      </w:r>
      <w:r w:rsidR="002D7175">
        <w:rPr>
          <w:rFonts w:ascii="Times New Roman" w:hAnsi="Times New Roman" w:cs="Times New Roman"/>
          <w:sz w:val="24"/>
          <w:szCs w:val="24"/>
        </w:rPr>
        <w:t>da</w:t>
      </w:r>
      <w:r w:rsidRPr="00C03338">
        <w:rPr>
          <w:rFonts w:ascii="Times New Roman" w:hAnsi="Times New Roman" w:cs="Times New Roman"/>
          <w:sz w:val="24"/>
          <w:szCs w:val="24"/>
        </w:rPr>
        <w:t xml:space="preserve"> tõenduspõhis</w:t>
      </w:r>
      <w:r w:rsidR="00175A34">
        <w:rPr>
          <w:rFonts w:ascii="Times New Roman" w:hAnsi="Times New Roman" w:cs="Times New Roman"/>
          <w:sz w:val="24"/>
          <w:szCs w:val="24"/>
        </w:rPr>
        <w:t>t</w:t>
      </w:r>
      <w:r w:rsidRPr="00C03338">
        <w:rPr>
          <w:rFonts w:ascii="Times New Roman" w:hAnsi="Times New Roman" w:cs="Times New Roman"/>
          <w:sz w:val="24"/>
          <w:szCs w:val="24"/>
        </w:rPr>
        <w:t xml:space="preserve"> programmi </w:t>
      </w:r>
      <w:r w:rsidR="00C86EE3">
        <w:rPr>
          <w:rFonts w:ascii="Times New Roman" w:hAnsi="Times New Roman" w:cs="Times New Roman"/>
          <w:sz w:val="24"/>
          <w:szCs w:val="24"/>
        </w:rPr>
        <w:t xml:space="preserve">ka </w:t>
      </w:r>
      <w:r w:rsidRPr="00C03338">
        <w:rPr>
          <w:rFonts w:ascii="Times New Roman" w:hAnsi="Times New Roman" w:cs="Times New Roman"/>
          <w:sz w:val="24"/>
          <w:szCs w:val="24"/>
        </w:rPr>
        <w:t>p</w:t>
      </w:r>
      <w:r w:rsidR="007F0418">
        <w:rPr>
          <w:rFonts w:ascii="Times New Roman" w:hAnsi="Times New Roman" w:cs="Times New Roman"/>
          <w:sz w:val="24"/>
          <w:szCs w:val="24"/>
        </w:rPr>
        <w:t>ärast</w:t>
      </w:r>
      <w:r w:rsidRPr="00C03338">
        <w:rPr>
          <w:rFonts w:ascii="Times New Roman" w:hAnsi="Times New Roman" w:cs="Times New Roman"/>
          <w:sz w:val="24"/>
          <w:szCs w:val="24"/>
        </w:rPr>
        <w:t xml:space="preserve"> välisrahastuse</w:t>
      </w:r>
      <w:r w:rsidR="00C03338" w:rsidRPr="00C03338">
        <w:rPr>
          <w:rFonts w:ascii="Times New Roman" w:hAnsi="Times New Roman" w:cs="Times New Roman"/>
          <w:sz w:val="24"/>
          <w:szCs w:val="24"/>
        </w:rPr>
        <w:t xml:space="preserve"> (Euroopa Sotsiaalfondi </w:t>
      </w:r>
      <w:r w:rsidR="00164313">
        <w:rPr>
          <w:rFonts w:ascii="Times New Roman" w:hAnsi="Times New Roman" w:cs="Times New Roman"/>
          <w:sz w:val="24"/>
          <w:szCs w:val="24"/>
        </w:rPr>
        <w:t>raha</w:t>
      </w:r>
      <w:r w:rsidR="00C03338" w:rsidRPr="00C03338">
        <w:rPr>
          <w:rFonts w:ascii="Times New Roman" w:hAnsi="Times New Roman" w:cs="Times New Roman"/>
          <w:sz w:val="24"/>
          <w:szCs w:val="24"/>
        </w:rPr>
        <w:t>)</w:t>
      </w:r>
      <w:r w:rsidRPr="00C03338">
        <w:rPr>
          <w:rFonts w:ascii="Times New Roman" w:hAnsi="Times New Roman" w:cs="Times New Roman"/>
          <w:sz w:val="24"/>
          <w:szCs w:val="24"/>
        </w:rPr>
        <w:t xml:space="preserve"> lõpp</w:t>
      </w:r>
      <w:r w:rsidR="00E1445E">
        <w:rPr>
          <w:rFonts w:ascii="Times New Roman" w:hAnsi="Times New Roman" w:cs="Times New Roman"/>
          <w:sz w:val="24"/>
          <w:szCs w:val="24"/>
        </w:rPr>
        <w:t>emist</w:t>
      </w:r>
      <w:r w:rsidRPr="00C03338">
        <w:rPr>
          <w:rFonts w:ascii="Times New Roman" w:hAnsi="Times New Roman" w:cs="Times New Roman"/>
          <w:sz w:val="24"/>
          <w:szCs w:val="24"/>
        </w:rPr>
        <w:t xml:space="preserve">. Haridus- ja </w:t>
      </w:r>
      <w:r w:rsidR="007C4192">
        <w:rPr>
          <w:rFonts w:ascii="Times New Roman" w:hAnsi="Times New Roman" w:cs="Times New Roman"/>
          <w:sz w:val="24"/>
          <w:szCs w:val="24"/>
        </w:rPr>
        <w:t>T</w:t>
      </w:r>
      <w:r w:rsidRPr="00C03338">
        <w:rPr>
          <w:rFonts w:ascii="Times New Roman" w:hAnsi="Times New Roman" w:cs="Times New Roman"/>
          <w:sz w:val="24"/>
          <w:szCs w:val="24"/>
        </w:rPr>
        <w:t>e</w:t>
      </w:r>
      <w:r w:rsidR="00BF5F70">
        <w:rPr>
          <w:rFonts w:ascii="Times New Roman" w:hAnsi="Times New Roman" w:cs="Times New Roman"/>
          <w:sz w:val="24"/>
          <w:szCs w:val="24"/>
        </w:rPr>
        <w:t>adusministeerium</w:t>
      </w:r>
      <w:r w:rsidR="001C2128">
        <w:rPr>
          <w:rFonts w:ascii="Times New Roman" w:hAnsi="Times New Roman" w:cs="Times New Roman"/>
          <w:sz w:val="24"/>
          <w:szCs w:val="24"/>
        </w:rPr>
        <w:t xml:space="preserve"> </w:t>
      </w:r>
      <w:r w:rsidR="00BF5F70">
        <w:rPr>
          <w:rFonts w:ascii="Times New Roman" w:hAnsi="Times New Roman" w:cs="Times New Roman"/>
          <w:sz w:val="24"/>
          <w:szCs w:val="24"/>
        </w:rPr>
        <w:t>rahastas 2019. </w:t>
      </w:r>
      <w:r w:rsidRPr="00C03338">
        <w:rPr>
          <w:rFonts w:ascii="Times New Roman" w:hAnsi="Times New Roman" w:cs="Times New Roman"/>
          <w:sz w:val="24"/>
          <w:szCs w:val="24"/>
        </w:rPr>
        <w:t xml:space="preserve">aastal kiusamisvaba haridustee tagamiseks </w:t>
      </w:r>
      <w:r w:rsidRPr="00C03338">
        <w:rPr>
          <w:rFonts w:ascii="Times New Roman" w:hAnsi="Times New Roman" w:cs="Times New Roman"/>
          <w:b/>
          <w:sz w:val="24"/>
          <w:szCs w:val="24"/>
        </w:rPr>
        <w:t>strateegiliste partneritena</w:t>
      </w:r>
      <w:r w:rsidRPr="00AA3679">
        <w:rPr>
          <w:rFonts w:ascii="Times New Roman" w:hAnsi="Times New Roman" w:cs="Times New Roman"/>
          <w:b/>
          <w:sz w:val="24"/>
          <w:szCs w:val="24"/>
        </w:rPr>
        <w:t xml:space="preserve"> KiVa,</w:t>
      </w:r>
      <w:r w:rsidR="00706917">
        <w:rPr>
          <w:rFonts w:ascii="Times New Roman" w:hAnsi="Times New Roman" w:cs="Times New Roman"/>
          <w:b/>
          <w:sz w:val="24"/>
          <w:szCs w:val="24"/>
        </w:rPr>
        <w:t xml:space="preserve">  </w:t>
      </w:r>
      <w:r w:rsidRPr="00AA3679">
        <w:rPr>
          <w:rFonts w:ascii="Times New Roman" w:hAnsi="Times New Roman" w:cs="Times New Roman"/>
          <w:b/>
          <w:sz w:val="24"/>
          <w:szCs w:val="24"/>
        </w:rPr>
        <w:t xml:space="preserve">Lastekaitse Liidu, Hooliva Klassi, TORE, </w:t>
      </w:r>
      <w:r w:rsidR="00567E09">
        <w:rPr>
          <w:rFonts w:ascii="Times New Roman" w:hAnsi="Times New Roman" w:cs="Times New Roman"/>
          <w:b/>
          <w:sz w:val="24"/>
          <w:szCs w:val="24"/>
        </w:rPr>
        <w:t>Tartu Ülikooli e</w:t>
      </w:r>
      <w:r w:rsidRPr="00AA3679">
        <w:rPr>
          <w:rFonts w:ascii="Times New Roman" w:hAnsi="Times New Roman" w:cs="Times New Roman"/>
          <w:b/>
          <w:sz w:val="24"/>
          <w:szCs w:val="24"/>
        </w:rPr>
        <w:t xml:space="preserve">etikakeskuse, </w:t>
      </w:r>
      <w:r w:rsidR="00D94049">
        <w:rPr>
          <w:rFonts w:ascii="Times New Roman" w:hAnsi="Times New Roman" w:cs="Times New Roman"/>
          <w:b/>
          <w:sz w:val="24"/>
          <w:szCs w:val="24"/>
        </w:rPr>
        <w:t xml:space="preserve">Eesti </w:t>
      </w:r>
      <w:r w:rsidRPr="00AA3679">
        <w:rPr>
          <w:rFonts w:ascii="Times New Roman" w:hAnsi="Times New Roman" w:cs="Times New Roman"/>
          <w:b/>
          <w:sz w:val="24"/>
          <w:szCs w:val="24"/>
        </w:rPr>
        <w:t>Õpilasesinduste Liidu ja Vaikuseminutite tegevus</w:t>
      </w:r>
      <w:r w:rsidR="00165F00">
        <w:rPr>
          <w:rFonts w:ascii="Times New Roman" w:hAnsi="Times New Roman" w:cs="Times New Roman"/>
          <w:b/>
          <w:sz w:val="24"/>
          <w:szCs w:val="24"/>
        </w:rPr>
        <w:t>t</w:t>
      </w:r>
      <w:r w:rsidRPr="00AA3679">
        <w:rPr>
          <w:rFonts w:ascii="Times New Roman" w:hAnsi="Times New Roman" w:cs="Times New Roman"/>
          <w:b/>
          <w:sz w:val="24"/>
          <w:szCs w:val="24"/>
        </w:rPr>
        <w:t xml:space="preserve"> lasteaedades ja koolides</w:t>
      </w:r>
      <w:r w:rsidRPr="00AA3679">
        <w:rPr>
          <w:rFonts w:ascii="Times New Roman" w:hAnsi="Times New Roman" w:cs="Times New Roman"/>
          <w:sz w:val="24"/>
          <w:szCs w:val="24"/>
        </w:rPr>
        <w:t xml:space="preserve">. </w:t>
      </w:r>
    </w:p>
    <w:p w14:paraId="5617E033" w14:textId="3D96F8D1" w:rsidR="00E46DFD" w:rsidRPr="00AA3679" w:rsidRDefault="00073340" w:rsidP="00E46DFD">
      <w:pPr>
        <w:spacing w:line="240" w:lineRule="auto"/>
        <w:jc w:val="both"/>
        <w:rPr>
          <w:rFonts w:ascii="Times New Roman" w:hAnsi="Times New Roman" w:cs="Times New Roman"/>
          <w:sz w:val="24"/>
          <w:szCs w:val="24"/>
        </w:rPr>
      </w:pPr>
      <w:r>
        <w:rPr>
          <w:rFonts w:ascii="Times New Roman" w:hAnsi="Times New Roman" w:cs="Times New Roman"/>
          <w:sz w:val="24"/>
          <w:szCs w:val="24"/>
        </w:rPr>
        <w:t>2018. </w:t>
      </w:r>
      <w:r w:rsidR="00E46DFD" w:rsidRPr="00AA3679">
        <w:rPr>
          <w:rFonts w:ascii="Times New Roman" w:hAnsi="Times New Roman" w:cs="Times New Roman"/>
          <w:sz w:val="24"/>
          <w:szCs w:val="24"/>
        </w:rPr>
        <w:t xml:space="preserve">aasta alguseks valmisid kõikidele kooliastmetele </w:t>
      </w:r>
      <w:r w:rsidR="00E46DFD" w:rsidRPr="00AA3679">
        <w:rPr>
          <w:rFonts w:ascii="Times New Roman" w:hAnsi="Times New Roman" w:cs="Times New Roman"/>
          <w:b/>
          <w:sz w:val="24"/>
          <w:szCs w:val="24"/>
        </w:rPr>
        <w:t>riiklike õppekavade läbiva teema „Tervis ja ohutus“</w:t>
      </w:r>
      <w:r w:rsidR="00E46DFD" w:rsidRPr="00AA3679">
        <w:rPr>
          <w:rFonts w:ascii="Times New Roman" w:hAnsi="Times New Roman" w:cs="Times New Roman"/>
          <w:sz w:val="24"/>
          <w:szCs w:val="24"/>
        </w:rPr>
        <w:t xml:space="preserve"> õpetajaraamatud ja sõnastati õpitulemused; teemad toetavad ennetustööd</w:t>
      </w:r>
      <w:r w:rsidR="00912265">
        <w:rPr>
          <w:rFonts w:ascii="Times New Roman" w:hAnsi="Times New Roman" w:cs="Times New Roman"/>
          <w:sz w:val="24"/>
          <w:szCs w:val="24"/>
        </w:rPr>
        <w:t xml:space="preserve"> </w:t>
      </w:r>
      <w:r w:rsidR="00E46DFD" w:rsidRPr="00AA3679">
        <w:rPr>
          <w:rFonts w:ascii="Times New Roman" w:hAnsi="Times New Roman" w:cs="Times New Roman"/>
          <w:sz w:val="24"/>
          <w:szCs w:val="24"/>
        </w:rPr>
        <w:t>interneti-, liiklus-</w:t>
      </w:r>
      <w:r w:rsidR="00646CF3">
        <w:rPr>
          <w:rFonts w:ascii="Times New Roman" w:hAnsi="Times New Roman" w:cs="Times New Roman"/>
          <w:sz w:val="24"/>
          <w:szCs w:val="24"/>
        </w:rPr>
        <w:t>,</w:t>
      </w:r>
      <w:r w:rsidR="00E46DFD" w:rsidRPr="00AA3679">
        <w:rPr>
          <w:rFonts w:ascii="Times New Roman" w:hAnsi="Times New Roman" w:cs="Times New Roman"/>
          <w:sz w:val="24"/>
          <w:szCs w:val="24"/>
        </w:rPr>
        <w:t xml:space="preserve"> sh raudteeohutus</w:t>
      </w:r>
      <w:r w:rsidR="00005B5E">
        <w:rPr>
          <w:rFonts w:ascii="Times New Roman" w:hAnsi="Times New Roman" w:cs="Times New Roman"/>
          <w:sz w:val="24"/>
          <w:szCs w:val="24"/>
        </w:rPr>
        <w:t>es, hädaabinumbri kasutamisel ning</w:t>
      </w:r>
      <w:r w:rsidR="00E46DFD" w:rsidRPr="00AA3679">
        <w:rPr>
          <w:rFonts w:ascii="Times New Roman" w:hAnsi="Times New Roman" w:cs="Times New Roman"/>
          <w:sz w:val="24"/>
          <w:szCs w:val="24"/>
        </w:rPr>
        <w:t xml:space="preserve"> tule- </w:t>
      </w:r>
      <w:r w:rsidR="00232E75">
        <w:rPr>
          <w:rFonts w:ascii="Times New Roman" w:hAnsi="Times New Roman" w:cs="Times New Roman"/>
          <w:sz w:val="24"/>
          <w:szCs w:val="24"/>
        </w:rPr>
        <w:t>ja</w:t>
      </w:r>
      <w:r w:rsidR="00E46DFD" w:rsidRPr="00AA3679">
        <w:rPr>
          <w:rFonts w:ascii="Times New Roman" w:hAnsi="Times New Roman" w:cs="Times New Roman"/>
          <w:sz w:val="24"/>
          <w:szCs w:val="24"/>
        </w:rPr>
        <w:t xml:space="preserve"> veeohutuses. 2019</w:t>
      </w:r>
      <w:r w:rsidR="006979D1">
        <w:rPr>
          <w:rFonts w:ascii="Times New Roman" w:hAnsi="Times New Roman" w:cs="Times New Roman"/>
          <w:sz w:val="24"/>
          <w:szCs w:val="24"/>
        </w:rPr>
        <w:t>. </w:t>
      </w:r>
      <w:r w:rsidR="005210A6">
        <w:rPr>
          <w:rFonts w:ascii="Times New Roman" w:hAnsi="Times New Roman" w:cs="Times New Roman"/>
          <w:sz w:val="24"/>
          <w:szCs w:val="24"/>
        </w:rPr>
        <w:t>aastal koolit</w:t>
      </w:r>
      <w:r w:rsidR="00384806">
        <w:rPr>
          <w:rFonts w:ascii="Times New Roman" w:hAnsi="Times New Roman" w:cs="Times New Roman"/>
          <w:sz w:val="24"/>
          <w:szCs w:val="24"/>
        </w:rPr>
        <w:t>ati</w:t>
      </w:r>
      <w:r w:rsidR="005210A6">
        <w:rPr>
          <w:rFonts w:ascii="Times New Roman" w:hAnsi="Times New Roman" w:cs="Times New Roman"/>
          <w:sz w:val="24"/>
          <w:szCs w:val="24"/>
        </w:rPr>
        <w:t xml:space="preserve"> õpetaja</w:t>
      </w:r>
      <w:r w:rsidR="00C80B7F">
        <w:rPr>
          <w:rFonts w:ascii="Times New Roman" w:hAnsi="Times New Roman" w:cs="Times New Roman"/>
          <w:sz w:val="24"/>
          <w:szCs w:val="24"/>
        </w:rPr>
        <w:t>id</w:t>
      </w:r>
      <w:r w:rsidR="005210A6">
        <w:rPr>
          <w:rFonts w:ascii="Times New Roman" w:hAnsi="Times New Roman" w:cs="Times New Roman"/>
          <w:sz w:val="24"/>
          <w:szCs w:val="24"/>
        </w:rPr>
        <w:t>,</w:t>
      </w:r>
      <w:r w:rsidR="00E46DFD" w:rsidRPr="00AA3679">
        <w:rPr>
          <w:rFonts w:ascii="Times New Roman" w:hAnsi="Times New Roman" w:cs="Times New Roman"/>
          <w:sz w:val="24"/>
          <w:szCs w:val="24"/>
        </w:rPr>
        <w:t xml:space="preserve"> </w:t>
      </w:r>
      <w:r w:rsidR="009406E8">
        <w:rPr>
          <w:rFonts w:ascii="Times New Roman" w:hAnsi="Times New Roman" w:cs="Times New Roman"/>
          <w:sz w:val="24"/>
          <w:szCs w:val="24"/>
        </w:rPr>
        <w:t xml:space="preserve">kes </w:t>
      </w:r>
      <w:r w:rsidR="00E46DFD" w:rsidRPr="00AA3679">
        <w:rPr>
          <w:rFonts w:ascii="Times New Roman" w:hAnsi="Times New Roman" w:cs="Times New Roman"/>
          <w:sz w:val="24"/>
          <w:szCs w:val="24"/>
        </w:rPr>
        <w:t xml:space="preserve">kasutasid neid materjale läbiva teema rakendamisel. Sisekaitseakadeemia uuendas ja andis välja </w:t>
      </w:r>
      <w:r w:rsidR="00E46DFD" w:rsidRPr="00AA3679">
        <w:rPr>
          <w:rFonts w:ascii="Times New Roman" w:hAnsi="Times New Roman" w:cs="Times New Roman"/>
          <w:b/>
          <w:sz w:val="24"/>
          <w:szCs w:val="24"/>
        </w:rPr>
        <w:t>sisekaitse valikkursuse õpetajaraamatuid</w:t>
      </w:r>
      <w:r w:rsidR="00C03338">
        <w:rPr>
          <w:rFonts w:ascii="Times New Roman" w:hAnsi="Times New Roman" w:cs="Times New Roman"/>
          <w:sz w:val="24"/>
          <w:szCs w:val="24"/>
        </w:rPr>
        <w:t xml:space="preserve"> („Pääste ja esmaabi üldkur</w:t>
      </w:r>
      <w:r w:rsidR="00FD617A">
        <w:rPr>
          <w:rFonts w:ascii="Times New Roman" w:hAnsi="Times New Roman" w:cs="Times New Roman"/>
          <w:sz w:val="24"/>
          <w:szCs w:val="24"/>
        </w:rPr>
        <w:t>s</w:t>
      </w:r>
      <w:r w:rsidR="00C03338">
        <w:rPr>
          <w:rFonts w:ascii="Times New Roman" w:hAnsi="Times New Roman" w:cs="Times New Roman"/>
          <w:sz w:val="24"/>
          <w:szCs w:val="24"/>
        </w:rPr>
        <w:t>us“,</w:t>
      </w:r>
      <w:r w:rsidR="007727BE">
        <w:rPr>
          <w:rFonts w:ascii="Times New Roman" w:hAnsi="Times New Roman" w:cs="Times New Roman"/>
          <w:sz w:val="24"/>
          <w:szCs w:val="24"/>
        </w:rPr>
        <w:t xml:space="preserve"> „Päästetööd“ jt), lähtudes</w:t>
      </w:r>
      <w:r w:rsidR="00E46DFD" w:rsidRPr="00AA3679">
        <w:rPr>
          <w:rFonts w:ascii="Times New Roman" w:hAnsi="Times New Roman" w:cs="Times New Roman"/>
          <w:sz w:val="24"/>
          <w:szCs w:val="24"/>
        </w:rPr>
        <w:t xml:space="preserve"> elanikkonnakaitsekontseptsiooni ülesande</w:t>
      </w:r>
      <w:r w:rsidR="00796DBB">
        <w:rPr>
          <w:rFonts w:ascii="Times New Roman" w:hAnsi="Times New Roman" w:cs="Times New Roman"/>
          <w:sz w:val="24"/>
          <w:szCs w:val="24"/>
        </w:rPr>
        <w:t>st</w:t>
      </w:r>
      <w:r w:rsidR="00E46DFD" w:rsidRPr="00AA3679">
        <w:rPr>
          <w:rFonts w:ascii="Times New Roman" w:hAnsi="Times New Roman" w:cs="Times New Roman"/>
          <w:sz w:val="24"/>
          <w:szCs w:val="24"/>
        </w:rPr>
        <w:t xml:space="preserve">, mille kohaselt </w:t>
      </w:r>
      <w:r w:rsidR="00BB460C">
        <w:rPr>
          <w:rFonts w:ascii="Times New Roman" w:hAnsi="Times New Roman" w:cs="Times New Roman"/>
          <w:sz w:val="24"/>
          <w:szCs w:val="24"/>
        </w:rPr>
        <w:t xml:space="preserve">hakati </w:t>
      </w:r>
      <w:r w:rsidR="00E46DFD" w:rsidRPr="00AA3679">
        <w:rPr>
          <w:rFonts w:ascii="Times New Roman" w:hAnsi="Times New Roman" w:cs="Times New Roman"/>
          <w:sz w:val="24"/>
          <w:szCs w:val="24"/>
        </w:rPr>
        <w:t>riigikaitseõpetuse ja sisekaitseõpetuse valikkursuste raames</w:t>
      </w:r>
      <w:r w:rsidR="002E6CDB">
        <w:rPr>
          <w:rFonts w:ascii="Times New Roman" w:hAnsi="Times New Roman" w:cs="Times New Roman"/>
          <w:sz w:val="24"/>
          <w:szCs w:val="24"/>
        </w:rPr>
        <w:t xml:space="preserve"> andma</w:t>
      </w:r>
      <w:r w:rsidR="00912265">
        <w:rPr>
          <w:rFonts w:ascii="Times New Roman" w:hAnsi="Times New Roman" w:cs="Times New Roman"/>
          <w:sz w:val="24"/>
          <w:szCs w:val="24"/>
        </w:rPr>
        <w:t xml:space="preserve"> </w:t>
      </w:r>
      <w:r w:rsidR="00796DE4">
        <w:rPr>
          <w:rFonts w:ascii="Times New Roman" w:hAnsi="Times New Roman" w:cs="Times New Roman"/>
          <w:sz w:val="24"/>
          <w:szCs w:val="24"/>
        </w:rPr>
        <w:t xml:space="preserve">teadmisi </w:t>
      </w:r>
      <w:r w:rsidR="007D7D85">
        <w:rPr>
          <w:rFonts w:ascii="Times New Roman" w:hAnsi="Times New Roman" w:cs="Times New Roman"/>
          <w:sz w:val="24"/>
          <w:szCs w:val="24"/>
        </w:rPr>
        <w:t>s</w:t>
      </w:r>
      <w:r w:rsidR="00E46DFD" w:rsidRPr="00AA3679">
        <w:rPr>
          <w:rFonts w:ascii="Times New Roman" w:hAnsi="Times New Roman" w:cs="Times New Roman"/>
          <w:sz w:val="24"/>
          <w:szCs w:val="24"/>
        </w:rPr>
        <w:t>elanikkonnakaits</w:t>
      </w:r>
      <w:r w:rsidR="007D7D85">
        <w:rPr>
          <w:rFonts w:ascii="Times New Roman" w:hAnsi="Times New Roman" w:cs="Times New Roman"/>
          <w:sz w:val="24"/>
          <w:szCs w:val="24"/>
        </w:rPr>
        <w:t>est</w:t>
      </w:r>
      <w:r w:rsidR="00E46DFD" w:rsidRPr="00AA3679">
        <w:rPr>
          <w:rFonts w:ascii="Times New Roman" w:hAnsi="Times New Roman" w:cs="Times New Roman"/>
          <w:sz w:val="24"/>
          <w:szCs w:val="24"/>
        </w:rPr>
        <w:t xml:space="preserve">. </w:t>
      </w:r>
    </w:p>
    <w:p w14:paraId="6D00F5AB" w14:textId="3BB5C5E5" w:rsidR="00E46DFD" w:rsidRPr="00AA3679" w:rsidRDefault="00E46DFD" w:rsidP="00E46DFD">
      <w:pPr>
        <w:spacing w:line="240" w:lineRule="auto"/>
        <w:jc w:val="both"/>
        <w:rPr>
          <w:rFonts w:ascii="Times New Roman" w:hAnsi="Times New Roman" w:cs="Times New Roman"/>
          <w:sz w:val="24"/>
          <w:szCs w:val="24"/>
        </w:rPr>
      </w:pPr>
      <w:r w:rsidRPr="00C03338">
        <w:rPr>
          <w:rFonts w:ascii="Times New Roman" w:hAnsi="Times New Roman" w:cs="Times New Roman"/>
          <w:b/>
          <w:sz w:val="24"/>
          <w:szCs w:val="24"/>
        </w:rPr>
        <w:lastRenderedPageBreak/>
        <w:t>Olulise pikemaaegse mõjuga on ka püüdlused suurendada riigivalitsemise tõhusust, täpsemini muuta siseturvalisuse teenused optimaalsemaks ja mõjusamaks.</w:t>
      </w:r>
      <w:r w:rsidR="00D93E08">
        <w:rPr>
          <w:rFonts w:ascii="Times New Roman" w:hAnsi="Times New Roman" w:cs="Times New Roman"/>
          <w:sz w:val="24"/>
          <w:szCs w:val="24"/>
        </w:rPr>
        <w:t xml:space="preserve"> Näiteks alustati 2019. </w:t>
      </w:r>
      <w:r w:rsidRPr="00AA3679">
        <w:rPr>
          <w:rFonts w:ascii="Times New Roman" w:hAnsi="Times New Roman" w:cs="Times New Roman"/>
          <w:sz w:val="24"/>
          <w:szCs w:val="24"/>
        </w:rPr>
        <w:t>aastal väärteomenetlust ja korrakaitsemenetlust koormavate toimingute analüüsiga. Eesmärk on kaardistada</w:t>
      </w:r>
      <w:r w:rsidR="00912265">
        <w:rPr>
          <w:rFonts w:ascii="Times New Roman" w:hAnsi="Times New Roman" w:cs="Times New Roman"/>
          <w:sz w:val="24"/>
          <w:szCs w:val="24"/>
        </w:rPr>
        <w:t xml:space="preserve"> </w:t>
      </w:r>
      <w:r w:rsidRPr="00AA3679">
        <w:rPr>
          <w:rFonts w:ascii="Times New Roman" w:hAnsi="Times New Roman" w:cs="Times New Roman"/>
          <w:sz w:val="24"/>
          <w:szCs w:val="24"/>
        </w:rPr>
        <w:t>erinevate menetluste nn koormavamad ehk aeganõudvad kohad, näiteks protokollide koostamisel, ning leida viise nende lihtsustamiseks.</w:t>
      </w:r>
    </w:p>
    <w:p w14:paraId="4B7433A2" w14:textId="48644F74" w:rsidR="00E46DFD" w:rsidRDefault="00E46DFD" w:rsidP="00F07254">
      <w:pPr>
        <w:spacing w:line="240" w:lineRule="auto"/>
        <w:jc w:val="both"/>
        <w:rPr>
          <w:rFonts w:ascii="Times New Roman" w:hAnsi="Times New Roman" w:cs="Times New Roman"/>
          <w:sz w:val="24"/>
          <w:szCs w:val="24"/>
        </w:rPr>
      </w:pPr>
      <w:r w:rsidRPr="00C03338">
        <w:rPr>
          <w:rFonts w:ascii="Times New Roman" w:hAnsi="Times New Roman" w:cs="Times New Roman"/>
          <w:b/>
          <w:sz w:val="24"/>
          <w:szCs w:val="24"/>
        </w:rPr>
        <w:t>Jõustusid abipolitseiniku seaduse muudatused, et parandada võimalusi kaasata politseitöösse vabatahtlikke</w:t>
      </w:r>
      <w:r w:rsidRPr="00AA3679">
        <w:rPr>
          <w:rFonts w:ascii="Times New Roman" w:hAnsi="Times New Roman" w:cs="Times New Roman"/>
          <w:sz w:val="24"/>
          <w:szCs w:val="24"/>
        </w:rPr>
        <w:t>. Abipolitseinike töötundide arv oli võrreldes 20</w:t>
      </w:r>
      <w:r w:rsidR="005007A1">
        <w:rPr>
          <w:rFonts w:ascii="Times New Roman" w:hAnsi="Times New Roman" w:cs="Times New Roman"/>
          <w:sz w:val="24"/>
          <w:szCs w:val="24"/>
        </w:rPr>
        <w:t>18. </w:t>
      </w:r>
      <w:r w:rsidR="0001609F">
        <w:rPr>
          <w:rFonts w:ascii="Times New Roman" w:hAnsi="Times New Roman" w:cs="Times New Roman"/>
          <w:sz w:val="24"/>
          <w:szCs w:val="24"/>
        </w:rPr>
        <w:t>aastaga peaaegu sama. 2019. </w:t>
      </w:r>
      <w:r w:rsidRPr="00AA3679">
        <w:rPr>
          <w:rFonts w:ascii="Times New Roman" w:hAnsi="Times New Roman" w:cs="Times New Roman"/>
          <w:sz w:val="24"/>
          <w:szCs w:val="24"/>
        </w:rPr>
        <w:t>aastal vähenes eelkõige patrulltegevuses osalemine, kuna rohkem keskenduti abipolitseinike kaasamise mitmekesistamisele. Näiteks panustasid abipolitseinikud rohkem süüteoennetuse (8% töötundidest) ja ka kriminaalpolitsei (3% töötundidest) valdkonda ning piirkondlikusse po</w:t>
      </w:r>
      <w:r w:rsidR="00F07254">
        <w:rPr>
          <w:rFonts w:ascii="Times New Roman" w:hAnsi="Times New Roman" w:cs="Times New Roman"/>
          <w:sz w:val="24"/>
          <w:szCs w:val="24"/>
        </w:rPr>
        <w:t>litseitöösse (9% töötundidest).</w:t>
      </w:r>
    </w:p>
    <w:p w14:paraId="4B48F918" w14:textId="0CDB25D3" w:rsidR="00470352" w:rsidRPr="00F07254" w:rsidRDefault="00470352" w:rsidP="00F0725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Tehti ettevalmistusi </w:t>
      </w:r>
      <w:r w:rsidRPr="00470352">
        <w:rPr>
          <w:rFonts w:ascii="Times New Roman" w:hAnsi="Times New Roman" w:cs="Times New Roman"/>
          <w:b/>
          <w:sz w:val="24"/>
          <w:szCs w:val="24"/>
        </w:rPr>
        <w:t>relvaseaduse muutmiseks.</w:t>
      </w:r>
      <w:r w:rsidRPr="00470352">
        <w:rPr>
          <w:rFonts w:ascii="Times New Roman" w:hAnsi="Times New Roman" w:cs="Times New Roman"/>
          <w:sz w:val="24"/>
          <w:szCs w:val="24"/>
        </w:rPr>
        <w:t xml:space="preserve"> Siseministeeriumi esitatud relvaseaduse muudatus</w:t>
      </w:r>
      <w:r>
        <w:rPr>
          <w:rFonts w:ascii="Times New Roman" w:hAnsi="Times New Roman" w:cs="Times New Roman"/>
          <w:sz w:val="24"/>
          <w:szCs w:val="24"/>
        </w:rPr>
        <w:t>tega</w:t>
      </w:r>
      <w:r w:rsidRPr="00470352">
        <w:rPr>
          <w:rFonts w:ascii="Times New Roman" w:hAnsi="Times New Roman" w:cs="Times New Roman"/>
          <w:sz w:val="24"/>
          <w:szCs w:val="24"/>
        </w:rPr>
        <w:t xml:space="preserve"> võetakse täielikult üle Euroopa Liidu tulirelvadirektiiv, millega ühtlustatakse relvade omandamise ja valduse kontrolli tingimusi Euroopa Liidus. Seaduse olulistemaks muudatusteks on Euroopa relvaklasside üle võtmine (A, B ja C klass, lähtuvalt relva tulejõust ning ühiskonnaohtlikkusest), suure padrunimahutavusega salvedega tulirelvade omamise ja valdamise reguleerimine ning riigikaitses osalevate isikute sätestamine relvaseaduses.</w:t>
      </w:r>
    </w:p>
    <w:p w14:paraId="753EBDB5" w14:textId="77777777" w:rsidR="009C3A18" w:rsidRPr="00B7027C" w:rsidRDefault="009C3A18" w:rsidP="009C3A18">
      <w:pPr>
        <w:pStyle w:val="Heading2"/>
        <w:numPr>
          <w:ilvl w:val="1"/>
          <w:numId w:val="12"/>
        </w:numPr>
        <w:spacing w:before="240"/>
        <w:rPr>
          <w:rFonts w:eastAsiaTheme="minorEastAsia"/>
          <w:lang w:eastAsia="et-EE"/>
        </w:rPr>
      </w:pPr>
      <w:bookmarkStart w:id="11" w:name="_Toc38455647"/>
      <w:r w:rsidRPr="00B7027C">
        <w:rPr>
          <w:rFonts w:eastAsiaTheme="minorEastAsia"/>
          <w:lang w:eastAsia="et-EE"/>
        </w:rPr>
        <w:t>Alaeesmärk 2. Tõhusama päästevõimekuse tagamine</w:t>
      </w:r>
      <w:bookmarkEnd w:id="11"/>
    </w:p>
    <w:p w14:paraId="3FCE8DC6" w14:textId="2FCA34F0" w:rsidR="001E0696" w:rsidRPr="00D91DF1" w:rsidRDefault="00343287" w:rsidP="00C03338">
      <w:pPr>
        <w:numPr>
          <w:ilvl w:val="0"/>
          <w:numId w:val="17"/>
        </w:numPr>
        <w:spacing w:before="160" w:after="160" w:line="240" w:lineRule="auto"/>
        <w:ind w:left="357"/>
        <w:jc w:val="both"/>
        <w:rPr>
          <w:rFonts w:ascii="Times New Roman" w:hAnsi="Times New Roman" w:cs="Times New Roman"/>
          <w:color w:val="0D0D0D" w:themeColor="text1" w:themeTint="F2"/>
          <w:sz w:val="24"/>
          <w:szCs w:val="24"/>
        </w:rPr>
      </w:pPr>
      <w:r>
        <w:rPr>
          <w:rFonts w:ascii="Times New Roman" w:hAnsi="Times New Roman" w:cs="Times New Roman"/>
          <w:b/>
          <w:sz w:val="24"/>
          <w:szCs w:val="24"/>
        </w:rPr>
        <w:t>Tulekahjudes hukkus 2019. </w:t>
      </w:r>
      <w:r w:rsidR="004A478D">
        <w:rPr>
          <w:rFonts w:ascii="Times New Roman" w:hAnsi="Times New Roman" w:cs="Times New Roman"/>
          <w:b/>
          <w:sz w:val="24"/>
          <w:szCs w:val="24"/>
        </w:rPr>
        <w:t>aastal 43 inimest, mis on 7 </w:t>
      </w:r>
      <w:r w:rsidR="001E0696" w:rsidRPr="005D104B">
        <w:rPr>
          <w:rFonts w:ascii="Times New Roman" w:hAnsi="Times New Roman" w:cs="Times New Roman"/>
          <w:b/>
          <w:sz w:val="24"/>
          <w:szCs w:val="24"/>
        </w:rPr>
        <w:t>tulesurma võrra vähem kui 2018.</w:t>
      </w:r>
      <w:r w:rsidR="006F47BD">
        <w:rPr>
          <w:rFonts w:ascii="Times New Roman" w:hAnsi="Times New Roman" w:cs="Times New Roman"/>
          <w:b/>
          <w:sz w:val="24"/>
          <w:szCs w:val="24"/>
        </w:rPr>
        <w:t> </w:t>
      </w:r>
      <w:r w:rsidR="001E0696" w:rsidRPr="005D104B">
        <w:rPr>
          <w:rFonts w:ascii="Times New Roman" w:hAnsi="Times New Roman" w:cs="Times New Roman"/>
          <w:b/>
          <w:sz w:val="24"/>
          <w:szCs w:val="24"/>
        </w:rPr>
        <w:t>aastal</w:t>
      </w:r>
      <w:r w:rsidR="001E0696" w:rsidRPr="005D104B">
        <w:rPr>
          <w:rFonts w:ascii="Times New Roman" w:hAnsi="Times New Roman" w:cs="Times New Roman"/>
          <w:sz w:val="24"/>
          <w:szCs w:val="24"/>
        </w:rPr>
        <w:t>, kuid ületab arengukavas seatud piiri 5 hukkunuga. Täpsemini</w:t>
      </w:r>
      <w:r w:rsidR="000E2DD2">
        <w:rPr>
          <w:rFonts w:ascii="Times New Roman" w:hAnsi="Times New Roman" w:cs="Times New Roman"/>
          <w:sz w:val="24"/>
          <w:szCs w:val="24"/>
        </w:rPr>
        <w:t xml:space="preserve"> hukkus 27 </w:t>
      </w:r>
      <w:r w:rsidR="00DD0774">
        <w:rPr>
          <w:rFonts w:ascii="Times New Roman" w:hAnsi="Times New Roman" w:cs="Times New Roman"/>
          <w:sz w:val="24"/>
          <w:szCs w:val="24"/>
        </w:rPr>
        <w:t>meest, 12</w:t>
      </w:r>
      <w:r w:rsidR="00E86171">
        <w:rPr>
          <w:rFonts w:ascii="Times New Roman" w:hAnsi="Times New Roman" w:cs="Times New Roman"/>
          <w:sz w:val="24"/>
          <w:szCs w:val="24"/>
        </w:rPr>
        <w:t> </w:t>
      </w:r>
      <w:r w:rsidR="00DD0774">
        <w:rPr>
          <w:rFonts w:ascii="Times New Roman" w:hAnsi="Times New Roman" w:cs="Times New Roman"/>
          <w:sz w:val="24"/>
          <w:szCs w:val="24"/>
        </w:rPr>
        <w:t>naist ja 4 </w:t>
      </w:r>
      <w:r w:rsidR="001E0696" w:rsidRPr="005D104B">
        <w:rPr>
          <w:rFonts w:ascii="Times New Roman" w:hAnsi="Times New Roman" w:cs="Times New Roman"/>
          <w:sz w:val="24"/>
          <w:szCs w:val="24"/>
        </w:rPr>
        <w:t>last. Meessoost hukkunu keskmine vanus oli 51 aastat ja hukkunud naise kesk</w:t>
      </w:r>
      <w:r w:rsidR="00C14BFE">
        <w:rPr>
          <w:rFonts w:ascii="Times New Roman" w:hAnsi="Times New Roman" w:cs="Times New Roman"/>
          <w:sz w:val="24"/>
          <w:szCs w:val="24"/>
        </w:rPr>
        <w:t>mine vanus oli 69 </w:t>
      </w:r>
      <w:r w:rsidR="00997E73">
        <w:rPr>
          <w:rFonts w:ascii="Times New Roman" w:hAnsi="Times New Roman" w:cs="Times New Roman"/>
          <w:sz w:val="24"/>
          <w:szCs w:val="24"/>
        </w:rPr>
        <w:t>aastat, 2018. </w:t>
      </w:r>
      <w:r w:rsidR="001E0696" w:rsidRPr="005D104B">
        <w:rPr>
          <w:rFonts w:ascii="Times New Roman" w:hAnsi="Times New Roman" w:cs="Times New Roman"/>
          <w:sz w:val="24"/>
          <w:szCs w:val="24"/>
        </w:rPr>
        <w:t xml:space="preserve">aastal 77,6. </w:t>
      </w:r>
      <w:r w:rsidR="00E96A73">
        <w:rPr>
          <w:rFonts w:ascii="Times New Roman" w:hAnsi="Times New Roman" w:cs="Times New Roman"/>
          <w:sz w:val="24"/>
          <w:szCs w:val="24"/>
        </w:rPr>
        <w:t>Kolme</w:t>
      </w:r>
      <w:r w:rsidR="00C03338" w:rsidRPr="00C03338">
        <w:rPr>
          <w:rFonts w:ascii="Times New Roman" w:hAnsi="Times New Roman" w:cs="Times New Roman"/>
          <w:sz w:val="24"/>
          <w:szCs w:val="24"/>
        </w:rPr>
        <w:t xml:space="preserve"> hukkunu kodus puudus suitsuandur. </w:t>
      </w:r>
      <w:r w:rsidR="001E0696" w:rsidRPr="005D104B">
        <w:rPr>
          <w:rFonts w:ascii="Times New Roman" w:hAnsi="Times New Roman" w:cs="Times New Roman"/>
          <w:sz w:val="24"/>
          <w:szCs w:val="24"/>
        </w:rPr>
        <w:t>Alkoholijoobes või joobekahtlusega oli 62% tulekahjus hukkunud täiskasvanutest (2018.</w:t>
      </w:r>
      <w:r w:rsidR="00C32594">
        <w:rPr>
          <w:rFonts w:ascii="Times New Roman" w:hAnsi="Times New Roman" w:cs="Times New Roman"/>
          <w:sz w:val="24"/>
          <w:szCs w:val="24"/>
        </w:rPr>
        <w:t> </w:t>
      </w:r>
      <w:r w:rsidR="001E0696" w:rsidRPr="00C03338">
        <w:rPr>
          <w:rFonts w:ascii="Times New Roman" w:hAnsi="Times New Roman" w:cs="Times New Roman"/>
          <w:sz w:val="24"/>
          <w:szCs w:val="24"/>
        </w:rPr>
        <w:t>aastal 56%), kusjuures meestest lausa 89%. Hooletu suitsetamise tõttu hukkus 19</w:t>
      </w:r>
      <w:r w:rsidR="0049281B">
        <w:rPr>
          <w:rFonts w:ascii="Times New Roman" w:hAnsi="Times New Roman" w:cs="Times New Roman"/>
          <w:sz w:val="24"/>
          <w:szCs w:val="24"/>
        </w:rPr>
        <w:t> </w:t>
      </w:r>
      <w:r w:rsidR="001E0696" w:rsidRPr="00C03338">
        <w:rPr>
          <w:rFonts w:ascii="Times New Roman" w:hAnsi="Times New Roman" w:cs="Times New Roman"/>
          <w:sz w:val="24"/>
          <w:szCs w:val="24"/>
        </w:rPr>
        <w:t>inimest (44% hukkunutest)</w:t>
      </w:r>
      <w:r w:rsidR="00F9302E">
        <w:rPr>
          <w:rFonts w:ascii="Times New Roman" w:hAnsi="Times New Roman" w:cs="Times New Roman"/>
          <w:sz w:val="24"/>
          <w:szCs w:val="24"/>
        </w:rPr>
        <w:t xml:space="preserve">, </w:t>
      </w:r>
      <w:r w:rsidR="001E0696" w:rsidRPr="00C03338">
        <w:rPr>
          <w:rFonts w:ascii="Times New Roman" w:hAnsi="Times New Roman" w:cs="Times New Roman"/>
          <w:sz w:val="24"/>
          <w:szCs w:val="24"/>
        </w:rPr>
        <w:t>kõik</w:t>
      </w:r>
      <w:r w:rsidR="00F9302E">
        <w:rPr>
          <w:rFonts w:ascii="Times New Roman" w:hAnsi="Times New Roman" w:cs="Times New Roman"/>
          <w:sz w:val="24"/>
          <w:szCs w:val="24"/>
        </w:rPr>
        <w:t xml:space="preserve"> neist</w:t>
      </w:r>
      <w:r w:rsidR="001E0696" w:rsidRPr="00C03338">
        <w:rPr>
          <w:rFonts w:ascii="Times New Roman" w:hAnsi="Times New Roman" w:cs="Times New Roman"/>
          <w:sz w:val="24"/>
          <w:szCs w:val="24"/>
        </w:rPr>
        <w:t xml:space="preserve"> olid ka alkoholijoobes</w:t>
      </w:r>
      <w:r w:rsidR="00C03338" w:rsidRPr="00C03338">
        <w:rPr>
          <w:rFonts w:ascii="Times New Roman" w:hAnsi="Times New Roman" w:cs="Times New Roman"/>
          <w:sz w:val="24"/>
          <w:szCs w:val="24"/>
        </w:rPr>
        <w:t>. Kusjuures 2010</w:t>
      </w:r>
      <w:r w:rsidR="006152BB">
        <w:rPr>
          <w:rFonts w:ascii="Times New Roman" w:hAnsi="Times New Roman" w:cs="Times New Roman"/>
          <w:sz w:val="24"/>
          <w:szCs w:val="24"/>
        </w:rPr>
        <w:t>. ja 2019. </w:t>
      </w:r>
      <w:r w:rsidR="001E0696" w:rsidRPr="00C03338">
        <w:rPr>
          <w:rFonts w:ascii="Times New Roman" w:hAnsi="Times New Roman" w:cs="Times New Roman"/>
          <w:sz w:val="24"/>
          <w:szCs w:val="24"/>
        </w:rPr>
        <w:t xml:space="preserve">aasta võrdluses ei ole muutusi – suitsetamisest alanud tulekahjudes hukkunute osakaal </w:t>
      </w:r>
      <w:r w:rsidR="001E0696" w:rsidRPr="00D91DF1">
        <w:rPr>
          <w:rFonts w:ascii="Times New Roman" w:hAnsi="Times New Roman" w:cs="Times New Roman"/>
          <w:color w:val="0D0D0D" w:themeColor="text1" w:themeTint="F2"/>
          <w:sz w:val="24"/>
          <w:szCs w:val="24"/>
        </w:rPr>
        <w:t>on püsinud samal tasemel.</w:t>
      </w:r>
    </w:p>
    <w:p w14:paraId="7221B22E" w14:textId="0119B00C" w:rsidR="001E0696" w:rsidRPr="00D91DF1" w:rsidRDefault="007A1080" w:rsidP="00F07254">
      <w:pPr>
        <w:spacing w:before="160" w:after="160" w:line="240" w:lineRule="auto"/>
        <w:ind w:left="357"/>
        <w:jc w:val="both"/>
        <w:rPr>
          <w:rFonts w:ascii="Times New Roman" w:hAnsi="Times New Roman" w:cs="Times New Roman"/>
          <w:color w:val="0D0D0D" w:themeColor="text1" w:themeTint="F2"/>
          <w:sz w:val="24"/>
          <w:szCs w:val="24"/>
        </w:rPr>
      </w:pPr>
      <w:r>
        <w:rPr>
          <w:rFonts w:ascii="Times New Roman" w:hAnsi="Times New Roman" w:cs="Times New Roman"/>
          <w:b/>
          <w:sz w:val="24"/>
          <w:szCs w:val="24"/>
        </w:rPr>
        <w:t>2019. </w:t>
      </w:r>
      <w:r w:rsidR="001E0696" w:rsidRPr="005D104B">
        <w:rPr>
          <w:rFonts w:ascii="Times New Roman" w:hAnsi="Times New Roman" w:cs="Times New Roman"/>
          <w:b/>
          <w:sz w:val="24"/>
          <w:szCs w:val="24"/>
        </w:rPr>
        <w:t xml:space="preserve">aastal </w:t>
      </w:r>
      <w:r w:rsidR="00C36637">
        <w:rPr>
          <w:rFonts w:ascii="Times New Roman" w:hAnsi="Times New Roman" w:cs="Times New Roman"/>
          <w:b/>
          <w:sz w:val="24"/>
          <w:szCs w:val="24"/>
        </w:rPr>
        <w:t xml:space="preserve">sai tulekahjudes vigastada </w:t>
      </w:r>
      <w:r w:rsidR="00E14358">
        <w:rPr>
          <w:rFonts w:ascii="Times New Roman" w:hAnsi="Times New Roman" w:cs="Times New Roman"/>
          <w:b/>
          <w:sz w:val="24"/>
          <w:szCs w:val="24"/>
        </w:rPr>
        <w:t>113 </w:t>
      </w:r>
      <w:r w:rsidR="001E0696" w:rsidRPr="005D104B">
        <w:rPr>
          <w:rFonts w:ascii="Times New Roman" w:hAnsi="Times New Roman" w:cs="Times New Roman"/>
          <w:b/>
          <w:sz w:val="24"/>
          <w:szCs w:val="24"/>
        </w:rPr>
        <w:t>inimest.</w:t>
      </w:r>
      <w:r w:rsidR="006152BB">
        <w:rPr>
          <w:rFonts w:ascii="Times New Roman" w:hAnsi="Times New Roman" w:cs="Times New Roman"/>
          <w:sz w:val="24"/>
          <w:szCs w:val="24"/>
        </w:rPr>
        <w:t xml:space="preserve"> Vähemalt 30 </w:t>
      </w:r>
      <w:r w:rsidR="001E0696" w:rsidRPr="005D104B">
        <w:rPr>
          <w:rFonts w:ascii="Times New Roman" w:hAnsi="Times New Roman" w:cs="Times New Roman"/>
          <w:sz w:val="24"/>
          <w:szCs w:val="24"/>
        </w:rPr>
        <w:t xml:space="preserve">inimest (27%) said vigastada hooletust suitsetamisest </w:t>
      </w:r>
      <w:r w:rsidR="00DE19A2">
        <w:rPr>
          <w:rFonts w:ascii="Times New Roman" w:hAnsi="Times New Roman" w:cs="Times New Roman"/>
          <w:sz w:val="24"/>
          <w:szCs w:val="24"/>
        </w:rPr>
        <w:t>alguse saanud tulekahjus. 2018. </w:t>
      </w:r>
      <w:r w:rsidR="001E0696" w:rsidRPr="005D104B">
        <w:rPr>
          <w:rFonts w:ascii="Times New Roman" w:hAnsi="Times New Roman" w:cs="Times New Roman"/>
          <w:sz w:val="24"/>
          <w:szCs w:val="24"/>
        </w:rPr>
        <w:t>aastal oli vastav osakaal 18%. Elektriga seotud tulekahjudes sa</w:t>
      </w:r>
      <w:r w:rsidR="00DE19A2">
        <w:rPr>
          <w:rFonts w:ascii="Times New Roman" w:hAnsi="Times New Roman" w:cs="Times New Roman"/>
          <w:sz w:val="24"/>
          <w:szCs w:val="24"/>
        </w:rPr>
        <w:t>i viga 23% kannatanutest. 2018. </w:t>
      </w:r>
      <w:r w:rsidR="001E0696" w:rsidRPr="005D104B">
        <w:rPr>
          <w:rFonts w:ascii="Times New Roman" w:hAnsi="Times New Roman" w:cs="Times New Roman"/>
          <w:sz w:val="24"/>
          <w:szCs w:val="24"/>
        </w:rPr>
        <w:t xml:space="preserve">aastal oli vastav osakaal 18%. Osatähtsuselt järgnesid vigastuse põhjustajana toidukõrbemisest ja lahtise tule </w:t>
      </w:r>
      <w:r w:rsidR="001E0696" w:rsidRPr="00D91DF1">
        <w:rPr>
          <w:rFonts w:ascii="Times New Roman" w:hAnsi="Times New Roman" w:cs="Times New Roman"/>
          <w:color w:val="0D0D0D" w:themeColor="text1" w:themeTint="F2"/>
          <w:sz w:val="24"/>
          <w:szCs w:val="24"/>
        </w:rPr>
        <w:t>hooletul kasutamisel alguse saanud tulekahjud.</w:t>
      </w:r>
    </w:p>
    <w:p w14:paraId="11BD72F8" w14:textId="02735CE1" w:rsidR="001E0696" w:rsidRPr="005D104B" w:rsidRDefault="00305CA5" w:rsidP="00F07254">
      <w:pPr>
        <w:numPr>
          <w:ilvl w:val="0"/>
          <w:numId w:val="17"/>
        </w:numPr>
        <w:spacing w:before="160" w:after="160" w:line="240" w:lineRule="auto"/>
        <w:ind w:left="357"/>
        <w:jc w:val="both"/>
        <w:rPr>
          <w:rFonts w:ascii="Times New Roman" w:hAnsi="Times New Roman" w:cs="Times New Roman"/>
          <w:sz w:val="24"/>
          <w:szCs w:val="24"/>
        </w:rPr>
      </w:pPr>
      <w:r>
        <w:rPr>
          <w:rFonts w:ascii="Times New Roman" w:hAnsi="Times New Roman" w:cs="Times New Roman"/>
          <w:b/>
          <w:sz w:val="24"/>
          <w:szCs w:val="24"/>
        </w:rPr>
        <w:t>Hoonetulekahjusid oli 2019. </w:t>
      </w:r>
      <w:r w:rsidR="001E0696" w:rsidRPr="005D104B">
        <w:rPr>
          <w:rFonts w:ascii="Times New Roman" w:hAnsi="Times New Roman" w:cs="Times New Roman"/>
          <w:b/>
          <w:sz w:val="24"/>
          <w:szCs w:val="24"/>
        </w:rPr>
        <w:t>aastal 1088, mi</w:t>
      </w:r>
      <w:r w:rsidR="00C36637">
        <w:rPr>
          <w:rFonts w:ascii="Times New Roman" w:hAnsi="Times New Roman" w:cs="Times New Roman"/>
          <w:b/>
          <w:sz w:val="24"/>
          <w:szCs w:val="24"/>
        </w:rPr>
        <w:t xml:space="preserve">s </w:t>
      </w:r>
      <w:r w:rsidR="00AE0182">
        <w:rPr>
          <w:rFonts w:ascii="Times New Roman" w:hAnsi="Times New Roman" w:cs="Times New Roman"/>
          <w:b/>
          <w:sz w:val="24"/>
          <w:szCs w:val="24"/>
        </w:rPr>
        <w:t>on 137 võrra vähem kui 2018. </w:t>
      </w:r>
      <w:r w:rsidR="001E0696" w:rsidRPr="005D104B">
        <w:rPr>
          <w:rFonts w:ascii="Times New Roman" w:hAnsi="Times New Roman" w:cs="Times New Roman"/>
          <w:b/>
          <w:sz w:val="24"/>
          <w:szCs w:val="24"/>
        </w:rPr>
        <w:t>aastal.</w:t>
      </w:r>
      <w:r w:rsidR="001E0696" w:rsidRPr="005D104B">
        <w:rPr>
          <w:rFonts w:ascii="Times New Roman" w:hAnsi="Times New Roman" w:cs="Times New Roman"/>
          <w:sz w:val="24"/>
          <w:szCs w:val="24"/>
        </w:rPr>
        <w:t xml:space="preserve"> </w:t>
      </w:r>
      <w:r w:rsidR="00C36637">
        <w:rPr>
          <w:rFonts w:ascii="Times New Roman" w:hAnsi="Times New Roman" w:cs="Times New Roman"/>
          <w:sz w:val="24"/>
          <w:szCs w:val="24"/>
        </w:rPr>
        <w:t xml:space="preserve">See </w:t>
      </w:r>
      <w:r w:rsidR="001E0696" w:rsidRPr="005D104B">
        <w:rPr>
          <w:rFonts w:ascii="Times New Roman" w:hAnsi="Times New Roman" w:cs="Times New Roman"/>
          <w:sz w:val="24"/>
          <w:szCs w:val="24"/>
        </w:rPr>
        <w:t>on</w:t>
      </w:r>
      <w:r w:rsidR="00C36637">
        <w:rPr>
          <w:rFonts w:ascii="Times New Roman" w:hAnsi="Times New Roman" w:cs="Times New Roman"/>
          <w:sz w:val="24"/>
          <w:szCs w:val="24"/>
        </w:rPr>
        <w:t xml:space="preserve"> taasiseseisvumise aja väikseim hoonetulekahjude arv</w:t>
      </w:r>
      <w:r w:rsidR="001E0696" w:rsidRPr="005D104B">
        <w:rPr>
          <w:rFonts w:ascii="Times New Roman" w:hAnsi="Times New Roman" w:cs="Times New Roman"/>
          <w:sz w:val="24"/>
          <w:szCs w:val="24"/>
        </w:rPr>
        <w:t xml:space="preserve">. Eluhoonetulekahjusid oli 660 ja nende peamisteks põhjusteks olid elektripaigaldised ja seadmed (24%), lahtise tule kasutamine (22%), suitsetamine (14%). Elektri osatähtsus kodude tulekahjude tekkepõhjusena on kasvanud – peamiselt on probleeme kodumasinate ja juhtmestikega, mis on vananenud ja samuti tehakse omal käel elektrisüsteemi parandustöid. </w:t>
      </w:r>
    </w:p>
    <w:p w14:paraId="6E5C8277" w14:textId="238B4495" w:rsidR="001E0696" w:rsidRPr="001E0696" w:rsidRDefault="00045F8C" w:rsidP="00F07254">
      <w:pPr>
        <w:pStyle w:val="ListParagraph"/>
        <w:numPr>
          <w:ilvl w:val="0"/>
          <w:numId w:val="17"/>
        </w:numPr>
        <w:spacing w:before="160" w:after="160" w:line="240" w:lineRule="auto"/>
        <w:ind w:left="357"/>
        <w:contextualSpacing w:val="0"/>
        <w:jc w:val="both"/>
        <w:rPr>
          <w:rFonts w:ascii="Times New Roman" w:eastAsia="Times New Roman" w:hAnsi="Times New Roman" w:cs="Times New Roman"/>
          <w:b/>
          <w:color w:val="006EB5"/>
          <w:sz w:val="24"/>
          <w:szCs w:val="24"/>
        </w:rPr>
      </w:pPr>
      <w:r>
        <w:rPr>
          <w:rFonts w:ascii="Times New Roman" w:eastAsia="Times New Roman" w:hAnsi="Times New Roman" w:cs="Times New Roman"/>
          <w:b/>
          <w:color w:val="000000" w:themeColor="text1"/>
          <w:sz w:val="24"/>
          <w:szCs w:val="24"/>
        </w:rPr>
        <w:t>Veeõnnetustes hukkus 36 </w:t>
      </w:r>
      <w:r w:rsidR="00CC38CB">
        <w:rPr>
          <w:rFonts w:ascii="Times New Roman" w:eastAsia="Times New Roman" w:hAnsi="Times New Roman" w:cs="Times New Roman"/>
          <w:b/>
          <w:color w:val="000000" w:themeColor="text1"/>
          <w:sz w:val="24"/>
          <w:szCs w:val="24"/>
        </w:rPr>
        <w:t>inimest, mis on 7 võrra vähem kui 2018. </w:t>
      </w:r>
      <w:r w:rsidR="001E0696" w:rsidRPr="001E0696">
        <w:rPr>
          <w:rFonts w:ascii="Times New Roman" w:eastAsia="Times New Roman" w:hAnsi="Times New Roman" w:cs="Times New Roman"/>
          <w:b/>
          <w:color w:val="000000" w:themeColor="text1"/>
          <w:sz w:val="24"/>
          <w:szCs w:val="24"/>
        </w:rPr>
        <w:t>aastal.</w:t>
      </w:r>
      <w:r w:rsidR="001E0696" w:rsidRPr="001E0696">
        <w:rPr>
          <w:rFonts w:ascii="Times New Roman" w:eastAsia="Times New Roman" w:hAnsi="Times New Roman" w:cs="Times New Roman"/>
          <w:color w:val="000000" w:themeColor="text1"/>
          <w:sz w:val="24"/>
          <w:szCs w:val="24"/>
        </w:rPr>
        <w:t xml:space="preserve"> Alates 2016.</w:t>
      </w:r>
      <w:r w:rsidR="00EB5440">
        <w:rPr>
          <w:rFonts w:ascii="Times New Roman" w:eastAsia="Times New Roman" w:hAnsi="Times New Roman" w:cs="Times New Roman"/>
          <w:color w:val="000000" w:themeColor="text1"/>
          <w:sz w:val="24"/>
          <w:szCs w:val="24"/>
        </w:rPr>
        <w:t> </w:t>
      </w:r>
      <w:r w:rsidR="001E0696" w:rsidRPr="001E0696">
        <w:rPr>
          <w:rFonts w:ascii="Times New Roman" w:eastAsia="Times New Roman" w:hAnsi="Times New Roman" w:cs="Times New Roman"/>
          <w:color w:val="000000" w:themeColor="text1"/>
          <w:sz w:val="24"/>
          <w:szCs w:val="24"/>
        </w:rPr>
        <w:t>aastast on veeõnnetustes hukkunute absoluutarv olnud langustrendis. Uppunutest 31 olid mehed ja 5 naised. 64% uppunutest olid alkoholijoobes, meeste</w:t>
      </w:r>
      <w:r w:rsidR="00D9292F">
        <w:rPr>
          <w:rFonts w:ascii="Times New Roman" w:eastAsia="Times New Roman" w:hAnsi="Times New Roman" w:cs="Times New Roman"/>
          <w:color w:val="000000" w:themeColor="text1"/>
          <w:sz w:val="24"/>
          <w:szCs w:val="24"/>
        </w:rPr>
        <w:t xml:space="preserve"> hulgas oli neid</w:t>
      </w:r>
      <w:r w:rsidR="001E0696" w:rsidRPr="001E0696">
        <w:rPr>
          <w:rFonts w:ascii="Times New Roman" w:eastAsia="Times New Roman" w:hAnsi="Times New Roman" w:cs="Times New Roman"/>
          <w:color w:val="000000" w:themeColor="text1"/>
          <w:sz w:val="24"/>
          <w:szCs w:val="24"/>
        </w:rPr>
        <w:t xml:space="preserve"> 77%</w:t>
      </w:r>
      <w:r w:rsidR="001E0696">
        <w:rPr>
          <w:rFonts w:ascii="Times New Roman" w:eastAsia="Times New Roman" w:hAnsi="Times New Roman" w:cs="Times New Roman"/>
          <w:color w:val="000000" w:themeColor="text1"/>
          <w:sz w:val="24"/>
          <w:szCs w:val="24"/>
        </w:rPr>
        <w:t xml:space="preserve">. </w:t>
      </w:r>
    </w:p>
    <w:p w14:paraId="0560591E" w14:textId="0BF21085" w:rsidR="001E0696" w:rsidRPr="001E0696" w:rsidRDefault="001E0696" w:rsidP="00F07254">
      <w:pPr>
        <w:pStyle w:val="ListParagraph"/>
        <w:numPr>
          <w:ilvl w:val="0"/>
          <w:numId w:val="17"/>
        </w:numPr>
        <w:spacing w:before="160" w:after="160" w:line="240" w:lineRule="auto"/>
        <w:ind w:left="357"/>
        <w:contextualSpacing w:val="0"/>
        <w:jc w:val="both"/>
        <w:rPr>
          <w:rFonts w:ascii="Times New Roman" w:eastAsia="Times New Roman" w:hAnsi="Times New Roman" w:cs="Times New Roman"/>
          <w:b/>
          <w:color w:val="006EB5"/>
          <w:sz w:val="24"/>
          <w:szCs w:val="24"/>
        </w:rPr>
      </w:pPr>
      <w:r w:rsidRPr="005D104B">
        <w:rPr>
          <w:rFonts w:ascii="Times New Roman" w:hAnsi="Times New Roman" w:cs="Times New Roman"/>
          <w:b/>
          <w:color w:val="000000" w:themeColor="text1"/>
          <w:sz w:val="24"/>
          <w:szCs w:val="24"/>
          <w:lang w:eastAsia="et-EE"/>
        </w:rPr>
        <w:t>Säilitatud on oluliste võimekuste tase.</w:t>
      </w:r>
      <w:r w:rsidRPr="005D104B">
        <w:rPr>
          <w:rFonts w:ascii="Times New Roman" w:hAnsi="Times New Roman" w:cs="Times New Roman"/>
          <w:color w:val="000000" w:themeColor="text1"/>
          <w:sz w:val="24"/>
          <w:szCs w:val="24"/>
          <w:lang w:eastAsia="et-EE"/>
        </w:rPr>
        <w:t xml:space="preserve"> Suutlikkus jõuda õhusõidukiga sündmuskohale Eesti vastutusalas on ajavahemikul kella 9–17 kogu Eesti piires 1,5 h; suutlikkus jõuda vee</w:t>
      </w:r>
      <w:r w:rsidRPr="005D104B">
        <w:rPr>
          <w:rFonts w:ascii="Times New Roman" w:hAnsi="Times New Roman" w:cs="Times New Roman"/>
          <w:color w:val="000000" w:themeColor="text1"/>
          <w:sz w:val="24"/>
          <w:szCs w:val="24"/>
          <w:lang w:eastAsia="et-EE"/>
        </w:rPr>
        <w:softHyphen/>
        <w:t>sõidukiga sündmuskohale on piiriveekogudel kuni 1 h ja merealadel kuni 2 h; suutlikkus korjata 24 h jooksul merereostust 1,2 km² suuruselt alalt.</w:t>
      </w:r>
    </w:p>
    <w:p w14:paraId="531315A0" w14:textId="5C930BA7" w:rsidR="001E0696" w:rsidRPr="00A90F57" w:rsidRDefault="001E0696" w:rsidP="00BF763A">
      <w:pPr>
        <w:pStyle w:val="ListParagraph"/>
        <w:numPr>
          <w:ilvl w:val="0"/>
          <w:numId w:val="17"/>
        </w:numPr>
        <w:spacing w:before="160" w:after="160" w:line="240" w:lineRule="auto"/>
        <w:ind w:left="357"/>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Samaks jäi</w:t>
      </w:r>
      <w:r w:rsidRPr="001E0696">
        <w:rPr>
          <w:rFonts w:ascii="Times New Roman" w:eastAsia="Times New Roman" w:hAnsi="Times New Roman" w:cs="Times New Roman"/>
          <w:sz w:val="24"/>
          <w:szCs w:val="24"/>
        </w:rPr>
        <w:t xml:space="preserve"> Eesti elanike osakaal, kellele on arvestuslikult tagatud elupäästevõimekusega päästemeeskondade kohalejõudmine 15</w:t>
      </w:r>
      <w:r w:rsidR="004F6495">
        <w:rPr>
          <w:rFonts w:ascii="Times New Roman" w:eastAsia="Times New Roman" w:hAnsi="Times New Roman" w:cs="Times New Roman"/>
          <w:sz w:val="24"/>
          <w:szCs w:val="24"/>
        </w:rPr>
        <w:t> </w:t>
      </w:r>
      <w:r>
        <w:rPr>
          <w:rFonts w:ascii="Times New Roman" w:eastAsia="Times New Roman" w:hAnsi="Times New Roman" w:cs="Times New Roman"/>
          <w:sz w:val="24"/>
          <w:szCs w:val="24"/>
        </w:rPr>
        <w:t>min jooksul (95%)</w:t>
      </w:r>
      <w:r w:rsidR="00AA5EF2">
        <w:rPr>
          <w:rFonts w:ascii="Times New Roman" w:eastAsia="Times New Roman" w:hAnsi="Times New Roman" w:cs="Times New Roman"/>
          <w:sz w:val="24"/>
          <w:szCs w:val="24"/>
        </w:rPr>
        <w:t>.</w:t>
      </w:r>
    </w:p>
    <w:p w14:paraId="79F31943" w14:textId="6A9F49AD" w:rsidR="009C3A18" w:rsidRDefault="009C3A18" w:rsidP="009C3A18">
      <w:pPr>
        <w:spacing w:before="160"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color w:val="006EB5"/>
          <w:sz w:val="24"/>
          <w:szCs w:val="24"/>
        </w:rPr>
        <w:lastRenderedPageBreak/>
        <w:t>Tabel 2</w:t>
      </w:r>
      <w:r w:rsidRPr="00400D91">
        <w:rPr>
          <w:rFonts w:ascii="Times New Roman" w:eastAsia="Times New Roman" w:hAnsi="Times New Roman" w:cs="Times New Roman"/>
          <w:b/>
          <w:color w:val="006EB5"/>
          <w:sz w:val="24"/>
          <w:szCs w:val="24"/>
        </w:rPr>
        <w:t>.</w:t>
      </w:r>
      <w:r w:rsidRPr="00400D91">
        <w:rPr>
          <w:rFonts w:ascii="Times New Roman" w:eastAsia="Times New Roman" w:hAnsi="Times New Roman" w:cs="Times New Roman"/>
          <w:i/>
          <w:color w:val="006EB5"/>
          <w:sz w:val="24"/>
          <w:szCs w:val="24"/>
        </w:rPr>
        <w:t xml:space="preserve"> </w:t>
      </w:r>
      <w:r w:rsidRPr="00400D91">
        <w:rPr>
          <w:rFonts w:ascii="Times New Roman" w:eastAsia="Times New Roman" w:hAnsi="Times New Roman" w:cs="Times New Roman"/>
          <w:i/>
          <w:sz w:val="24"/>
          <w:szCs w:val="24"/>
        </w:rPr>
        <w:t>Alaeesmärgi „Tõhusa päästevõimekuse tagamine“ mõõdikud</w:t>
      </w:r>
    </w:p>
    <w:tbl>
      <w:tblPr>
        <w:tblpPr w:leftFromText="141" w:rightFromText="141" w:vertAnchor="text" w:horzAnchor="margin" w:tblpXSpec="center" w:tblpY="16"/>
        <w:tblW w:w="5000" w:type="pct"/>
        <w:tblBorders>
          <w:insideH w:val="single" w:sz="4" w:space="0" w:color="006EB5"/>
        </w:tblBorders>
        <w:tblLook w:val="04A0" w:firstRow="1" w:lastRow="0" w:firstColumn="1" w:lastColumn="0" w:noHBand="0" w:noVBand="1"/>
      </w:tblPr>
      <w:tblGrid>
        <w:gridCol w:w="2090"/>
        <w:gridCol w:w="850"/>
        <w:gridCol w:w="934"/>
        <w:gridCol w:w="958"/>
        <w:gridCol w:w="958"/>
        <w:gridCol w:w="958"/>
        <w:gridCol w:w="990"/>
        <w:gridCol w:w="616"/>
        <w:gridCol w:w="861"/>
      </w:tblGrid>
      <w:tr w:rsidR="001E0696" w:rsidRPr="00A53BB4" w14:paraId="4ABCF5B1" w14:textId="77777777" w:rsidTr="0008035A">
        <w:tc>
          <w:tcPr>
            <w:tcW w:w="1134" w:type="pct"/>
            <w:shd w:val="clear" w:color="auto" w:fill="006EB5"/>
            <w:vAlign w:val="center"/>
            <w:hideMark/>
          </w:tcPr>
          <w:p w14:paraId="3C899B48" w14:textId="77777777" w:rsidR="001E0696" w:rsidRPr="00A53BB4" w:rsidRDefault="001E0696" w:rsidP="00E46DFD">
            <w:pPr>
              <w:spacing w:after="0" w:line="240" w:lineRule="auto"/>
              <w:jc w:val="right"/>
              <w:rPr>
                <w:rFonts w:ascii="Times New Roman" w:hAnsi="Times New Roman" w:cs="Times New Roman"/>
                <w:b/>
                <w:color w:val="FFFFFF" w:themeColor="background1"/>
                <w:sz w:val="20"/>
                <w:szCs w:val="20"/>
                <w:highlight w:val="yellow"/>
              </w:rPr>
            </w:pPr>
          </w:p>
        </w:tc>
        <w:tc>
          <w:tcPr>
            <w:tcW w:w="461" w:type="pct"/>
            <w:shd w:val="clear" w:color="auto" w:fill="006EB5"/>
            <w:vAlign w:val="center"/>
            <w:hideMark/>
          </w:tcPr>
          <w:p w14:paraId="0616F639"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Algtase</w:t>
            </w:r>
          </w:p>
          <w:p w14:paraId="39F08CC0"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2014</w:t>
            </w:r>
          </w:p>
        </w:tc>
        <w:tc>
          <w:tcPr>
            <w:tcW w:w="507" w:type="pct"/>
            <w:shd w:val="clear" w:color="auto" w:fill="006EB5"/>
            <w:vAlign w:val="center"/>
            <w:hideMark/>
          </w:tcPr>
          <w:p w14:paraId="5C546363"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2015</w:t>
            </w:r>
            <w:r w:rsidRPr="00142A51">
              <w:rPr>
                <w:rFonts w:ascii="Times New Roman" w:eastAsia="Times New Roman" w:hAnsi="Times New Roman" w:cs="Times New Roman"/>
                <w:b/>
                <w:bCs/>
                <w:color w:val="FFFFFF"/>
                <w:sz w:val="20"/>
                <w:szCs w:val="20"/>
                <w:lang w:eastAsia="et-EE"/>
              </w:rPr>
              <w:br/>
            </w:r>
            <w:r w:rsidRPr="00142A51">
              <w:rPr>
                <w:rFonts w:ascii="Times New Roman" w:eastAsia="Times New Roman" w:hAnsi="Times New Roman" w:cs="Times New Roman"/>
                <w:bCs/>
                <w:color w:val="FFFFFF"/>
                <w:sz w:val="20"/>
                <w:szCs w:val="20"/>
                <w:lang w:eastAsia="et-EE"/>
              </w:rPr>
              <w:t>(tegelik)</w:t>
            </w:r>
          </w:p>
        </w:tc>
        <w:tc>
          <w:tcPr>
            <w:tcW w:w="520" w:type="pct"/>
            <w:shd w:val="clear" w:color="auto" w:fill="006EB5"/>
            <w:vAlign w:val="center"/>
            <w:hideMark/>
          </w:tcPr>
          <w:p w14:paraId="2C75AB4D"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2016</w:t>
            </w:r>
            <w:r w:rsidRPr="00142A51">
              <w:rPr>
                <w:rFonts w:ascii="Times New Roman" w:eastAsia="Times New Roman" w:hAnsi="Times New Roman" w:cs="Times New Roman"/>
                <w:b/>
                <w:bCs/>
                <w:color w:val="FFFFFF"/>
                <w:sz w:val="20"/>
                <w:szCs w:val="20"/>
                <w:lang w:eastAsia="et-EE"/>
              </w:rPr>
              <w:br/>
            </w:r>
            <w:r w:rsidRPr="00142A51">
              <w:rPr>
                <w:rFonts w:ascii="Times New Roman" w:eastAsia="Times New Roman" w:hAnsi="Times New Roman" w:cs="Times New Roman"/>
                <w:bCs/>
                <w:color w:val="FFFFFF"/>
                <w:sz w:val="20"/>
                <w:szCs w:val="20"/>
                <w:lang w:eastAsia="et-EE"/>
              </w:rPr>
              <w:t>(tegelik)</w:t>
            </w:r>
          </w:p>
        </w:tc>
        <w:tc>
          <w:tcPr>
            <w:tcW w:w="520" w:type="pct"/>
            <w:shd w:val="clear" w:color="auto" w:fill="006EB5"/>
            <w:vAlign w:val="center"/>
            <w:hideMark/>
          </w:tcPr>
          <w:p w14:paraId="393976C0"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2017</w:t>
            </w:r>
            <w:r w:rsidRPr="00142A51">
              <w:rPr>
                <w:rFonts w:ascii="Times New Roman" w:eastAsia="Times New Roman" w:hAnsi="Times New Roman" w:cs="Times New Roman"/>
                <w:b/>
                <w:bCs/>
                <w:color w:val="FFFFFF"/>
                <w:sz w:val="20"/>
                <w:szCs w:val="20"/>
                <w:lang w:eastAsia="et-EE"/>
              </w:rPr>
              <w:br/>
            </w:r>
            <w:r w:rsidRPr="00142A51">
              <w:rPr>
                <w:rFonts w:ascii="Times New Roman" w:eastAsia="Times New Roman" w:hAnsi="Times New Roman" w:cs="Times New Roman"/>
                <w:bCs/>
                <w:color w:val="FFFFFF"/>
                <w:sz w:val="20"/>
                <w:szCs w:val="20"/>
                <w:lang w:eastAsia="et-EE"/>
              </w:rPr>
              <w:t>(tegelik)</w:t>
            </w:r>
          </w:p>
        </w:tc>
        <w:tc>
          <w:tcPr>
            <w:tcW w:w="520" w:type="pct"/>
            <w:shd w:val="clear" w:color="auto" w:fill="006EB5"/>
            <w:vAlign w:val="center"/>
            <w:hideMark/>
          </w:tcPr>
          <w:p w14:paraId="6C8D6C0E"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2018</w:t>
            </w:r>
            <w:r w:rsidRPr="00142A51">
              <w:rPr>
                <w:rFonts w:ascii="Times New Roman" w:eastAsia="Times New Roman" w:hAnsi="Times New Roman" w:cs="Times New Roman"/>
                <w:b/>
                <w:bCs/>
                <w:color w:val="FFFFFF"/>
                <w:sz w:val="20"/>
                <w:szCs w:val="20"/>
                <w:lang w:eastAsia="et-EE"/>
              </w:rPr>
              <w:br/>
            </w:r>
            <w:r w:rsidRPr="00142A51">
              <w:rPr>
                <w:rFonts w:ascii="Times New Roman" w:eastAsia="Times New Roman" w:hAnsi="Times New Roman" w:cs="Times New Roman"/>
                <w:bCs/>
                <w:color w:val="FFFFFF"/>
                <w:sz w:val="20"/>
                <w:szCs w:val="20"/>
                <w:lang w:eastAsia="et-EE"/>
              </w:rPr>
              <w:t>(tegelik)</w:t>
            </w:r>
          </w:p>
        </w:tc>
        <w:tc>
          <w:tcPr>
            <w:tcW w:w="537" w:type="pct"/>
            <w:shd w:val="clear" w:color="auto" w:fill="006EB5"/>
            <w:vAlign w:val="center"/>
            <w:hideMark/>
          </w:tcPr>
          <w:p w14:paraId="087739CB" w14:textId="77777777" w:rsidR="001E0696"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2019</w:t>
            </w:r>
          </w:p>
          <w:p w14:paraId="60F0D904"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C00235">
              <w:rPr>
                <w:rFonts w:ascii="Times New Roman" w:eastAsia="Times New Roman" w:hAnsi="Times New Roman" w:cs="Times New Roman"/>
                <w:color w:val="FFFFFF" w:themeColor="background1"/>
                <w:sz w:val="20"/>
                <w:szCs w:val="20"/>
              </w:rPr>
              <w:t>(tegelik)</w:t>
            </w:r>
          </w:p>
        </w:tc>
        <w:tc>
          <w:tcPr>
            <w:tcW w:w="334" w:type="pct"/>
            <w:shd w:val="clear" w:color="auto" w:fill="006EB5"/>
            <w:vAlign w:val="center"/>
            <w:hideMark/>
          </w:tcPr>
          <w:p w14:paraId="12C2581B"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2020</w:t>
            </w:r>
          </w:p>
        </w:tc>
        <w:tc>
          <w:tcPr>
            <w:tcW w:w="467" w:type="pct"/>
            <w:shd w:val="clear" w:color="auto" w:fill="006EB5"/>
            <w:vAlign w:val="center"/>
            <w:hideMark/>
          </w:tcPr>
          <w:p w14:paraId="44BABBA1" w14:textId="77777777" w:rsidR="001E0696" w:rsidRPr="00142A51" w:rsidRDefault="001E0696" w:rsidP="00E46DFD">
            <w:pPr>
              <w:spacing w:after="0" w:line="240" w:lineRule="auto"/>
              <w:jc w:val="right"/>
              <w:rPr>
                <w:rFonts w:ascii="Times New Roman" w:eastAsia="Times New Roman" w:hAnsi="Times New Roman" w:cs="Times New Roman"/>
                <w:b/>
                <w:bCs/>
                <w:color w:val="FFFFFF"/>
                <w:sz w:val="20"/>
                <w:szCs w:val="20"/>
                <w:lang w:eastAsia="et-EE"/>
              </w:rPr>
            </w:pPr>
            <w:r w:rsidRPr="00142A51">
              <w:rPr>
                <w:rFonts w:ascii="Times New Roman" w:eastAsia="Times New Roman" w:hAnsi="Times New Roman" w:cs="Times New Roman"/>
                <w:b/>
                <w:bCs/>
                <w:color w:val="FFFFFF"/>
                <w:sz w:val="20"/>
                <w:szCs w:val="20"/>
                <w:lang w:eastAsia="et-EE"/>
              </w:rPr>
              <w:t>Allikas</w:t>
            </w:r>
          </w:p>
        </w:tc>
      </w:tr>
      <w:tr w:rsidR="001E0696" w:rsidRPr="00A53BB4" w14:paraId="3914BD95" w14:textId="77777777" w:rsidTr="0008035A">
        <w:trPr>
          <w:trHeight w:val="225"/>
        </w:trPr>
        <w:tc>
          <w:tcPr>
            <w:tcW w:w="1134" w:type="pct"/>
            <w:shd w:val="clear" w:color="auto" w:fill="auto"/>
            <w:vAlign w:val="center"/>
          </w:tcPr>
          <w:p w14:paraId="4E2A57D9" w14:textId="77777777" w:rsidR="001E0696" w:rsidRPr="00142A51"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142A51">
              <w:rPr>
                <w:rFonts w:ascii="Times New Roman" w:eastAsia="Times New Roman" w:hAnsi="Times New Roman" w:cs="Times New Roman"/>
                <w:color w:val="000000"/>
                <w:sz w:val="20"/>
                <w:szCs w:val="20"/>
                <w:lang w:eastAsia="et-EE"/>
              </w:rPr>
              <w:t xml:space="preserve">Tulekahjus </w:t>
            </w:r>
            <w:r w:rsidRPr="00142A51">
              <w:rPr>
                <w:rFonts w:ascii="Times New Roman" w:eastAsia="Times New Roman" w:hAnsi="Times New Roman" w:cs="Times New Roman"/>
                <w:color w:val="000000"/>
                <w:sz w:val="20"/>
                <w:szCs w:val="20"/>
                <w:lang w:eastAsia="et-EE"/>
              </w:rPr>
              <w:br/>
              <w:t>hukkunute arv (prognoos)</w:t>
            </w:r>
            <w:r w:rsidRPr="00142A51">
              <w:rPr>
                <w:rFonts w:ascii="Times New Roman" w:eastAsia="Times New Roman" w:hAnsi="Times New Roman" w:cs="Times New Roman"/>
                <w:color w:val="000000"/>
                <w:sz w:val="20"/>
                <w:szCs w:val="20"/>
                <w:vertAlign w:val="superscript"/>
                <w:lang w:eastAsia="et-EE"/>
              </w:rPr>
              <w:footnoteReference w:id="16"/>
            </w:r>
          </w:p>
        </w:tc>
        <w:tc>
          <w:tcPr>
            <w:tcW w:w="461" w:type="pct"/>
            <w:shd w:val="clear" w:color="auto" w:fill="auto"/>
            <w:vAlign w:val="center"/>
          </w:tcPr>
          <w:p w14:paraId="497903C9"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54</w:t>
            </w:r>
          </w:p>
        </w:tc>
        <w:tc>
          <w:tcPr>
            <w:tcW w:w="507" w:type="pct"/>
            <w:shd w:val="clear" w:color="auto" w:fill="auto"/>
            <w:vAlign w:val="center"/>
          </w:tcPr>
          <w:p w14:paraId="42931BB3"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sz w:val="18"/>
                <w:szCs w:val="18"/>
              </w:rPr>
              <w:t>50</w:t>
            </w:r>
            <w:r w:rsidRPr="0017289F">
              <w:rPr>
                <w:rFonts w:ascii="Times New Roman" w:hAnsi="Times New Roman" w:cs="Times New Roman"/>
                <w:sz w:val="18"/>
                <w:szCs w:val="18"/>
              </w:rPr>
              <w:br/>
              <w:t>(50)</w:t>
            </w:r>
          </w:p>
        </w:tc>
        <w:tc>
          <w:tcPr>
            <w:tcW w:w="520" w:type="pct"/>
            <w:shd w:val="clear" w:color="auto" w:fill="auto"/>
            <w:vAlign w:val="center"/>
          </w:tcPr>
          <w:p w14:paraId="209A682A"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45</w:t>
            </w:r>
            <w:r w:rsidRPr="0017289F">
              <w:rPr>
                <w:rFonts w:ascii="Times New Roman" w:hAnsi="Times New Roman" w:cs="Times New Roman"/>
                <w:color w:val="000000"/>
                <w:sz w:val="18"/>
                <w:szCs w:val="18"/>
              </w:rPr>
              <w:br/>
              <w:t>(39)</w:t>
            </w:r>
          </w:p>
        </w:tc>
        <w:tc>
          <w:tcPr>
            <w:tcW w:w="520" w:type="pct"/>
            <w:shd w:val="clear" w:color="auto" w:fill="auto"/>
            <w:vAlign w:val="center"/>
          </w:tcPr>
          <w:p w14:paraId="5E9AC755"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42</w:t>
            </w:r>
            <w:r w:rsidRPr="0017289F">
              <w:rPr>
                <w:rFonts w:ascii="Times New Roman" w:hAnsi="Times New Roman" w:cs="Times New Roman"/>
                <w:color w:val="000000"/>
                <w:sz w:val="18"/>
                <w:szCs w:val="18"/>
              </w:rPr>
              <w:br/>
              <w:t>(38)</w:t>
            </w:r>
          </w:p>
        </w:tc>
        <w:tc>
          <w:tcPr>
            <w:tcW w:w="520" w:type="pct"/>
            <w:shd w:val="clear" w:color="auto" w:fill="auto"/>
            <w:vAlign w:val="center"/>
          </w:tcPr>
          <w:p w14:paraId="72DDEAEE" w14:textId="77777777" w:rsidR="001E0696" w:rsidRPr="0017289F" w:rsidRDefault="001E0696" w:rsidP="00E46DFD">
            <w:pPr>
              <w:spacing w:before="40" w:after="40" w:line="240" w:lineRule="auto"/>
              <w:jc w:val="right"/>
              <w:rPr>
                <w:rFonts w:ascii="Times New Roman" w:hAnsi="Times New Roman" w:cs="Times New Roman"/>
                <w:color w:val="000000"/>
                <w:sz w:val="18"/>
                <w:szCs w:val="18"/>
              </w:rPr>
            </w:pPr>
            <w:r w:rsidRPr="0017289F">
              <w:rPr>
                <w:rFonts w:ascii="Times New Roman" w:hAnsi="Times New Roman" w:cs="Times New Roman"/>
                <w:color w:val="000000"/>
                <w:sz w:val="18"/>
                <w:szCs w:val="18"/>
              </w:rPr>
              <w:t>40</w:t>
            </w:r>
          </w:p>
          <w:p w14:paraId="468AB19C"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(50)</w:t>
            </w:r>
          </w:p>
        </w:tc>
        <w:tc>
          <w:tcPr>
            <w:tcW w:w="537" w:type="pct"/>
            <w:shd w:val="clear" w:color="auto" w:fill="auto"/>
            <w:vAlign w:val="center"/>
          </w:tcPr>
          <w:p w14:paraId="51CC7EF8" w14:textId="77777777" w:rsidR="001E0696" w:rsidRPr="0017289F" w:rsidRDefault="001E0696" w:rsidP="00E46DFD">
            <w:pPr>
              <w:spacing w:before="40" w:after="40" w:line="240" w:lineRule="auto"/>
              <w:jc w:val="right"/>
              <w:rPr>
                <w:rFonts w:ascii="Times New Roman" w:hAnsi="Times New Roman" w:cs="Times New Roman"/>
                <w:color w:val="000000"/>
                <w:sz w:val="18"/>
                <w:szCs w:val="18"/>
              </w:rPr>
            </w:pPr>
            <w:r w:rsidRPr="0017289F">
              <w:rPr>
                <w:rFonts w:ascii="Times New Roman" w:hAnsi="Times New Roman" w:cs="Times New Roman"/>
                <w:color w:val="000000"/>
                <w:sz w:val="18"/>
                <w:szCs w:val="18"/>
              </w:rPr>
              <w:t>38</w:t>
            </w:r>
          </w:p>
          <w:p w14:paraId="2D2FCD02"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(43)</w:t>
            </w:r>
          </w:p>
        </w:tc>
        <w:tc>
          <w:tcPr>
            <w:tcW w:w="334" w:type="pct"/>
            <w:shd w:val="clear" w:color="auto" w:fill="auto"/>
            <w:vAlign w:val="center"/>
          </w:tcPr>
          <w:p w14:paraId="1DD88232"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38</w:t>
            </w:r>
          </w:p>
        </w:tc>
        <w:tc>
          <w:tcPr>
            <w:tcW w:w="467" w:type="pct"/>
            <w:shd w:val="clear" w:color="auto" w:fill="auto"/>
            <w:vAlign w:val="center"/>
          </w:tcPr>
          <w:p w14:paraId="1607820C" w14:textId="77777777" w:rsidR="001E0696" w:rsidRPr="0017289F" w:rsidRDefault="001E0696" w:rsidP="00E46DFD">
            <w:pPr>
              <w:spacing w:before="40" w:after="40" w:line="240" w:lineRule="auto"/>
              <w:jc w:val="right"/>
              <w:rPr>
                <w:rFonts w:ascii="Times New Roman" w:hAnsi="Times New Roman" w:cs="Times New Roman"/>
                <w:sz w:val="20"/>
                <w:szCs w:val="20"/>
              </w:rPr>
            </w:pPr>
            <w:r w:rsidRPr="0017289F">
              <w:rPr>
                <w:rFonts w:ascii="Times New Roman" w:hAnsi="Times New Roman" w:cs="Times New Roman"/>
                <w:sz w:val="20"/>
                <w:szCs w:val="20"/>
              </w:rPr>
              <w:t>PäA</w:t>
            </w:r>
          </w:p>
        </w:tc>
      </w:tr>
      <w:tr w:rsidR="001E0696" w:rsidRPr="00A53BB4" w14:paraId="7349EB42" w14:textId="77777777" w:rsidTr="0008035A">
        <w:trPr>
          <w:trHeight w:val="257"/>
        </w:trPr>
        <w:tc>
          <w:tcPr>
            <w:tcW w:w="1134" w:type="pct"/>
            <w:shd w:val="clear" w:color="auto" w:fill="auto"/>
            <w:vAlign w:val="center"/>
          </w:tcPr>
          <w:p w14:paraId="6BB9D1F2" w14:textId="77777777" w:rsidR="001E0696" w:rsidRPr="00142A51" w:rsidRDefault="001E0696" w:rsidP="00E46DFD">
            <w:pPr>
              <w:spacing w:before="40" w:after="40" w:line="240" w:lineRule="auto"/>
              <w:ind w:leftChars="80" w:left="176"/>
              <w:rPr>
                <w:rFonts w:ascii="Times New Roman" w:hAnsi="Times New Roman" w:cs="Times New Roman"/>
                <w:sz w:val="20"/>
                <w:szCs w:val="20"/>
              </w:rPr>
            </w:pPr>
            <w:r w:rsidRPr="00142A51">
              <w:rPr>
                <w:rFonts w:ascii="Times New Roman" w:eastAsia="Times New Roman" w:hAnsi="Times New Roman" w:cs="Times New Roman"/>
                <w:color w:val="000000"/>
                <w:sz w:val="20"/>
                <w:szCs w:val="20"/>
                <w:lang w:eastAsia="et-EE"/>
              </w:rPr>
              <w:t>Tulekahjude</w:t>
            </w:r>
            <w:r w:rsidRPr="00142A51">
              <w:rPr>
                <w:rFonts w:ascii="Times New Roman" w:hAnsi="Times New Roman" w:cs="Times New Roman"/>
                <w:sz w:val="20"/>
                <w:szCs w:val="20"/>
              </w:rPr>
              <w:t xml:space="preserve"> üldarv hoonetes (prognoos)</w:t>
            </w:r>
          </w:p>
        </w:tc>
        <w:tc>
          <w:tcPr>
            <w:tcW w:w="461" w:type="pct"/>
            <w:shd w:val="clear" w:color="auto" w:fill="auto"/>
            <w:vAlign w:val="center"/>
          </w:tcPr>
          <w:p w14:paraId="52B8226E"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1833</w:t>
            </w:r>
          </w:p>
        </w:tc>
        <w:tc>
          <w:tcPr>
            <w:tcW w:w="507" w:type="pct"/>
            <w:shd w:val="clear" w:color="auto" w:fill="auto"/>
            <w:vAlign w:val="center"/>
          </w:tcPr>
          <w:p w14:paraId="7D0DB6FD"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sz w:val="18"/>
                <w:szCs w:val="18"/>
              </w:rPr>
              <w:t>1650</w:t>
            </w:r>
            <w:r w:rsidRPr="0017289F">
              <w:rPr>
                <w:rFonts w:ascii="Times New Roman" w:hAnsi="Times New Roman" w:cs="Times New Roman"/>
                <w:sz w:val="18"/>
                <w:szCs w:val="18"/>
              </w:rPr>
              <w:br/>
              <w:t>(1610)</w:t>
            </w:r>
          </w:p>
        </w:tc>
        <w:tc>
          <w:tcPr>
            <w:tcW w:w="520" w:type="pct"/>
            <w:shd w:val="clear" w:color="auto" w:fill="auto"/>
            <w:vAlign w:val="center"/>
          </w:tcPr>
          <w:p w14:paraId="123210BB"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1600 (1399)</w:t>
            </w:r>
          </w:p>
        </w:tc>
        <w:tc>
          <w:tcPr>
            <w:tcW w:w="520" w:type="pct"/>
            <w:shd w:val="clear" w:color="auto" w:fill="auto"/>
            <w:vAlign w:val="center"/>
          </w:tcPr>
          <w:p w14:paraId="25B8A37C"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1570 (1108)</w:t>
            </w:r>
          </w:p>
        </w:tc>
        <w:tc>
          <w:tcPr>
            <w:tcW w:w="520" w:type="pct"/>
            <w:shd w:val="clear" w:color="auto" w:fill="auto"/>
            <w:vAlign w:val="center"/>
          </w:tcPr>
          <w:p w14:paraId="3764A5D0" w14:textId="77777777" w:rsidR="001E0696" w:rsidRPr="0017289F" w:rsidRDefault="001E0696" w:rsidP="00E46DFD">
            <w:pPr>
              <w:spacing w:before="40" w:after="40" w:line="240" w:lineRule="auto"/>
              <w:jc w:val="right"/>
              <w:rPr>
                <w:rFonts w:ascii="Times New Roman" w:hAnsi="Times New Roman" w:cs="Times New Roman"/>
                <w:color w:val="000000"/>
                <w:sz w:val="18"/>
                <w:szCs w:val="18"/>
              </w:rPr>
            </w:pPr>
            <w:r w:rsidRPr="0017289F">
              <w:rPr>
                <w:rFonts w:ascii="Times New Roman" w:hAnsi="Times New Roman" w:cs="Times New Roman"/>
                <w:color w:val="000000"/>
                <w:sz w:val="18"/>
                <w:szCs w:val="18"/>
              </w:rPr>
              <w:t>1550</w:t>
            </w:r>
          </w:p>
          <w:p w14:paraId="2B39E745"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(1224)</w:t>
            </w:r>
          </w:p>
        </w:tc>
        <w:tc>
          <w:tcPr>
            <w:tcW w:w="537" w:type="pct"/>
            <w:shd w:val="clear" w:color="auto" w:fill="auto"/>
            <w:vAlign w:val="center"/>
          </w:tcPr>
          <w:p w14:paraId="6769F936" w14:textId="77777777" w:rsidR="001E0696" w:rsidRPr="0017289F" w:rsidRDefault="001E0696" w:rsidP="00E46DFD">
            <w:pPr>
              <w:spacing w:before="40" w:after="40" w:line="240" w:lineRule="auto"/>
              <w:jc w:val="right"/>
              <w:rPr>
                <w:rFonts w:ascii="Times New Roman" w:hAnsi="Times New Roman" w:cs="Times New Roman"/>
                <w:color w:val="000000"/>
                <w:sz w:val="18"/>
                <w:szCs w:val="18"/>
              </w:rPr>
            </w:pPr>
            <w:r w:rsidRPr="0017289F">
              <w:rPr>
                <w:rFonts w:ascii="Times New Roman" w:hAnsi="Times New Roman" w:cs="Times New Roman"/>
                <w:color w:val="000000"/>
                <w:sz w:val="18"/>
                <w:szCs w:val="18"/>
              </w:rPr>
              <w:t>1525</w:t>
            </w:r>
          </w:p>
          <w:p w14:paraId="678A80D4"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(1088)</w:t>
            </w:r>
          </w:p>
        </w:tc>
        <w:tc>
          <w:tcPr>
            <w:tcW w:w="334" w:type="pct"/>
            <w:shd w:val="clear" w:color="auto" w:fill="auto"/>
            <w:vAlign w:val="center"/>
          </w:tcPr>
          <w:p w14:paraId="477D3AA7" w14:textId="77777777" w:rsidR="001E0696" w:rsidRPr="0017289F" w:rsidRDefault="001E0696" w:rsidP="00E46DFD">
            <w:pPr>
              <w:spacing w:before="40" w:after="40" w:line="240" w:lineRule="auto"/>
              <w:jc w:val="right"/>
              <w:rPr>
                <w:rFonts w:ascii="Times New Roman" w:hAnsi="Times New Roman" w:cs="Times New Roman"/>
                <w:sz w:val="18"/>
                <w:szCs w:val="18"/>
              </w:rPr>
            </w:pPr>
            <w:r w:rsidRPr="0017289F">
              <w:rPr>
                <w:rFonts w:ascii="Times New Roman" w:hAnsi="Times New Roman" w:cs="Times New Roman"/>
                <w:color w:val="000000"/>
                <w:sz w:val="18"/>
                <w:szCs w:val="18"/>
              </w:rPr>
              <w:t>1525</w:t>
            </w:r>
          </w:p>
        </w:tc>
        <w:tc>
          <w:tcPr>
            <w:tcW w:w="467" w:type="pct"/>
            <w:shd w:val="clear" w:color="auto" w:fill="auto"/>
            <w:vAlign w:val="center"/>
          </w:tcPr>
          <w:p w14:paraId="2A3FF941" w14:textId="77777777" w:rsidR="001E0696" w:rsidRPr="0017289F" w:rsidRDefault="001E0696" w:rsidP="00E46DFD">
            <w:pPr>
              <w:spacing w:before="40" w:after="40" w:line="240" w:lineRule="auto"/>
              <w:jc w:val="right"/>
              <w:rPr>
                <w:rFonts w:ascii="Times New Roman" w:hAnsi="Times New Roman" w:cs="Times New Roman"/>
                <w:sz w:val="20"/>
                <w:szCs w:val="20"/>
              </w:rPr>
            </w:pPr>
            <w:r w:rsidRPr="0017289F">
              <w:rPr>
                <w:rFonts w:ascii="Times New Roman" w:hAnsi="Times New Roman" w:cs="Times New Roman"/>
                <w:sz w:val="20"/>
                <w:szCs w:val="20"/>
              </w:rPr>
              <w:t>PäA</w:t>
            </w:r>
          </w:p>
        </w:tc>
      </w:tr>
      <w:tr w:rsidR="001E0696" w:rsidRPr="00A53BB4" w14:paraId="1D0C71D0" w14:textId="77777777" w:rsidTr="0008035A">
        <w:trPr>
          <w:trHeight w:val="247"/>
        </w:trPr>
        <w:tc>
          <w:tcPr>
            <w:tcW w:w="1134" w:type="pct"/>
            <w:shd w:val="clear" w:color="auto" w:fill="auto"/>
            <w:vAlign w:val="center"/>
          </w:tcPr>
          <w:p w14:paraId="75D3291A" w14:textId="77777777" w:rsidR="001E0696" w:rsidRPr="00142A51"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142A51">
              <w:rPr>
                <w:rFonts w:ascii="Times New Roman" w:eastAsia="Times New Roman" w:hAnsi="Times New Roman" w:cs="Times New Roman"/>
                <w:color w:val="000000"/>
                <w:sz w:val="20"/>
                <w:szCs w:val="20"/>
                <w:lang w:eastAsia="et-EE"/>
              </w:rPr>
              <w:t>Veeõnnetuses uppunute arv (prognoos)</w:t>
            </w:r>
          </w:p>
        </w:tc>
        <w:tc>
          <w:tcPr>
            <w:tcW w:w="461" w:type="pct"/>
            <w:shd w:val="clear" w:color="auto" w:fill="auto"/>
            <w:vAlign w:val="center"/>
          </w:tcPr>
          <w:p w14:paraId="40DCBA77"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68</w:t>
            </w:r>
          </w:p>
        </w:tc>
        <w:tc>
          <w:tcPr>
            <w:tcW w:w="507" w:type="pct"/>
            <w:shd w:val="clear" w:color="auto" w:fill="auto"/>
            <w:vAlign w:val="center"/>
          </w:tcPr>
          <w:p w14:paraId="6EEA2FFC"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sz w:val="18"/>
                <w:szCs w:val="18"/>
              </w:rPr>
              <w:t>56</w:t>
            </w:r>
            <w:r w:rsidRPr="007D17E6">
              <w:rPr>
                <w:rFonts w:ascii="Times New Roman" w:hAnsi="Times New Roman" w:cs="Times New Roman"/>
                <w:sz w:val="18"/>
                <w:szCs w:val="18"/>
              </w:rPr>
              <w:br/>
              <w:t>(39)</w:t>
            </w:r>
          </w:p>
        </w:tc>
        <w:tc>
          <w:tcPr>
            <w:tcW w:w="520" w:type="pct"/>
            <w:shd w:val="clear" w:color="auto" w:fill="auto"/>
            <w:vAlign w:val="center"/>
          </w:tcPr>
          <w:p w14:paraId="293FBEB3"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54</w:t>
            </w:r>
            <w:r w:rsidRPr="007D17E6">
              <w:rPr>
                <w:rFonts w:ascii="Times New Roman" w:hAnsi="Times New Roman" w:cs="Times New Roman"/>
                <w:color w:val="000000"/>
                <w:sz w:val="18"/>
                <w:szCs w:val="18"/>
              </w:rPr>
              <w:br/>
              <w:t>(47)</w:t>
            </w:r>
          </w:p>
        </w:tc>
        <w:tc>
          <w:tcPr>
            <w:tcW w:w="520" w:type="pct"/>
            <w:shd w:val="clear" w:color="auto" w:fill="auto"/>
            <w:vAlign w:val="center"/>
          </w:tcPr>
          <w:p w14:paraId="0D839F17"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52</w:t>
            </w:r>
            <w:r w:rsidRPr="007D17E6">
              <w:rPr>
                <w:rFonts w:ascii="Times New Roman" w:hAnsi="Times New Roman" w:cs="Times New Roman"/>
                <w:color w:val="000000"/>
                <w:sz w:val="18"/>
                <w:szCs w:val="18"/>
              </w:rPr>
              <w:br/>
              <w:t>(45)</w:t>
            </w:r>
          </w:p>
        </w:tc>
        <w:tc>
          <w:tcPr>
            <w:tcW w:w="520" w:type="pct"/>
            <w:shd w:val="clear" w:color="auto" w:fill="auto"/>
            <w:vAlign w:val="center"/>
          </w:tcPr>
          <w:p w14:paraId="0D7AE277" w14:textId="77777777" w:rsidR="001E0696" w:rsidRPr="007D17E6" w:rsidRDefault="001E0696" w:rsidP="00E46DFD">
            <w:pPr>
              <w:spacing w:before="40" w:after="40" w:line="240" w:lineRule="auto"/>
              <w:jc w:val="right"/>
              <w:rPr>
                <w:rFonts w:ascii="Times New Roman" w:hAnsi="Times New Roman" w:cs="Times New Roman"/>
                <w:color w:val="000000"/>
                <w:sz w:val="18"/>
                <w:szCs w:val="18"/>
              </w:rPr>
            </w:pPr>
            <w:r w:rsidRPr="007D17E6">
              <w:rPr>
                <w:rFonts w:ascii="Times New Roman" w:hAnsi="Times New Roman" w:cs="Times New Roman"/>
                <w:color w:val="000000"/>
                <w:sz w:val="18"/>
                <w:szCs w:val="18"/>
              </w:rPr>
              <w:t>50</w:t>
            </w:r>
          </w:p>
          <w:p w14:paraId="3E4EB00B"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(43)</w:t>
            </w:r>
          </w:p>
        </w:tc>
        <w:tc>
          <w:tcPr>
            <w:tcW w:w="537" w:type="pct"/>
            <w:shd w:val="clear" w:color="auto" w:fill="auto"/>
            <w:vAlign w:val="center"/>
          </w:tcPr>
          <w:p w14:paraId="6BC47467" w14:textId="77777777" w:rsidR="001E0696" w:rsidRPr="007D17E6" w:rsidRDefault="001E0696" w:rsidP="00E46DFD">
            <w:pPr>
              <w:spacing w:before="40" w:after="40" w:line="240" w:lineRule="auto"/>
              <w:jc w:val="right"/>
              <w:rPr>
                <w:rFonts w:ascii="Times New Roman" w:hAnsi="Times New Roman" w:cs="Times New Roman"/>
                <w:color w:val="000000"/>
                <w:sz w:val="18"/>
                <w:szCs w:val="18"/>
              </w:rPr>
            </w:pPr>
            <w:r w:rsidRPr="007D17E6">
              <w:rPr>
                <w:rFonts w:ascii="Times New Roman" w:hAnsi="Times New Roman" w:cs="Times New Roman"/>
                <w:color w:val="000000"/>
                <w:sz w:val="18"/>
                <w:szCs w:val="18"/>
              </w:rPr>
              <w:t>48</w:t>
            </w:r>
          </w:p>
          <w:p w14:paraId="6AB28E86"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(36)</w:t>
            </w:r>
          </w:p>
        </w:tc>
        <w:tc>
          <w:tcPr>
            <w:tcW w:w="334" w:type="pct"/>
            <w:shd w:val="clear" w:color="auto" w:fill="auto"/>
            <w:vAlign w:val="center"/>
          </w:tcPr>
          <w:p w14:paraId="5F12954D" w14:textId="77777777" w:rsidR="001E0696" w:rsidRPr="007D17E6" w:rsidRDefault="001E0696" w:rsidP="00E46DFD">
            <w:pPr>
              <w:spacing w:before="40" w:after="40" w:line="240" w:lineRule="auto"/>
              <w:jc w:val="right"/>
              <w:rPr>
                <w:rFonts w:ascii="Times New Roman" w:hAnsi="Times New Roman" w:cs="Times New Roman"/>
                <w:sz w:val="18"/>
                <w:szCs w:val="18"/>
              </w:rPr>
            </w:pPr>
            <w:r w:rsidRPr="007D17E6">
              <w:rPr>
                <w:rFonts w:ascii="Times New Roman" w:hAnsi="Times New Roman" w:cs="Times New Roman"/>
                <w:color w:val="000000"/>
                <w:sz w:val="18"/>
                <w:szCs w:val="18"/>
              </w:rPr>
              <w:t>48</w:t>
            </w:r>
          </w:p>
        </w:tc>
        <w:tc>
          <w:tcPr>
            <w:tcW w:w="467" w:type="pct"/>
            <w:shd w:val="clear" w:color="auto" w:fill="auto"/>
            <w:vAlign w:val="center"/>
          </w:tcPr>
          <w:p w14:paraId="66F69704" w14:textId="77777777" w:rsidR="001E0696" w:rsidRPr="007D17E6" w:rsidRDefault="001E0696" w:rsidP="00E46DFD">
            <w:pPr>
              <w:spacing w:before="40" w:after="40" w:line="240" w:lineRule="auto"/>
              <w:jc w:val="right"/>
              <w:rPr>
                <w:rFonts w:ascii="Times New Roman" w:hAnsi="Times New Roman" w:cs="Times New Roman"/>
                <w:sz w:val="20"/>
                <w:szCs w:val="20"/>
              </w:rPr>
            </w:pPr>
            <w:r w:rsidRPr="007D17E6">
              <w:rPr>
                <w:rFonts w:ascii="Times New Roman" w:hAnsi="Times New Roman" w:cs="Times New Roman"/>
                <w:sz w:val="20"/>
                <w:szCs w:val="20"/>
              </w:rPr>
              <w:t>PäA</w:t>
            </w:r>
          </w:p>
        </w:tc>
      </w:tr>
      <w:tr w:rsidR="001E0696" w:rsidRPr="00A53BB4" w14:paraId="1C49324F" w14:textId="77777777" w:rsidTr="0008035A">
        <w:trPr>
          <w:trHeight w:val="697"/>
        </w:trPr>
        <w:tc>
          <w:tcPr>
            <w:tcW w:w="1134" w:type="pct"/>
            <w:shd w:val="clear" w:color="auto" w:fill="auto"/>
            <w:vAlign w:val="center"/>
          </w:tcPr>
          <w:p w14:paraId="0176E79F" w14:textId="77777777" w:rsidR="001E0696" w:rsidRPr="001E0696"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1E0696">
              <w:rPr>
                <w:rFonts w:ascii="Times New Roman" w:eastAsia="Times New Roman" w:hAnsi="Times New Roman" w:cs="Times New Roman"/>
                <w:color w:val="000000"/>
                <w:sz w:val="20"/>
                <w:szCs w:val="20"/>
                <w:lang w:eastAsia="et-EE"/>
              </w:rPr>
              <w:t>Võimekus jõuda õhusõidukiga sündmuskohale Eesti vastutusalas</w:t>
            </w:r>
          </w:p>
        </w:tc>
        <w:tc>
          <w:tcPr>
            <w:tcW w:w="3399" w:type="pct"/>
            <w:gridSpan w:val="7"/>
            <w:shd w:val="clear" w:color="auto" w:fill="auto"/>
            <w:vAlign w:val="center"/>
          </w:tcPr>
          <w:p w14:paraId="49A074EF" w14:textId="77777777" w:rsidR="001E0696" w:rsidRPr="001E0696" w:rsidRDefault="001E0696" w:rsidP="00E46DFD">
            <w:pPr>
              <w:spacing w:before="40" w:after="40" w:line="240" w:lineRule="auto"/>
              <w:jc w:val="center"/>
              <w:rPr>
                <w:rFonts w:ascii="Times New Roman" w:hAnsi="Times New Roman" w:cs="Times New Roman"/>
                <w:sz w:val="18"/>
                <w:szCs w:val="18"/>
              </w:rPr>
            </w:pPr>
            <w:r w:rsidRPr="001E0696">
              <w:rPr>
                <w:rFonts w:ascii="Times New Roman" w:hAnsi="Times New Roman" w:cs="Times New Roman"/>
                <w:sz w:val="18"/>
                <w:szCs w:val="18"/>
              </w:rPr>
              <w:t xml:space="preserve">kl 9–17 kuni 1,5 h kogu Eesti piires, </w:t>
            </w:r>
            <w:r w:rsidRPr="001E0696">
              <w:rPr>
                <w:rFonts w:ascii="Times New Roman" w:hAnsi="Times New Roman" w:cs="Times New Roman"/>
                <w:sz w:val="18"/>
                <w:szCs w:val="18"/>
              </w:rPr>
              <w:br/>
              <w:t>pärast kella 17 lisandub reageerimisele 1 h</w:t>
            </w:r>
          </w:p>
          <w:p w14:paraId="2BB2DB2E" w14:textId="77777777" w:rsidR="001E0696" w:rsidRPr="001E0696" w:rsidRDefault="001E0696" w:rsidP="00E46DFD">
            <w:pPr>
              <w:spacing w:before="40" w:after="40" w:line="240" w:lineRule="auto"/>
              <w:jc w:val="center"/>
              <w:rPr>
                <w:rFonts w:ascii="Times New Roman" w:hAnsi="Times New Roman" w:cs="Times New Roman"/>
                <w:sz w:val="18"/>
                <w:szCs w:val="18"/>
              </w:rPr>
            </w:pPr>
            <w:r w:rsidRPr="001E0696">
              <w:rPr>
                <w:rFonts w:ascii="Times New Roman" w:hAnsi="Times New Roman" w:cs="Times New Roman"/>
                <w:sz w:val="18"/>
                <w:szCs w:val="18"/>
              </w:rPr>
              <w:t>(tagatud)</w:t>
            </w:r>
          </w:p>
        </w:tc>
        <w:tc>
          <w:tcPr>
            <w:tcW w:w="467" w:type="pct"/>
            <w:shd w:val="clear" w:color="auto" w:fill="auto"/>
            <w:vAlign w:val="center"/>
          </w:tcPr>
          <w:p w14:paraId="078F374D" w14:textId="77777777" w:rsidR="001E0696" w:rsidRPr="001E0696" w:rsidRDefault="001E0696" w:rsidP="00E46DFD">
            <w:pPr>
              <w:spacing w:before="40" w:after="40" w:line="240" w:lineRule="auto"/>
              <w:jc w:val="right"/>
              <w:rPr>
                <w:rFonts w:ascii="Times New Roman" w:hAnsi="Times New Roman" w:cs="Times New Roman"/>
                <w:sz w:val="20"/>
                <w:szCs w:val="20"/>
              </w:rPr>
            </w:pPr>
            <w:r w:rsidRPr="001E0696">
              <w:rPr>
                <w:rFonts w:ascii="Times New Roman" w:hAnsi="Times New Roman" w:cs="Times New Roman"/>
                <w:sz w:val="20"/>
                <w:szCs w:val="20"/>
              </w:rPr>
              <w:t>PPA</w:t>
            </w:r>
          </w:p>
        </w:tc>
      </w:tr>
      <w:tr w:rsidR="001E0696" w:rsidRPr="00A53BB4" w14:paraId="4317D950" w14:textId="77777777" w:rsidTr="0008035A">
        <w:tc>
          <w:tcPr>
            <w:tcW w:w="1134" w:type="pct"/>
            <w:shd w:val="clear" w:color="auto" w:fill="auto"/>
            <w:vAlign w:val="center"/>
          </w:tcPr>
          <w:p w14:paraId="3F1BB00E" w14:textId="77777777" w:rsidR="001E0696" w:rsidRPr="001E0696"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1E0696">
              <w:rPr>
                <w:rFonts w:ascii="Times New Roman" w:eastAsia="Times New Roman" w:hAnsi="Times New Roman" w:cs="Times New Roman"/>
                <w:color w:val="000000"/>
                <w:sz w:val="20"/>
                <w:szCs w:val="20"/>
                <w:lang w:eastAsia="et-EE"/>
              </w:rPr>
              <w:t>Võimekus jõuda veesõidukiga sündmuskohale piiriveekogudel</w:t>
            </w:r>
          </w:p>
        </w:tc>
        <w:tc>
          <w:tcPr>
            <w:tcW w:w="461" w:type="pct"/>
            <w:shd w:val="clear" w:color="auto" w:fill="auto"/>
            <w:vAlign w:val="center"/>
          </w:tcPr>
          <w:p w14:paraId="243DDB22"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 xml:space="preserve">kuni </w:t>
            </w:r>
            <w:r w:rsidRPr="001E0696">
              <w:rPr>
                <w:rFonts w:ascii="Times New Roman" w:hAnsi="Times New Roman" w:cs="Times New Roman"/>
                <w:sz w:val="18"/>
                <w:szCs w:val="18"/>
              </w:rPr>
              <w:br/>
              <w:t>1 h</w:t>
            </w:r>
          </w:p>
        </w:tc>
        <w:tc>
          <w:tcPr>
            <w:tcW w:w="507" w:type="pct"/>
            <w:shd w:val="clear" w:color="auto" w:fill="auto"/>
            <w:vAlign w:val="center"/>
          </w:tcPr>
          <w:p w14:paraId="740C7D37"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 (kuni 1 h)</w:t>
            </w:r>
          </w:p>
        </w:tc>
        <w:tc>
          <w:tcPr>
            <w:tcW w:w="520" w:type="pct"/>
            <w:shd w:val="clear" w:color="auto" w:fill="auto"/>
            <w:vAlign w:val="center"/>
          </w:tcPr>
          <w:p w14:paraId="1E2CAD54"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 (kuni 1 h)</w:t>
            </w:r>
          </w:p>
        </w:tc>
        <w:tc>
          <w:tcPr>
            <w:tcW w:w="520" w:type="pct"/>
            <w:shd w:val="clear" w:color="auto" w:fill="auto"/>
            <w:vAlign w:val="center"/>
          </w:tcPr>
          <w:p w14:paraId="33023D38"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 (kuni 1 h)</w:t>
            </w:r>
          </w:p>
        </w:tc>
        <w:tc>
          <w:tcPr>
            <w:tcW w:w="520" w:type="pct"/>
            <w:shd w:val="clear" w:color="auto" w:fill="auto"/>
            <w:vAlign w:val="center"/>
          </w:tcPr>
          <w:p w14:paraId="77F34EAE"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w:t>
            </w:r>
          </w:p>
          <w:p w14:paraId="4C1E5209"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w:t>
            </w:r>
          </w:p>
        </w:tc>
        <w:tc>
          <w:tcPr>
            <w:tcW w:w="537" w:type="pct"/>
            <w:shd w:val="clear" w:color="auto" w:fill="auto"/>
            <w:vAlign w:val="center"/>
          </w:tcPr>
          <w:p w14:paraId="423E019B" w14:textId="6033433B"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w:t>
            </w:r>
            <w:r w:rsidRPr="001E0696">
              <w:rPr>
                <w:rFonts w:ascii="Times New Roman" w:hAnsi="Times New Roman" w:cs="Times New Roman"/>
                <w:sz w:val="18"/>
                <w:szCs w:val="18"/>
              </w:rPr>
              <w:br/>
              <w:t>(kuni 1 h)</w:t>
            </w:r>
          </w:p>
        </w:tc>
        <w:tc>
          <w:tcPr>
            <w:tcW w:w="334" w:type="pct"/>
            <w:shd w:val="clear" w:color="auto" w:fill="auto"/>
            <w:vAlign w:val="center"/>
          </w:tcPr>
          <w:p w14:paraId="5FD06515" w14:textId="77777777" w:rsidR="001E0696" w:rsidRPr="001E0696" w:rsidRDefault="001E0696" w:rsidP="00E46DFD">
            <w:pPr>
              <w:spacing w:before="40" w:after="40" w:line="240" w:lineRule="auto"/>
              <w:jc w:val="right"/>
              <w:rPr>
                <w:rFonts w:ascii="Times New Roman" w:hAnsi="Times New Roman" w:cs="Times New Roman"/>
                <w:sz w:val="18"/>
                <w:szCs w:val="18"/>
              </w:rPr>
            </w:pPr>
            <w:r w:rsidRPr="001E0696">
              <w:rPr>
                <w:rFonts w:ascii="Times New Roman" w:hAnsi="Times New Roman" w:cs="Times New Roman"/>
                <w:sz w:val="18"/>
                <w:szCs w:val="18"/>
              </w:rPr>
              <w:t>kuni 1 h</w:t>
            </w:r>
          </w:p>
        </w:tc>
        <w:tc>
          <w:tcPr>
            <w:tcW w:w="467" w:type="pct"/>
            <w:shd w:val="clear" w:color="auto" w:fill="auto"/>
            <w:vAlign w:val="center"/>
          </w:tcPr>
          <w:p w14:paraId="58C2C54C" w14:textId="77777777" w:rsidR="001E0696" w:rsidRPr="001E0696" w:rsidRDefault="001E0696" w:rsidP="00E46DFD">
            <w:pPr>
              <w:spacing w:before="40" w:after="40" w:line="240" w:lineRule="auto"/>
              <w:jc w:val="right"/>
              <w:rPr>
                <w:rFonts w:ascii="Times New Roman" w:hAnsi="Times New Roman" w:cs="Times New Roman"/>
                <w:sz w:val="20"/>
                <w:szCs w:val="20"/>
              </w:rPr>
            </w:pPr>
            <w:r w:rsidRPr="001E0696">
              <w:rPr>
                <w:rFonts w:ascii="Times New Roman" w:hAnsi="Times New Roman" w:cs="Times New Roman"/>
                <w:sz w:val="20"/>
                <w:szCs w:val="20"/>
              </w:rPr>
              <w:t>PPA</w:t>
            </w:r>
          </w:p>
        </w:tc>
      </w:tr>
      <w:tr w:rsidR="001E0696" w:rsidRPr="00A53BB4" w14:paraId="7A3E3AED" w14:textId="77777777" w:rsidTr="0008035A">
        <w:trPr>
          <w:trHeight w:val="562"/>
        </w:trPr>
        <w:tc>
          <w:tcPr>
            <w:tcW w:w="1134" w:type="pct"/>
            <w:tcBorders>
              <w:bottom w:val="single" w:sz="4" w:space="0" w:color="006EB5"/>
            </w:tcBorders>
            <w:shd w:val="clear" w:color="auto" w:fill="auto"/>
            <w:vAlign w:val="center"/>
          </w:tcPr>
          <w:p w14:paraId="04F8B0B3" w14:textId="77777777" w:rsidR="001E0696" w:rsidRPr="006F602A"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6F602A">
              <w:rPr>
                <w:rFonts w:ascii="Times New Roman" w:eastAsia="Times New Roman" w:hAnsi="Times New Roman" w:cs="Times New Roman"/>
                <w:color w:val="000000"/>
                <w:sz w:val="20"/>
                <w:szCs w:val="20"/>
                <w:lang w:eastAsia="et-EE"/>
              </w:rPr>
              <w:t>Võimekus korjata merereostust 24 h jooksul (km²)</w:t>
            </w:r>
          </w:p>
        </w:tc>
        <w:tc>
          <w:tcPr>
            <w:tcW w:w="461" w:type="pct"/>
            <w:tcBorders>
              <w:bottom w:val="single" w:sz="4" w:space="0" w:color="006EB5"/>
            </w:tcBorders>
            <w:shd w:val="clear" w:color="auto" w:fill="auto"/>
            <w:vAlign w:val="center"/>
          </w:tcPr>
          <w:p w14:paraId="539F8650"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tc>
        <w:tc>
          <w:tcPr>
            <w:tcW w:w="507" w:type="pct"/>
            <w:tcBorders>
              <w:bottom w:val="single" w:sz="4" w:space="0" w:color="006EB5"/>
            </w:tcBorders>
            <w:shd w:val="clear" w:color="auto" w:fill="auto"/>
            <w:vAlign w:val="center"/>
          </w:tcPr>
          <w:p w14:paraId="29F08940"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r w:rsidRPr="006F602A">
              <w:rPr>
                <w:rFonts w:ascii="Times New Roman" w:hAnsi="Times New Roman" w:cs="Times New Roman"/>
                <w:sz w:val="18"/>
                <w:szCs w:val="18"/>
              </w:rPr>
              <w:br/>
              <w:t>(1,2)</w:t>
            </w:r>
          </w:p>
        </w:tc>
        <w:tc>
          <w:tcPr>
            <w:tcW w:w="520" w:type="pct"/>
            <w:tcBorders>
              <w:bottom w:val="single" w:sz="4" w:space="0" w:color="006EB5"/>
            </w:tcBorders>
            <w:shd w:val="clear" w:color="auto" w:fill="auto"/>
            <w:vAlign w:val="center"/>
          </w:tcPr>
          <w:p w14:paraId="0BCE1C18"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r w:rsidRPr="006F602A">
              <w:rPr>
                <w:rFonts w:ascii="Times New Roman" w:hAnsi="Times New Roman" w:cs="Times New Roman"/>
                <w:sz w:val="18"/>
                <w:szCs w:val="18"/>
              </w:rPr>
              <w:br/>
              <w:t>(1,2)</w:t>
            </w:r>
          </w:p>
        </w:tc>
        <w:tc>
          <w:tcPr>
            <w:tcW w:w="520" w:type="pct"/>
            <w:tcBorders>
              <w:bottom w:val="single" w:sz="4" w:space="0" w:color="006EB5"/>
            </w:tcBorders>
            <w:shd w:val="clear" w:color="auto" w:fill="auto"/>
            <w:vAlign w:val="center"/>
          </w:tcPr>
          <w:p w14:paraId="7D186EE6"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r w:rsidRPr="006F602A">
              <w:rPr>
                <w:rFonts w:ascii="Times New Roman" w:hAnsi="Times New Roman" w:cs="Times New Roman"/>
                <w:sz w:val="18"/>
                <w:szCs w:val="18"/>
              </w:rPr>
              <w:br/>
              <w:t>(1,2)</w:t>
            </w:r>
          </w:p>
        </w:tc>
        <w:tc>
          <w:tcPr>
            <w:tcW w:w="520" w:type="pct"/>
            <w:tcBorders>
              <w:bottom w:val="single" w:sz="4" w:space="0" w:color="006EB5"/>
            </w:tcBorders>
            <w:shd w:val="clear" w:color="auto" w:fill="auto"/>
            <w:vAlign w:val="center"/>
          </w:tcPr>
          <w:p w14:paraId="2D6377E0"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p w14:paraId="5BFA8BD6"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tc>
        <w:tc>
          <w:tcPr>
            <w:tcW w:w="537" w:type="pct"/>
            <w:tcBorders>
              <w:bottom w:val="single" w:sz="4" w:space="0" w:color="006EB5"/>
            </w:tcBorders>
            <w:shd w:val="clear" w:color="auto" w:fill="auto"/>
            <w:vAlign w:val="center"/>
          </w:tcPr>
          <w:p w14:paraId="35D38B2D"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p w14:paraId="0F8F0F8C"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tc>
        <w:tc>
          <w:tcPr>
            <w:tcW w:w="334" w:type="pct"/>
            <w:tcBorders>
              <w:bottom w:val="single" w:sz="4" w:space="0" w:color="006EB5"/>
            </w:tcBorders>
            <w:shd w:val="clear" w:color="auto" w:fill="auto"/>
            <w:vAlign w:val="center"/>
          </w:tcPr>
          <w:p w14:paraId="7E542B4C" w14:textId="77777777" w:rsidR="001E0696" w:rsidRPr="006F602A" w:rsidRDefault="001E0696" w:rsidP="00E46DFD">
            <w:pPr>
              <w:spacing w:before="40" w:after="40" w:line="240" w:lineRule="auto"/>
              <w:jc w:val="right"/>
              <w:rPr>
                <w:rFonts w:ascii="Times New Roman" w:hAnsi="Times New Roman" w:cs="Times New Roman"/>
                <w:sz w:val="18"/>
                <w:szCs w:val="18"/>
              </w:rPr>
            </w:pPr>
            <w:r w:rsidRPr="006F602A">
              <w:rPr>
                <w:rFonts w:ascii="Times New Roman" w:hAnsi="Times New Roman" w:cs="Times New Roman"/>
                <w:sz w:val="18"/>
                <w:szCs w:val="18"/>
              </w:rPr>
              <w:t>1,2</w:t>
            </w:r>
          </w:p>
        </w:tc>
        <w:tc>
          <w:tcPr>
            <w:tcW w:w="467" w:type="pct"/>
            <w:tcBorders>
              <w:bottom w:val="single" w:sz="4" w:space="0" w:color="006EB5"/>
            </w:tcBorders>
            <w:shd w:val="clear" w:color="auto" w:fill="auto"/>
            <w:vAlign w:val="center"/>
          </w:tcPr>
          <w:p w14:paraId="7E0E00B6" w14:textId="77777777" w:rsidR="001E0696" w:rsidRPr="006F602A" w:rsidRDefault="001E0696" w:rsidP="00E46DFD">
            <w:pPr>
              <w:spacing w:before="40" w:after="40" w:line="240" w:lineRule="auto"/>
              <w:jc w:val="right"/>
              <w:rPr>
                <w:rFonts w:ascii="Times New Roman" w:hAnsi="Times New Roman" w:cs="Times New Roman"/>
                <w:sz w:val="20"/>
                <w:szCs w:val="20"/>
              </w:rPr>
            </w:pPr>
            <w:r w:rsidRPr="006F602A">
              <w:rPr>
                <w:rFonts w:ascii="Times New Roman" w:hAnsi="Times New Roman" w:cs="Times New Roman"/>
                <w:sz w:val="20"/>
                <w:szCs w:val="20"/>
              </w:rPr>
              <w:t>PPA</w:t>
            </w:r>
          </w:p>
        </w:tc>
      </w:tr>
      <w:tr w:rsidR="001E0696" w:rsidRPr="00A53BB4" w14:paraId="2473A7D4" w14:textId="77777777" w:rsidTr="0008035A">
        <w:trPr>
          <w:trHeight w:val="562"/>
        </w:trPr>
        <w:tc>
          <w:tcPr>
            <w:tcW w:w="1134" w:type="pct"/>
            <w:tcBorders>
              <w:top w:val="single" w:sz="4" w:space="0" w:color="006EB5"/>
              <w:bottom w:val="single" w:sz="4" w:space="0" w:color="006EB5"/>
            </w:tcBorders>
            <w:shd w:val="clear" w:color="auto" w:fill="auto"/>
            <w:vAlign w:val="center"/>
          </w:tcPr>
          <w:p w14:paraId="40679D32" w14:textId="77777777" w:rsidR="001E0696" w:rsidRPr="002323D5" w:rsidRDefault="001E0696" w:rsidP="00E46DFD">
            <w:pPr>
              <w:spacing w:before="40" w:after="40" w:line="240" w:lineRule="auto"/>
              <w:ind w:leftChars="80" w:left="176"/>
              <w:rPr>
                <w:rFonts w:ascii="Times New Roman" w:eastAsia="Times New Roman" w:hAnsi="Times New Roman" w:cs="Times New Roman"/>
                <w:color w:val="000000"/>
                <w:sz w:val="20"/>
                <w:szCs w:val="20"/>
                <w:lang w:eastAsia="et-EE"/>
              </w:rPr>
            </w:pPr>
            <w:r w:rsidRPr="002323D5">
              <w:rPr>
                <w:rFonts w:ascii="Times New Roman" w:eastAsia="Times New Roman" w:hAnsi="Times New Roman" w:cs="Times New Roman"/>
                <w:color w:val="000000"/>
                <w:sz w:val="20"/>
                <w:szCs w:val="20"/>
                <w:lang w:eastAsia="et-EE"/>
              </w:rPr>
              <w:t>Elanike osakaal, kelle hinnangul reageerib PäA sekkumist vajavatele sündmustele piisavalt kiiresti</w:t>
            </w:r>
          </w:p>
        </w:tc>
        <w:tc>
          <w:tcPr>
            <w:tcW w:w="461" w:type="pct"/>
            <w:tcBorders>
              <w:top w:val="single" w:sz="4" w:space="0" w:color="006EB5"/>
              <w:bottom w:val="single" w:sz="4" w:space="0" w:color="006EB5"/>
            </w:tcBorders>
            <w:shd w:val="clear" w:color="auto" w:fill="auto"/>
            <w:vAlign w:val="center"/>
          </w:tcPr>
          <w:p w14:paraId="62064DD2"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w:t>
            </w:r>
          </w:p>
        </w:tc>
        <w:tc>
          <w:tcPr>
            <w:tcW w:w="507" w:type="pct"/>
            <w:tcBorders>
              <w:top w:val="single" w:sz="4" w:space="0" w:color="006EB5"/>
              <w:bottom w:val="single" w:sz="4" w:space="0" w:color="006EB5"/>
            </w:tcBorders>
            <w:shd w:val="clear" w:color="auto" w:fill="auto"/>
            <w:vAlign w:val="center"/>
          </w:tcPr>
          <w:p w14:paraId="26E45625"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w:t>
            </w:r>
          </w:p>
        </w:tc>
        <w:tc>
          <w:tcPr>
            <w:tcW w:w="520" w:type="pct"/>
            <w:tcBorders>
              <w:top w:val="single" w:sz="4" w:space="0" w:color="006EB5"/>
              <w:bottom w:val="single" w:sz="4" w:space="0" w:color="006EB5"/>
            </w:tcBorders>
            <w:shd w:val="clear" w:color="auto" w:fill="auto"/>
            <w:vAlign w:val="center"/>
          </w:tcPr>
          <w:p w14:paraId="20C98FA7"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84,8%</w:t>
            </w:r>
          </w:p>
        </w:tc>
        <w:tc>
          <w:tcPr>
            <w:tcW w:w="520" w:type="pct"/>
            <w:tcBorders>
              <w:top w:val="single" w:sz="4" w:space="0" w:color="006EB5"/>
              <w:bottom w:val="single" w:sz="4" w:space="0" w:color="006EB5"/>
            </w:tcBorders>
            <w:shd w:val="clear" w:color="auto" w:fill="auto"/>
            <w:vAlign w:val="center"/>
          </w:tcPr>
          <w:p w14:paraId="6F98B4B5"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w:t>
            </w:r>
          </w:p>
        </w:tc>
        <w:tc>
          <w:tcPr>
            <w:tcW w:w="520" w:type="pct"/>
            <w:tcBorders>
              <w:top w:val="single" w:sz="4" w:space="0" w:color="006EB5"/>
              <w:bottom w:val="single" w:sz="4" w:space="0" w:color="006EB5"/>
            </w:tcBorders>
            <w:shd w:val="clear" w:color="auto" w:fill="auto"/>
            <w:vAlign w:val="center"/>
          </w:tcPr>
          <w:p w14:paraId="5059890D"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tase säilib</w:t>
            </w:r>
          </w:p>
          <w:p w14:paraId="15EB96F6"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(72%)</w:t>
            </w:r>
          </w:p>
        </w:tc>
        <w:tc>
          <w:tcPr>
            <w:tcW w:w="537" w:type="pct"/>
            <w:tcBorders>
              <w:top w:val="single" w:sz="4" w:space="0" w:color="006EB5"/>
              <w:bottom w:val="single" w:sz="4" w:space="0" w:color="006EB5"/>
            </w:tcBorders>
            <w:shd w:val="clear" w:color="auto" w:fill="auto"/>
            <w:vAlign w:val="center"/>
          </w:tcPr>
          <w:p w14:paraId="0A0B09AD"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w:t>
            </w:r>
          </w:p>
        </w:tc>
        <w:tc>
          <w:tcPr>
            <w:tcW w:w="334" w:type="pct"/>
            <w:tcBorders>
              <w:top w:val="single" w:sz="4" w:space="0" w:color="006EB5"/>
              <w:bottom w:val="single" w:sz="4" w:space="0" w:color="006EB5"/>
            </w:tcBorders>
            <w:shd w:val="clear" w:color="auto" w:fill="auto"/>
            <w:vAlign w:val="center"/>
          </w:tcPr>
          <w:p w14:paraId="647EEF10" w14:textId="77777777" w:rsidR="001E0696" w:rsidRPr="002323D5" w:rsidRDefault="001E0696" w:rsidP="00E46DFD">
            <w:pPr>
              <w:spacing w:before="40" w:after="40" w:line="240" w:lineRule="auto"/>
              <w:jc w:val="right"/>
              <w:rPr>
                <w:rFonts w:ascii="Times New Roman" w:hAnsi="Times New Roman" w:cs="Times New Roman"/>
                <w:sz w:val="18"/>
                <w:szCs w:val="18"/>
              </w:rPr>
            </w:pPr>
            <w:r w:rsidRPr="002323D5">
              <w:rPr>
                <w:rFonts w:ascii="Times New Roman" w:hAnsi="Times New Roman" w:cs="Times New Roman"/>
                <w:sz w:val="18"/>
                <w:szCs w:val="18"/>
              </w:rPr>
              <w:t>tase säilib</w:t>
            </w:r>
          </w:p>
        </w:tc>
        <w:tc>
          <w:tcPr>
            <w:tcW w:w="467" w:type="pct"/>
            <w:tcBorders>
              <w:top w:val="single" w:sz="4" w:space="0" w:color="006EB5"/>
              <w:bottom w:val="single" w:sz="4" w:space="0" w:color="006EB5"/>
            </w:tcBorders>
            <w:shd w:val="clear" w:color="auto" w:fill="auto"/>
            <w:vAlign w:val="center"/>
          </w:tcPr>
          <w:p w14:paraId="74A62202" w14:textId="77777777" w:rsidR="001E0696" w:rsidRPr="002323D5" w:rsidRDefault="001E0696" w:rsidP="00E46DFD">
            <w:pPr>
              <w:spacing w:before="40" w:after="40" w:line="240" w:lineRule="auto"/>
              <w:jc w:val="right"/>
              <w:rPr>
                <w:rFonts w:ascii="Times New Roman" w:hAnsi="Times New Roman" w:cs="Times New Roman"/>
                <w:sz w:val="20"/>
                <w:szCs w:val="20"/>
              </w:rPr>
            </w:pPr>
            <w:r w:rsidRPr="002323D5">
              <w:rPr>
                <w:rFonts w:ascii="Times New Roman" w:hAnsi="Times New Roman" w:cs="Times New Roman"/>
                <w:sz w:val="20"/>
                <w:szCs w:val="20"/>
              </w:rPr>
              <w:t>STAK</w:t>
            </w:r>
            <w:r w:rsidRPr="002323D5">
              <w:rPr>
                <w:rFonts w:ascii="Times New Roman" w:hAnsi="Times New Roman" w:cs="Times New Roman"/>
                <w:sz w:val="20"/>
                <w:szCs w:val="20"/>
              </w:rPr>
              <w:noBreakHyphen/>
              <w:t>i trendi-uuring</w:t>
            </w:r>
          </w:p>
        </w:tc>
      </w:tr>
    </w:tbl>
    <w:p w14:paraId="3A963B94" w14:textId="74F10A7B" w:rsidR="0008035A" w:rsidRPr="005D104B" w:rsidRDefault="0008035A" w:rsidP="00F07254">
      <w:pPr>
        <w:spacing w:before="160" w:after="160" w:line="240" w:lineRule="auto"/>
        <w:jc w:val="both"/>
        <w:rPr>
          <w:rFonts w:ascii="Times New Roman" w:hAnsi="Times New Roman" w:cs="Times New Roman"/>
          <w:color w:val="000000"/>
          <w:sz w:val="24"/>
          <w:szCs w:val="24"/>
        </w:rPr>
      </w:pPr>
      <w:r w:rsidRPr="005D104B">
        <w:rPr>
          <w:rFonts w:ascii="Times New Roman" w:hAnsi="Times New Roman" w:cs="Times New Roman"/>
          <w:b/>
          <w:color w:val="000000"/>
          <w:sz w:val="24"/>
          <w:szCs w:val="24"/>
        </w:rPr>
        <w:t>Nii tulekahjudes kui ka veeõnnetustes hukkunute arvu vähendamisel oli endiselt tähtis roll ennetustööl</w:t>
      </w:r>
      <w:r w:rsidRPr="005D104B">
        <w:rPr>
          <w:rFonts w:ascii="Times New Roman" w:hAnsi="Times New Roman" w:cs="Times New Roman"/>
          <w:color w:val="000000"/>
          <w:sz w:val="24"/>
          <w:szCs w:val="24"/>
        </w:rPr>
        <w:t>, näiteks meediakampaaniatel, teavitusel, kodukülastustel, veeohutuspüstakute rajamisel jne. Süsteemset ennetustööd on tulesurmade vähendamise nimel tehtud alates 2006. aastast ja see on väga palju aidanud kaasa hukkunute arvu vähen</w:t>
      </w:r>
      <w:r w:rsidR="005B41B7">
        <w:rPr>
          <w:rFonts w:ascii="Times New Roman" w:hAnsi="Times New Roman" w:cs="Times New Roman"/>
          <w:color w:val="000000"/>
          <w:sz w:val="24"/>
          <w:szCs w:val="24"/>
        </w:rPr>
        <w:t>da</w:t>
      </w:r>
      <w:r w:rsidRPr="005D104B">
        <w:rPr>
          <w:rFonts w:ascii="Times New Roman" w:hAnsi="Times New Roman" w:cs="Times New Roman"/>
          <w:color w:val="000000"/>
          <w:sz w:val="24"/>
          <w:szCs w:val="24"/>
        </w:rPr>
        <w:t xml:space="preserve">misele. </w:t>
      </w:r>
      <w:r w:rsidR="005210A6" w:rsidRPr="005210A6">
        <w:rPr>
          <w:rFonts w:ascii="Times New Roman" w:hAnsi="Times New Roman" w:cs="Times New Roman"/>
          <w:color w:val="000000"/>
          <w:sz w:val="24"/>
          <w:szCs w:val="24"/>
        </w:rPr>
        <w:t>Hukkunute arv on viimase kümne aastaga vähenenud 100 000 elaniku kohta üle kolme korra (2009.</w:t>
      </w:r>
      <w:r w:rsidR="00B371CC">
        <w:rPr>
          <w:rFonts w:ascii="Times New Roman" w:hAnsi="Times New Roman" w:cs="Times New Roman"/>
          <w:color w:val="000000"/>
          <w:sz w:val="24"/>
          <w:szCs w:val="24"/>
        </w:rPr>
        <w:t> </w:t>
      </w:r>
      <w:r w:rsidR="005210A6" w:rsidRPr="005210A6">
        <w:rPr>
          <w:rFonts w:ascii="Times New Roman" w:hAnsi="Times New Roman" w:cs="Times New Roman"/>
          <w:color w:val="000000"/>
          <w:sz w:val="24"/>
          <w:szCs w:val="24"/>
        </w:rPr>
        <w:t>a</w:t>
      </w:r>
      <w:r w:rsidR="005210A6">
        <w:rPr>
          <w:rFonts w:ascii="Times New Roman" w:hAnsi="Times New Roman" w:cs="Times New Roman"/>
          <w:color w:val="000000"/>
          <w:sz w:val="24"/>
          <w:szCs w:val="24"/>
        </w:rPr>
        <w:t>astal</w:t>
      </w:r>
      <w:r w:rsidR="005210A6" w:rsidRPr="005210A6">
        <w:rPr>
          <w:rFonts w:ascii="Times New Roman" w:hAnsi="Times New Roman" w:cs="Times New Roman"/>
          <w:color w:val="000000"/>
          <w:sz w:val="24"/>
          <w:szCs w:val="24"/>
        </w:rPr>
        <w:t xml:space="preserve"> 12,6</w:t>
      </w:r>
      <w:r w:rsidR="00F2193F">
        <w:rPr>
          <w:rFonts w:ascii="Times New Roman" w:hAnsi="Times New Roman" w:cs="Times New Roman"/>
          <w:color w:val="000000"/>
          <w:sz w:val="24"/>
          <w:szCs w:val="24"/>
        </w:rPr>
        <w:t> </w:t>
      </w:r>
      <w:r w:rsidR="00653D50">
        <w:rPr>
          <w:rFonts w:ascii="Times New Roman" w:hAnsi="Times New Roman" w:cs="Times New Roman"/>
          <w:color w:val="000000"/>
          <w:sz w:val="24"/>
          <w:szCs w:val="24"/>
        </w:rPr>
        <w:t>inimest, 2019. </w:t>
      </w:r>
      <w:r w:rsidR="005210A6" w:rsidRPr="005210A6">
        <w:rPr>
          <w:rFonts w:ascii="Times New Roman" w:hAnsi="Times New Roman" w:cs="Times New Roman"/>
          <w:color w:val="000000"/>
          <w:sz w:val="24"/>
          <w:szCs w:val="24"/>
        </w:rPr>
        <w:t>a</w:t>
      </w:r>
      <w:r w:rsidR="005210A6">
        <w:rPr>
          <w:rFonts w:ascii="Times New Roman" w:hAnsi="Times New Roman" w:cs="Times New Roman"/>
          <w:color w:val="000000"/>
          <w:sz w:val="24"/>
          <w:szCs w:val="24"/>
        </w:rPr>
        <w:t>astal</w:t>
      </w:r>
      <w:r w:rsidR="005210A6" w:rsidRPr="005210A6">
        <w:rPr>
          <w:rFonts w:ascii="Times New Roman" w:hAnsi="Times New Roman" w:cs="Times New Roman"/>
          <w:color w:val="000000"/>
          <w:sz w:val="24"/>
          <w:szCs w:val="24"/>
        </w:rPr>
        <w:t xml:space="preserve"> 3,2</w:t>
      </w:r>
      <w:r w:rsidR="00857225">
        <w:rPr>
          <w:rFonts w:ascii="Times New Roman" w:hAnsi="Times New Roman" w:cs="Times New Roman"/>
          <w:color w:val="000000"/>
          <w:sz w:val="24"/>
          <w:szCs w:val="24"/>
        </w:rPr>
        <w:t> </w:t>
      </w:r>
      <w:r w:rsidR="005210A6" w:rsidRPr="005210A6">
        <w:rPr>
          <w:rFonts w:ascii="Times New Roman" w:hAnsi="Times New Roman" w:cs="Times New Roman"/>
          <w:color w:val="000000"/>
          <w:sz w:val="24"/>
          <w:szCs w:val="24"/>
        </w:rPr>
        <w:t>inimest)</w:t>
      </w:r>
      <w:r w:rsidR="005210A6">
        <w:rPr>
          <w:rFonts w:ascii="Times New Roman" w:hAnsi="Times New Roman" w:cs="Times New Roman"/>
          <w:color w:val="000000"/>
          <w:sz w:val="24"/>
          <w:szCs w:val="24"/>
        </w:rPr>
        <w:t>.</w:t>
      </w:r>
      <w:r w:rsidRPr="005D104B">
        <w:rPr>
          <w:rFonts w:ascii="Times New Roman" w:hAnsi="Times New Roman" w:cs="Times New Roman"/>
          <w:color w:val="000000"/>
          <w:sz w:val="24"/>
          <w:szCs w:val="24"/>
        </w:rPr>
        <w:t>Tulekahjudes hukkunute arvu on aidanud vähendada ka see, et ennetustööl on otsustatud keskenduda eelkõige probleemsetele sihtrühmadele, näiteks tehakse kodukülastusi riskihinnang</w:t>
      </w:r>
      <w:r w:rsidR="00C36637">
        <w:rPr>
          <w:rFonts w:ascii="Times New Roman" w:hAnsi="Times New Roman" w:cs="Times New Roman"/>
          <w:color w:val="000000"/>
          <w:sz w:val="24"/>
          <w:szCs w:val="24"/>
        </w:rPr>
        <w:t xml:space="preserve">u alusel. </w:t>
      </w:r>
      <w:r w:rsidRPr="005D104B">
        <w:rPr>
          <w:rFonts w:ascii="Times New Roman" w:hAnsi="Times New Roman" w:cs="Times New Roman"/>
          <w:color w:val="000000"/>
          <w:sz w:val="24"/>
          <w:szCs w:val="24"/>
        </w:rPr>
        <w:t xml:space="preserve">2019. aastal </w:t>
      </w:r>
      <w:r w:rsidR="00C36637">
        <w:rPr>
          <w:rFonts w:ascii="Times New Roman" w:hAnsi="Times New Roman" w:cs="Times New Roman"/>
          <w:color w:val="000000"/>
          <w:sz w:val="24"/>
          <w:szCs w:val="24"/>
        </w:rPr>
        <w:t>tehti kodunõustamisi 22 418 kodus.</w:t>
      </w:r>
    </w:p>
    <w:p w14:paraId="30786632" w14:textId="2F485CEA" w:rsidR="0008035A" w:rsidRPr="005D104B" w:rsidRDefault="0008035A" w:rsidP="00F07254">
      <w:pPr>
        <w:spacing w:before="160" w:after="160" w:line="240" w:lineRule="auto"/>
        <w:jc w:val="both"/>
        <w:rPr>
          <w:rFonts w:ascii="Times New Roman" w:hAnsi="Times New Roman" w:cs="Times New Roman"/>
          <w:color w:val="000000"/>
          <w:sz w:val="24"/>
          <w:szCs w:val="24"/>
        </w:rPr>
      </w:pPr>
      <w:r w:rsidRPr="005D104B">
        <w:rPr>
          <w:rFonts w:ascii="Times New Roman" w:hAnsi="Times New Roman" w:cs="Times New Roman"/>
          <w:color w:val="000000"/>
          <w:sz w:val="24"/>
          <w:szCs w:val="24"/>
        </w:rPr>
        <w:t>Samuti jätkati</w:t>
      </w:r>
      <w:r w:rsidR="007517C5">
        <w:rPr>
          <w:rFonts w:ascii="Times New Roman" w:hAnsi="Times New Roman" w:cs="Times New Roman"/>
          <w:color w:val="000000"/>
          <w:sz w:val="24"/>
          <w:szCs w:val="24"/>
        </w:rPr>
        <w:t xml:space="preserve"> projektiga</w:t>
      </w:r>
      <w:r w:rsidRPr="005D104B">
        <w:rPr>
          <w:rFonts w:ascii="Times New Roman" w:hAnsi="Times New Roman" w:cs="Times New Roman"/>
          <w:color w:val="000000"/>
          <w:sz w:val="24"/>
          <w:szCs w:val="24"/>
        </w:rPr>
        <w:t xml:space="preserve"> „Kodud tuleohutuks“, mille eesmärk on lahendada koostöös omavalitsustega toimetulekuraskustes leibkondade ja üksi elavate vanurite pakilisi tuleohutusprobleeme. K</w:t>
      </w:r>
      <w:r w:rsidR="0039216E">
        <w:rPr>
          <w:rFonts w:ascii="Times New Roman" w:hAnsi="Times New Roman" w:cs="Times New Roman"/>
          <w:color w:val="000000"/>
          <w:sz w:val="24"/>
          <w:szCs w:val="24"/>
        </w:rPr>
        <w:t xml:space="preserve">indlaks on tehtud </w:t>
      </w:r>
      <w:r w:rsidRPr="005D104B">
        <w:rPr>
          <w:rFonts w:ascii="Times New Roman" w:hAnsi="Times New Roman" w:cs="Times New Roman"/>
          <w:color w:val="000000"/>
          <w:sz w:val="24"/>
          <w:szCs w:val="24"/>
        </w:rPr>
        <w:t xml:space="preserve">5000 </w:t>
      </w:r>
      <w:r w:rsidR="00A0309A">
        <w:rPr>
          <w:rFonts w:ascii="Times New Roman" w:hAnsi="Times New Roman" w:cs="Times New Roman"/>
          <w:color w:val="000000"/>
          <w:sz w:val="24"/>
          <w:szCs w:val="24"/>
        </w:rPr>
        <w:t>väga tuleohtlikku</w:t>
      </w:r>
      <w:r w:rsidRPr="005D104B">
        <w:rPr>
          <w:rFonts w:ascii="Times New Roman" w:hAnsi="Times New Roman" w:cs="Times New Roman"/>
          <w:color w:val="000000"/>
          <w:sz w:val="24"/>
          <w:szCs w:val="24"/>
        </w:rPr>
        <w:t xml:space="preserve"> ko</w:t>
      </w:r>
      <w:r w:rsidR="00B8573C">
        <w:rPr>
          <w:rFonts w:ascii="Times New Roman" w:hAnsi="Times New Roman" w:cs="Times New Roman"/>
          <w:color w:val="000000"/>
          <w:sz w:val="24"/>
          <w:szCs w:val="24"/>
        </w:rPr>
        <w:t>du ja 2018–2019 tehti korda 663 </w:t>
      </w:r>
      <w:r w:rsidRPr="005D104B">
        <w:rPr>
          <w:rFonts w:ascii="Times New Roman" w:hAnsi="Times New Roman" w:cs="Times New Roman"/>
          <w:color w:val="000000"/>
          <w:sz w:val="24"/>
          <w:szCs w:val="24"/>
        </w:rPr>
        <w:t>kodu. Riik ja KOVi</w:t>
      </w:r>
      <w:r w:rsidR="00FB4631">
        <w:rPr>
          <w:rFonts w:ascii="Times New Roman" w:hAnsi="Times New Roman" w:cs="Times New Roman"/>
          <w:color w:val="000000"/>
          <w:sz w:val="24"/>
          <w:szCs w:val="24"/>
        </w:rPr>
        <w:t>d panustasid sellesse 2 170 000 </w:t>
      </w:r>
      <w:r w:rsidRPr="005D104B">
        <w:rPr>
          <w:rFonts w:ascii="Times New Roman" w:hAnsi="Times New Roman" w:cs="Times New Roman"/>
          <w:color w:val="000000"/>
          <w:sz w:val="24"/>
          <w:szCs w:val="24"/>
        </w:rPr>
        <w:t xml:space="preserve">eurot, kusjuures keskmine </w:t>
      </w:r>
      <w:r w:rsidR="00AF2743">
        <w:rPr>
          <w:rFonts w:ascii="Times New Roman" w:hAnsi="Times New Roman" w:cs="Times New Roman"/>
          <w:color w:val="000000"/>
          <w:sz w:val="24"/>
          <w:szCs w:val="24"/>
        </w:rPr>
        <w:t xml:space="preserve">ühe </w:t>
      </w:r>
      <w:r w:rsidRPr="005D104B">
        <w:rPr>
          <w:rFonts w:ascii="Times New Roman" w:hAnsi="Times New Roman" w:cs="Times New Roman"/>
          <w:color w:val="000000"/>
          <w:sz w:val="24"/>
          <w:szCs w:val="24"/>
        </w:rPr>
        <w:t xml:space="preserve">kodu </w:t>
      </w:r>
      <w:r w:rsidR="00587C6F">
        <w:rPr>
          <w:rFonts w:ascii="Times New Roman" w:hAnsi="Times New Roman" w:cs="Times New Roman"/>
          <w:color w:val="000000"/>
          <w:sz w:val="24"/>
          <w:szCs w:val="24"/>
        </w:rPr>
        <w:t xml:space="preserve">kordategemine </w:t>
      </w:r>
      <w:r w:rsidRPr="005D104B">
        <w:rPr>
          <w:rFonts w:ascii="Times New Roman" w:hAnsi="Times New Roman" w:cs="Times New Roman"/>
          <w:color w:val="000000"/>
          <w:sz w:val="24"/>
          <w:szCs w:val="24"/>
        </w:rPr>
        <w:t>läks maksma 3500 eurot. Osalesid kõik 79 omavalitsust.</w:t>
      </w:r>
    </w:p>
    <w:p w14:paraId="15F5664E" w14:textId="58E7AFBB" w:rsidR="0008035A" w:rsidRPr="005D104B" w:rsidRDefault="0008035A" w:rsidP="00F07254">
      <w:pPr>
        <w:spacing w:before="160" w:after="160" w:line="240" w:lineRule="auto"/>
        <w:jc w:val="both"/>
        <w:rPr>
          <w:rFonts w:ascii="Times New Roman" w:hAnsi="Times New Roman" w:cs="Times New Roman"/>
          <w:color w:val="000000"/>
          <w:sz w:val="24"/>
          <w:szCs w:val="24"/>
        </w:rPr>
      </w:pPr>
      <w:r w:rsidRPr="005D104B">
        <w:rPr>
          <w:rFonts w:ascii="Times New Roman" w:hAnsi="Times New Roman" w:cs="Times New Roman"/>
          <w:color w:val="000000"/>
          <w:sz w:val="24"/>
          <w:szCs w:val="24"/>
        </w:rPr>
        <w:t xml:space="preserve">Veeõnnetustes uppunute arv on alates 2010. aastast, kui alustati süsteemse ennetustööga, vähenenud umbes kaks korda (2010. aastal 90 uppunut ja 2019. aastal 36 uppunut). </w:t>
      </w:r>
      <w:r w:rsidRPr="001E0696">
        <w:rPr>
          <w:rFonts w:ascii="Times New Roman" w:eastAsia="Times New Roman" w:hAnsi="Times New Roman" w:cs="Times New Roman"/>
          <w:color w:val="000000" w:themeColor="text1"/>
          <w:sz w:val="24"/>
          <w:szCs w:val="24"/>
        </w:rPr>
        <w:t>Päästeamet jätkuvalt tegeleb hooajast tulenevalt suvise ja talvise veeohutuse ennetustegevustega kujundades ohutussõnumeid tulenevalt trendidest. 2019. aasta suvel oli fookuses eakas hobiujuja, sest 2018</w:t>
      </w:r>
      <w:r>
        <w:rPr>
          <w:rFonts w:ascii="Times New Roman" w:eastAsia="Times New Roman" w:hAnsi="Times New Roman" w:cs="Times New Roman"/>
          <w:color w:val="000000" w:themeColor="text1"/>
          <w:sz w:val="24"/>
          <w:szCs w:val="24"/>
        </w:rPr>
        <w:t>.</w:t>
      </w:r>
      <w:r w:rsidR="0075249F">
        <w:rPr>
          <w:rFonts w:ascii="Times New Roman" w:eastAsia="Times New Roman" w:hAnsi="Times New Roman" w:cs="Times New Roman"/>
          <w:color w:val="000000" w:themeColor="text1"/>
          <w:sz w:val="24"/>
          <w:szCs w:val="24"/>
        </w:rPr>
        <w:t> </w:t>
      </w:r>
      <w:r>
        <w:rPr>
          <w:rFonts w:ascii="Times New Roman" w:eastAsia="Times New Roman" w:hAnsi="Times New Roman" w:cs="Times New Roman"/>
          <w:color w:val="000000" w:themeColor="text1"/>
          <w:sz w:val="24"/>
          <w:szCs w:val="24"/>
        </w:rPr>
        <w:t>aastal</w:t>
      </w:r>
      <w:r w:rsidRPr="001E0696">
        <w:rPr>
          <w:rFonts w:ascii="Times New Roman" w:eastAsia="Times New Roman" w:hAnsi="Times New Roman" w:cs="Times New Roman"/>
          <w:color w:val="000000" w:themeColor="text1"/>
          <w:sz w:val="24"/>
          <w:szCs w:val="24"/>
        </w:rPr>
        <w:t xml:space="preserve"> tõusis trend just vanemaealiste hulgas. Talvise veeohutuse üks põhifookus on olnud jää paksuse mõõtmine ja andmete koondamine jääkaardile.</w:t>
      </w:r>
    </w:p>
    <w:p w14:paraId="02628586" w14:textId="53E11D37" w:rsidR="0008035A" w:rsidRPr="005D104B" w:rsidRDefault="001E021D" w:rsidP="00F07254">
      <w:pPr>
        <w:spacing w:before="160" w:after="1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Esile võiks tõsta ka, et 2019. </w:t>
      </w:r>
      <w:r w:rsidR="0008035A" w:rsidRPr="005D104B">
        <w:rPr>
          <w:rFonts w:ascii="Times New Roman" w:eastAsia="Times New Roman" w:hAnsi="Times New Roman" w:cs="Times New Roman"/>
          <w:color w:val="000000" w:themeColor="text1"/>
          <w:sz w:val="24"/>
          <w:szCs w:val="24"/>
        </w:rPr>
        <w:t>aasta detsembris Vabariigi Valitsus</w:t>
      </w:r>
      <w:r w:rsidR="00D479ED">
        <w:rPr>
          <w:rFonts w:ascii="Times New Roman" w:eastAsia="Times New Roman" w:hAnsi="Times New Roman" w:cs="Times New Roman"/>
          <w:color w:val="000000" w:themeColor="text1"/>
          <w:sz w:val="24"/>
          <w:szCs w:val="24"/>
        </w:rPr>
        <w:t>e</w:t>
      </w:r>
      <w:r w:rsidR="001B5EEA">
        <w:rPr>
          <w:rFonts w:ascii="Times New Roman" w:eastAsia="Times New Roman" w:hAnsi="Times New Roman" w:cs="Times New Roman"/>
          <w:color w:val="000000" w:themeColor="text1"/>
          <w:sz w:val="24"/>
          <w:szCs w:val="24"/>
        </w:rPr>
        <w:t>s</w:t>
      </w:r>
      <w:r w:rsidR="0008035A" w:rsidRPr="005D104B">
        <w:rPr>
          <w:rFonts w:ascii="Times New Roman" w:eastAsia="Times New Roman" w:hAnsi="Times New Roman" w:cs="Times New Roman"/>
          <w:color w:val="000000" w:themeColor="text1"/>
          <w:sz w:val="24"/>
          <w:szCs w:val="24"/>
        </w:rPr>
        <w:t xml:space="preserve"> heaks </w:t>
      </w:r>
      <w:r w:rsidR="00D479ED">
        <w:rPr>
          <w:rFonts w:ascii="Times New Roman" w:eastAsia="Times New Roman" w:hAnsi="Times New Roman" w:cs="Times New Roman"/>
          <w:color w:val="000000" w:themeColor="text1"/>
          <w:sz w:val="24"/>
          <w:szCs w:val="24"/>
        </w:rPr>
        <w:t>kiidetud</w:t>
      </w:r>
      <w:r w:rsidR="0008035A" w:rsidRPr="005D104B">
        <w:rPr>
          <w:rFonts w:ascii="Times New Roman" w:eastAsia="Times New Roman" w:hAnsi="Times New Roman" w:cs="Times New Roman"/>
          <w:color w:val="000000" w:themeColor="text1"/>
          <w:sz w:val="24"/>
          <w:szCs w:val="24"/>
        </w:rPr>
        <w:t xml:space="preserve"> päästeseaduse muutmise eelnõu, mille</w:t>
      </w:r>
      <w:r w:rsidR="008E1E2F">
        <w:rPr>
          <w:rFonts w:ascii="Times New Roman" w:eastAsia="Times New Roman" w:hAnsi="Times New Roman" w:cs="Times New Roman"/>
          <w:color w:val="000000" w:themeColor="text1"/>
          <w:sz w:val="24"/>
          <w:szCs w:val="24"/>
        </w:rPr>
        <w:t>s tehtud</w:t>
      </w:r>
      <w:r w:rsidR="0008035A" w:rsidRPr="005D104B">
        <w:rPr>
          <w:rFonts w:ascii="Times New Roman" w:eastAsia="Times New Roman" w:hAnsi="Times New Roman" w:cs="Times New Roman"/>
          <w:color w:val="000000" w:themeColor="text1"/>
          <w:sz w:val="24"/>
          <w:szCs w:val="24"/>
        </w:rPr>
        <w:t xml:space="preserve"> ettepanekud puudutavad peaasjalikult vabatahtliku päästjana </w:t>
      </w:r>
      <w:r w:rsidR="0008035A" w:rsidRPr="005D104B">
        <w:rPr>
          <w:rFonts w:ascii="Times New Roman" w:eastAsia="Times New Roman" w:hAnsi="Times New Roman" w:cs="Times New Roman"/>
          <w:color w:val="000000" w:themeColor="text1"/>
          <w:sz w:val="24"/>
          <w:szCs w:val="24"/>
        </w:rPr>
        <w:lastRenderedPageBreak/>
        <w:t xml:space="preserve">tegutsemist ja Häirekeskuse ülesandeid kriisiinfo teenuse osutamisel. </w:t>
      </w:r>
      <w:r w:rsidR="0008035A" w:rsidRPr="005D104B">
        <w:rPr>
          <w:rFonts w:ascii="Times New Roman" w:eastAsia="Times New Roman" w:hAnsi="Times New Roman" w:cs="Times New Roman"/>
          <w:b/>
          <w:color w:val="000000" w:themeColor="text1"/>
          <w:sz w:val="24"/>
          <w:szCs w:val="24"/>
        </w:rPr>
        <w:t>Vabatahtlike päästjate kaasamist puudutava muudatuse eesmärk on soodustada vabatahtliku päästjana tegutsemist.</w:t>
      </w:r>
      <w:r w:rsidR="0008035A" w:rsidRPr="005D104B">
        <w:rPr>
          <w:rFonts w:ascii="Times New Roman" w:eastAsia="Times New Roman" w:hAnsi="Times New Roman" w:cs="Times New Roman"/>
          <w:color w:val="000000" w:themeColor="text1"/>
          <w:sz w:val="24"/>
          <w:szCs w:val="24"/>
        </w:rPr>
        <w:t xml:space="preserve"> Ettepaneku järgi laiendatakse päästetööd tegevatele vabatahtlikele päästjatele </w:t>
      </w:r>
      <w:r w:rsidR="0008035A" w:rsidRPr="001D38C6">
        <w:rPr>
          <w:rFonts w:ascii="Times New Roman" w:eastAsia="Times New Roman" w:hAnsi="Times New Roman" w:cs="Times New Roman"/>
          <w:color w:val="000000" w:themeColor="text1"/>
          <w:sz w:val="24"/>
          <w:szCs w:val="24"/>
        </w:rPr>
        <w:t>kehtivaid sotsiaalseid tagatisi ka ennetustööd tegevatele vabatahtlikele päästjatele.</w:t>
      </w:r>
      <w:r w:rsidR="0008035A" w:rsidRPr="005D104B">
        <w:rPr>
          <w:rFonts w:ascii="Times New Roman" w:eastAsia="Times New Roman" w:hAnsi="Times New Roman" w:cs="Times New Roman"/>
          <w:color w:val="000000" w:themeColor="text1"/>
          <w:sz w:val="24"/>
          <w:szCs w:val="24"/>
        </w:rPr>
        <w:t xml:space="preserve"> </w:t>
      </w:r>
    </w:p>
    <w:p w14:paraId="7BDA6935" w14:textId="043279F4" w:rsidR="001E0696" w:rsidRPr="0008035A" w:rsidRDefault="0008035A" w:rsidP="00F07254">
      <w:pPr>
        <w:spacing w:before="160" w:after="160" w:line="240" w:lineRule="auto"/>
        <w:jc w:val="both"/>
        <w:rPr>
          <w:rFonts w:ascii="Times New Roman" w:eastAsia="Times New Roman" w:hAnsi="Times New Roman" w:cs="Times New Roman"/>
          <w:color w:val="000000" w:themeColor="text1"/>
          <w:sz w:val="24"/>
          <w:szCs w:val="24"/>
        </w:rPr>
      </w:pPr>
      <w:r w:rsidRPr="005D104B">
        <w:rPr>
          <w:rFonts w:ascii="Times New Roman" w:eastAsia="Times New Roman" w:hAnsi="Times New Roman" w:cs="Times New Roman"/>
          <w:color w:val="000000" w:themeColor="text1"/>
          <w:sz w:val="24"/>
          <w:szCs w:val="24"/>
        </w:rPr>
        <w:t xml:space="preserve">Oluline oli ka Vabariigi Valitsuse otsus kiita heaks Siseministeeriumi esitatud </w:t>
      </w:r>
      <w:r w:rsidRPr="005D104B">
        <w:rPr>
          <w:rFonts w:ascii="Times New Roman" w:eastAsia="Times New Roman" w:hAnsi="Times New Roman" w:cs="Times New Roman"/>
          <w:b/>
          <w:color w:val="000000" w:themeColor="text1"/>
          <w:sz w:val="24"/>
          <w:szCs w:val="24"/>
        </w:rPr>
        <w:t>tuleohutuse seaduse muutmine, mille üks eesmärk on tulesurmade vähendamine</w:t>
      </w:r>
      <w:r w:rsidR="00D479ED">
        <w:rPr>
          <w:rFonts w:ascii="Times New Roman" w:eastAsia="Times New Roman" w:hAnsi="Times New Roman" w:cs="Times New Roman"/>
          <w:b/>
          <w:color w:val="000000" w:themeColor="text1"/>
          <w:sz w:val="24"/>
          <w:szCs w:val="24"/>
        </w:rPr>
        <w:t>,</w:t>
      </w:r>
      <w:r w:rsidRPr="005D104B">
        <w:rPr>
          <w:rFonts w:ascii="Times New Roman" w:eastAsia="Times New Roman" w:hAnsi="Times New Roman" w:cs="Times New Roman"/>
          <w:b/>
          <w:color w:val="000000" w:themeColor="text1"/>
          <w:sz w:val="24"/>
          <w:szCs w:val="24"/>
        </w:rPr>
        <w:t xml:space="preserve"> muutes vingugaasianduri puupliidi, -ahju või -kaminaga eluruumides kohustuslikuks, aga sellega lihtsustati ka tuleohutusega seotud asjaajamist.</w:t>
      </w:r>
      <w:r w:rsidRPr="005D104B">
        <w:rPr>
          <w:rFonts w:ascii="Times New Roman" w:eastAsia="Times New Roman" w:hAnsi="Times New Roman" w:cs="Times New Roman"/>
          <w:color w:val="000000" w:themeColor="text1"/>
          <w:sz w:val="24"/>
          <w:szCs w:val="24"/>
        </w:rPr>
        <w:t xml:space="preserve"> Muudatused aitavad lisaks muule ennetustööd tõhustada. Näiteks korstnapühkijad ja pottsepad hakkavad sisestama kõiki oma töid (uusi ja puhastatud ahjusid) ja puuduseid, mida nad oma töös tuvastavad</w:t>
      </w:r>
      <w:r w:rsidR="00D479ED">
        <w:rPr>
          <w:rFonts w:ascii="Times New Roman" w:eastAsia="Times New Roman" w:hAnsi="Times New Roman" w:cs="Times New Roman"/>
          <w:color w:val="000000" w:themeColor="text1"/>
          <w:sz w:val="24"/>
          <w:szCs w:val="24"/>
        </w:rPr>
        <w:t>,</w:t>
      </w:r>
      <w:r w:rsidRPr="005D104B">
        <w:rPr>
          <w:rFonts w:ascii="Times New Roman" w:eastAsia="Times New Roman" w:hAnsi="Times New Roman" w:cs="Times New Roman"/>
          <w:color w:val="000000" w:themeColor="text1"/>
          <w:sz w:val="24"/>
          <w:szCs w:val="24"/>
        </w:rPr>
        <w:t xml:space="preserve"> digitaalsesse registrisse. Muutus ka</w:t>
      </w:r>
      <w:r w:rsidR="00054397">
        <w:rPr>
          <w:rFonts w:ascii="Times New Roman" w:eastAsia="Times New Roman" w:hAnsi="Times New Roman" w:cs="Times New Roman"/>
          <w:color w:val="000000" w:themeColor="text1"/>
          <w:sz w:val="24"/>
          <w:szCs w:val="24"/>
        </w:rPr>
        <w:t xml:space="preserve"> KOV-ide </w:t>
      </w:r>
      <w:r w:rsidRPr="005D104B">
        <w:rPr>
          <w:rFonts w:ascii="Times New Roman" w:eastAsia="Times New Roman" w:hAnsi="Times New Roman" w:cs="Times New Roman"/>
          <w:color w:val="000000" w:themeColor="text1"/>
          <w:sz w:val="24"/>
          <w:szCs w:val="24"/>
        </w:rPr>
        <w:t xml:space="preserve">ja erasektori roll tuleohutuse tagamisel. Tuleohutute hoonete arvu suurendamiseks kavatsetakse rakendada efektiivsemaid ja vähem bürokraatlikke lahendusi. Maastiku kontrollitud põletamise lubamisega luuakse tingimused maastikupõlengute ennetamiseks </w:t>
      </w:r>
      <w:r w:rsidR="003C39EB">
        <w:rPr>
          <w:rFonts w:ascii="Times New Roman" w:eastAsia="Times New Roman" w:hAnsi="Times New Roman" w:cs="Times New Roman"/>
          <w:color w:val="000000" w:themeColor="text1"/>
          <w:sz w:val="24"/>
          <w:szCs w:val="24"/>
        </w:rPr>
        <w:t>ja</w:t>
      </w:r>
      <w:r w:rsidRPr="005D104B">
        <w:rPr>
          <w:rFonts w:ascii="Times New Roman" w:eastAsia="Times New Roman" w:hAnsi="Times New Roman" w:cs="Times New Roman"/>
          <w:color w:val="000000" w:themeColor="text1"/>
          <w:sz w:val="24"/>
          <w:szCs w:val="24"/>
        </w:rPr>
        <w:t xml:space="preserve"> liigikoosluse säilitamiseks. Tuleohutusteenuste kvaliteeti suurendatakse tuleohutusspetsialistidele ja -ekspertidele pädevusnõuete seadmisega.</w:t>
      </w:r>
    </w:p>
    <w:p w14:paraId="01270BD5" w14:textId="77777777" w:rsidR="009C3A18" w:rsidRPr="00B7027C" w:rsidRDefault="009C3A18" w:rsidP="009C3A18">
      <w:pPr>
        <w:pStyle w:val="Heading2"/>
        <w:numPr>
          <w:ilvl w:val="1"/>
          <w:numId w:val="12"/>
        </w:numPr>
        <w:spacing w:before="240"/>
        <w:rPr>
          <w:rFonts w:eastAsiaTheme="minorEastAsia"/>
          <w:lang w:eastAsia="et-EE"/>
        </w:rPr>
      </w:pPr>
      <w:bookmarkStart w:id="12" w:name="_Toc38455648"/>
      <w:r w:rsidRPr="00B7027C">
        <w:rPr>
          <w:rFonts w:eastAsiaTheme="minorEastAsia"/>
          <w:lang w:eastAsia="et-EE"/>
        </w:rPr>
        <w:t>Alaeesmärk 3. Kindlam ja kiirem abi korraldamine</w:t>
      </w:r>
      <w:bookmarkEnd w:id="12"/>
    </w:p>
    <w:p w14:paraId="68398985" w14:textId="77777777" w:rsidR="00EB43E5" w:rsidRPr="00F05125" w:rsidRDefault="00EB43E5" w:rsidP="00B7027C">
      <w:pPr>
        <w:numPr>
          <w:ilvl w:val="0"/>
          <w:numId w:val="34"/>
        </w:numPr>
        <w:spacing w:before="160" w:after="160" w:line="240" w:lineRule="auto"/>
        <w:ind w:left="357" w:hanging="357"/>
        <w:jc w:val="both"/>
        <w:rPr>
          <w:rFonts w:ascii="Times New Roman" w:hAnsi="Times New Roman" w:cs="Times New Roman"/>
          <w:sz w:val="24"/>
        </w:rPr>
      </w:pPr>
      <w:r w:rsidRPr="00F05125">
        <w:rPr>
          <w:rFonts w:ascii="Times New Roman" w:hAnsi="Times New Roman" w:cs="Times New Roman"/>
          <w:b/>
          <w:sz w:val="24"/>
        </w:rPr>
        <w:t xml:space="preserve">Abivajajad said ühendust Häirekeskusega 92% juhtudest vähemalt 10 sekundi jooksul, </w:t>
      </w:r>
      <w:r w:rsidRPr="00F05125">
        <w:rPr>
          <w:rFonts w:ascii="Times New Roman" w:hAnsi="Times New Roman" w:cs="Times New Roman"/>
          <w:sz w:val="24"/>
        </w:rPr>
        <w:t xml:space="preserve">mis vastas seatud sihile. </w:t>
      </w:r>
    </w:p>
    <w:p w14:paraId="025DA2F7" w14:textId="06018CD0" w:rsidR="00EB43E5" w:rsidRPr="00F05125" w:rsidRDefault="00EB43E5" w:rsidP="00B7027C">
      <w:pPr>
        <w:numPr>
          <w:ilvl w:val="0"/>
          <w:numId w:val="34"/>
        </w:numPr>
        <w:spacing w:before="160" w:after="160" w:line="240" w:lineRule="auto"/>
        <w:ind w:left="357" w:hanging="357"/>
        <w:jc w:val="both"/>
        <w:rPr>
          <w:rFonts w:ascii="Times New Roman" w:hAnsi="Times New Roman" w:cs="Times New Roman"/>
          <w:b/>
          <w:sz w:val="24"/>
        </w:rPr>
      </w:pPr>
      <w:r w:rsidRPr="00F05125">
        <w:rPr>
          <w:rFonts w:ascii="Times New Roman" w:hAnsi="Times New Roman" w:cs="Times New Roman"/>
          <w:b/>
          <w:sz w:val="24"/>
        </w:rPr>
        <w:t>Hädaabinumbril 112 tehtud kõnede arv ühe elaniku kohta oli 0,73, mis on enam</w:t>
      </w:r>
      <w:r w:rsidR="001E021D">
        <w:rPr>
          <w:rFonts w:ascii="Times New Roman" w:hAnsi="Times New Roman" w:cs="Times New Roman"/>
          <w:b/>
          <w:sz w:val="24"/>
        </w:rPr>
        <w:t xml:space="preserve"> vähem samal tasemel nagu 2018. </w:t>
      </w:r>
      <w:r w:rsidRPr="00F05125">
        <w:rPr>
          <w:rFonts w:ascii="Times New Roman" w:hAnsi="Times New Roman" w:cs="Times New Roman"/>
          <w:b/>
          <w:sz w:val="24"/>
        </w:rPr>
        <w:t xml:space="preserve">aastal (0,75). </w:t>
      </w:r>
      <w:r w:rsidRPr="00F05125">
        <w:rPr>
          <w:rFonts w:ascii="Times New Roman" w:hAnsi="Times New Roman" w:cs="Times New Roman"/>
          <w:sz w:val="24"/>
        </w:rPr>
        <w:t xml:space="preserve">Hädaabinumbril 112 tehtud kõnede osakaalu monitoorib Häirekeskus trendide vaatlemise eesmärgil. Oluline ei ole mitte kõnede arvu kahanemine vaid inimeste sisuline vajadus abi järele. </w:t>
      </w:r>
    </w:p>
    <w:p w14:paraId="5D418391" w14:textId="07BE4A6E" w:rsidR="00EB43E5" w:rsidRPr="00635F8E" w:rsidRDefault="00EB43E5" w:rsidP="00966A53">
      <w:pPr>
        <w:numPr>
          <w:ilvl w:val="0"/>
          <w:numId w:val="34"/>
        </w:numPr>
        <w:spacing w:before="160" w:after="160" w:line="240" w:lineRule="auto"/>
        <w:ind w:left="357" w:hanging="357"/>
        <w:jc w:val="both"/>
        <w:rPr>
          <w:rFonts w:ascii="Times New Roman" w:hAnsi="Times New Roman" w:cs="Times New Roman"/>
          <w:b/>
          <w:sz w:val="28"/>
        </w:rPr>
      </w:pPr>
      <w:r w:rsidRPr="00F05125">
        <w:rPr>
          <w:rFonts w:ascii="Times New Roman" w:hAnsi="Times New Roman" w:cs="Times New Roman"/>
          <w:b/>
          <w:sz w:val="24"/>
        </w:rPr>
        <w:t xml:space="preserve">Rahulolu hädaabiteadete menetlemise teenusega on stabiilselt </w:t>
      </w:r>
      <w:r w:rsidR="008A7458">
        <w:rPr>
          <w:rFonts w:ascii="Times New Roman" w:hAnsi="Times New Roman" w:cs="Times New Roman"/>
          <w:b/>
          <w:sz w:val="24"/>
        </w:rPr>
        <w:t>suur</w:t>
      </w:r>
      <w:r w:rsidRPr="00F05125">
        <w:rPr>
          <w:rFonts w:ascii="Times New Roman" w:hAnsi="Times New Roman" w:cs="Times New Roman"/>
          <w:b/>
          <w:sz w:val="24"/>
        </w:rPr>
        <w:t xml:space="preserve">, uuringu tulemusel </w:t>
      </w:r>
      <w:r w:rsidR="00592EC4">
        <w:rPr>
          <w:rFonts w:ascii="Times New Roman" w:hAnsi="Times New Roman" w:cs="Times New Roman"/>
          <w:b/>
          <w:sz w:val="24"/>
        </w:rPr>
        <w:t xml:space="preserve">on </w:t>
      </w:r>
      <w:r w:rsidRPr="00F05125">
        <w:rPr>
          <w:rFonts w:ascii="Times New Roman" w:hAnsi="Times New Roman" w:cs="Times New Roman"/>
          <w:b/>
          <w:sz w:val="24"/>
        </w:rPr>
        <w:t>95% küsitletutest</w:t>
      </w:r>
      <w:r w:rsidR="00A802C5">
        <w:rPr>
          <w:rFonts w:ascii="Times New Roman" w:hAnsi="Times New Roman" w:cs="Times New Roman"/>
          <w:b/>
          <w:sz w:val="24"/>
        </w:rPr>
        <w:t xml:space="preserve"> </w:t>
      </w:r>
      <w:r w:rsidRPr="00F05125">
        <w:rPr>
          <w:rFonts w:ascii="Times New Roman" w:hAnsi="Times New Roman" w:cs="Times New Roman"/>
          <w:b/>
          <w:sz w:val="24"/>
        </w:rPr>
        <w:t xml:space="preserve">sellega rahul või väga rahul. </w:t>
      </w:r>
      <w:r w:rsidRPr="00F05125">
        <w:rPr>
          <w:rFonts w:ascii="Times New Roman" w:hAnsi="Times New Roman" w:cs="Times New Roman"/>
          <w:sz w:val="24"/>
        </w:rPr>
        <w:t>Kõ</w:t>
      </w:r>
      <w:r w:rsidR="00B547CF">
        <w:rPr>
          <w:rFonts w:ascii="Times New Roman" w:hAnsi="Times New Roman" w:cs="Times New Roman"/>
          <w:sz w:val="24"/>
        </w:rPr>
        <w:t xml:space="preserve">ige rohkem </w:t>
      </w:r>
      <w:r w:rsidRPr="00F05125">
        <w:rPr>
          <w:rFonts w:ascii="Times New Roman" w:hAnsi="Times New Roman" w:cs="Times New Roman"/>
          <w:sz w:val="24"/>
        </w:rPr>
        <w:t xml:space="preserve">hinnatakse </w:t>
      </w:r>
      <w:r w:rsidRPr="00635F8E">
        <w:rPr>
          <w:rFonts w:ascii="Times New Roman" w:hAnsi="Times New Roman" w:cs="Times New Roman"/>
          <w:sz w:val="24"/>
        </w:rPr>
        <w:t xml:space="preserve">Häirekeskusega ühenduse saamise kiirust (98%), </w:t>
      </w:r>
      <w:r w:rsidR="00FB5ABF" w:rsidRPr="00635F8E">
        <w:rPr>
          <w:rFonts w:ascii="Times New Roman" w:hAnsi="Times New Roman" w:cs="Times New Roman"/>
          <w:sz w:val="24"/>
        </w:rPr>
        <w:t>peale selle</w:t>
      </w:r>
      <w:r w:rsidRPr="00635F8E">
        <w:rPr>
          <w:rFonts w:ascii="Times New Roman" w:hAnsi="Times New Roman" w:cs="Times New Roman"/>
          <w:sz w:val="24"/>
        </w:rPr>
        <w:t xml:space="preserve"> on</w:t>
      </w:r>
      <w:r w:rsidR="00FB5ABF" w:rsidRPr="00635F8E">
        <w:rPr>
          <w:rFonts w:ascii="Times New Roman" w:hAnsi="Times New Roman" w:cs="Times New Roman"/>
          <w:sz w:val="24"/>
        </w:rPr>
        <w:t xml:space="preserve"> pisut paranenud hinnang</w:t>
      </w:r>
      <w:r w:rsidRPr="00635F8E">
        <w:rPr>
          <w:rFonts w:ascii="Times New Roman" w:hAnsi="Times New Roman" w:cs="Times New Roman"/>
          <w:sz w:val="24"/>
        </w:rPr>
        <w:t xml:space="preserve"> abivajaja probleemist arusaamise </w:t>
      </w:r>
      <w:r w:rsidR="00FB5ABF" w:rsidRPr="00635F8E">
        <w:rPr>
          <w:rFonts w:ascii="Times New Roman" w:hAnsi="Times New Roman" w:cs="Times New Roman"/>
          <w:sz w:val="24"/>
        </w:rPr>
        <w:t xml:space="preserve">ja </w:t>
      </w:r>
      <w:r w:rsidRPr="00635F8E">
        <w:rPr>
          <w:rFonts w:ascii="Times New Roman" w:hAnsi="Times New Roman" w:cs="Times New Roman"/>
          <w:sz w:val="24"/>
        </w:rPr>
        <w:t>päästekorraldajate suhtlemisoskuse</w:t>
      </w:r>
      <w:r w:rsidR="00FB5ABF" w:rsidRPr="00635F8E">
        <w:rPr>
          <w:rFonts w:ascii="Times New Roman" w:hAnsi="Times New Roman" w:cs="Times New Roman"/>
          <w:sz w:val="24"/>
        </w:rPr>
        <w:t xml:space="preserve"> kohta</w:t>
      </w:r>
      <w:r w:rsidRPr="00635F8E">
        <w:rPr>
          <w:rFonts w:ascii="Times New Roman" w:hAnsi="Times New Roman" w:cs="Times New Roman"/>
          <w:sz w:val="24"/>
        </w:rPr>
        <w:t xml:space="preserve"> (95%).</w:t>
      </w:r>
    </w:p>
    <w:p w14:paraId="378529DA" w14:textId="15E0E9D6" w:rsidR="007A5A8D" w:rsidRDefault="00EB43E5" w:rsidP="00B7027C">
      <w:pPr>
        <w:numPr>
          <w:ilvl w:val="0"/>
          <w:numId w:val="34"/>
        </w:numPr>
        <w:spacing w:before="160" w:after="160" w:line="240" w:lineRule="auto"/>
        <w:ind w:left="357" w:hanging="357"/>
        <w:jc w:val="both"/>
        <w:rPr>
          <w:rFonts w:ascii="Times New Roman" w:hAnsi="Times New Roman" w:cs="Times New Roman"/>
          <w:b/>
          <w:sz w:val="28"/>
        </w:rPr>
      </w:pPr>
      <w:r w:rsidRPr="00F05125">
        <w:rPr>
          <w:rFonts w:ascii="Times New Roman" w:hAnsi="Times New Roman" w:cs="Times New Roman"/>
          <w:b/>
          <w:sz w:val="24"/>
        </w:rPr>
        <w:t xml:space="preserve">Elanike teadlikkus hädaabinumbrist 112 on püsinud enam-vähem samal tasemel võrreldes eelmiste aastatega. </w:t>
      </w:r>
      <w:r w:rsidRPr="00F05125">
        <w:rPr>
          <w:rFonts w:ascii="Times New Roman" w:hAnsi="Times New Roman" w:cs="Times New Roman"/>
          <w:sz w:val="24"/>
        </w:rPr>
        <w:t xml:space="preserve">94% elanikest teadis, et 112 numbrilt saab ka päästjaid ja </w:t>
      </w:r>
      <w:r w:rsidR="00D479ED">
        <w:rPr>
          <w:rFonts w:ascii="Times New Roman" w:hAnsi="Times New Roman" w:cs="Times New Roman"/>
          <w:sz w:val="24"/>
          <w:szCs w:val="24"/>
        </w:rPr>
        <w:t>kiirabi kutsuda, kuid</w:t>
      </w:r>
      <w:r w:rsidRPr="00F05125">
        <w:rPr>
          <w:rFonts w:ascii="Times New Roman" w:hAnsi="Times New Roman" w:cs="Times New Roman"/>
          <w:sz w:val="24"/>
          <w:szCs w:val="24"/>
        </w:rPr>
        <w:t xml:space="preserve"> et see on ka politsei kutsumiseks teadis oodatust vähem inimesi – 85%.</w:t>
      </w:r>
      <w:r w:rsidRPr="00F05125">
        <w:rPr>
          <w:rFonts w:ascii="Times New Roman" w:hAnsi="Times New Roman" w:cs="Times New Roman"/>
          <w:b/>
          <w:sz w:val="24"/>
          <w:szCs w:val="24"/>
        </w:rPr>
        <w:t xml:space="preserve"> </w:t>
      </w:r>
      <w:r w:rsidRPr="00F05125">
        <w:rPr>
          <w:rFonts w:ascii="Times New Roman" w:hAnsi="Times New Roman" w:cs="Times New Roman"/>
          <w:sz w:val="24"/>
          <w:szCs w:val="24"/>
        </w:rPr>
        <w:t xml:space="preserve">Oluline on seda teadlikkust veelgi </w:t>
      </w:r>
      <w:r w:rsidR="00004AC5">
        <w:rPr>
          <w:rFonts w:ascii="Times New Roman" w:hAnsi="Times New Roman" w:cs="Times New Roman"/>
          <w:sz w:val="24"/>
          <w:szCs w:val="24"/>
        </w:rPr>
        <w:t>suurendada</w:t>
      </w:r>
      <w:r w:rsidRPr="00F05125">
        <w:rPr>
          <w:rFonts w:ascii="Times New Roman" w:hAnsi="Times New Roman" w:cs="Times New Roman"/>
          <w:sz w:val="24"/>
          <w:szCs w:val="24"/>
        </w:rPr>
        <w:t>, sest alates 1</w:t>
      </w:r>
      <w:r w:rsidR="00B23496">
        <w:rPr>
          <w:rFonts w:ascii="Times New Roman" w:hAnsi="Times New Roman" w:cs="Times New Roman"/>
          <w:sz w:val="24"/>
          <w:szCs w:val="24"/>
        </w:rPr>
        <w:t>. </w:t>
      </w:r>
      <w:r w:rsidR="0049648D">
        <w:rPr>
          <w:rFonts w:ascii="Times New Roman" w:hAnsi="Times New Roman" w:cs="Times New Roman"/>
          <w:sz w:val="24"/>
          <w:szCs w:val="24"/>
        </w:rPr>
        <w:t xml:space="preserve">märtsist </w:t>
      </w:r>
      <w:r w:rsidRPr="00F05125">
        <w:rPr>
          <w:rFonts w:ascii="Times New Roman" w:hAnsi="Times New Roman" w:cs="Times New Roman"/>
          <w:sz w:val="24"/>
          <w:szCs w:val="24"/>
        </w:rPr>
        <w:t>2020 sulet</w:t>
      </w:r>
      <w:r w:rsidR="00B23496">
        <w:rPr>
          <w:rFonts w:ascii="Times New Roman" w:hAnsi="Times New Roman" w:cs="Times New Roman"/>
          <w:sz w:val="24"/>
          <w:szCs w:val="24"/>
        </w:rPr>
        <w:t>i</w:t>
      </w:r>
      <w:r w:rsidRPr="00F05125">
        <w:rPr>
          <w:rFonts w:ascii="Times New Roman" w:hAnsi="Times New Roman" w:cs="Times New Roman"/>
          <w:sz w:val="24"/>
          <w:szCs w:val="24"/>
        </w:rPr>
        <w:t xml:space="preserve"> lõplikult politsei vana lühinumber 110. </w:t>
      </w:r>
      <w:r w:rsidR="00D479ED">
        <w:rPr>
          <w:rFonts w:ascii="Times New Roman" w:hAnsi="Times New Roman" w:cs="Times New Roman"/>
          <w:sz w:val="24"/>
          <w:szCs w:val="24"/>
        </w:rPr>
        <w:t>Tööle jääb</w:t>
      </w:r>
      <w:r w:rsidRPr="00F05125">
        <w:rPr>
          <w:rFonts w:ascii="Times New Roman" w:hAnsi="Times New Roman" w:cs="Times New Roman"/>
          <w:sz w:val="24"/>
          <w:szCs w:val="24"/>
        </w:rPr>
        <w:t xml:space="preserve"> automaatvastaja,</w:t>
      </w:r>
      <w:r w:rsidR="001E021D">
        <w:rPr>
          <w:rFonts w:ascii="Times New Roman" w:hAnsi="Times New Roman" w:cs="Times New Roman"/>
          <w:sz w:val="24"/>
          <w:szCs w:val="24"/>
        </w:rPr>
        <w:t xml:space="preserve"> mi</w:t>
      </w:r>
      <w:r w:rsidR="009111A9">
        <w:rPr>
          <w:rFonts w:ascii="Times New Roman" w:hAnsi="Times New Roman" w:cs="Times New Roman"/>
          <w:sz w:val="24"/>
          <w:szCs w:val="24"/>
        </w:rPr>
        <w:t>s</w:t>
      </w:r>
      <w:r w:rsidR="001E021D">
        <w:rPr>
          <w:rFonts w:ascii="Times New Roman" w:hAnsi="Times New Roman" w:cs="Times New Roman"/>
          <w:sz w:val="24"/>
          <w:szCs w:val="24"/>
        </w:rPr>
        <w:t xml:space="preserve"> teavita</w:t>
      </w:r>
      <w:r w:rsidR="00197C97">
        <w:rPr>
          <w:rFonts w:ascii="Times New Roman" w:hAnsi="Times New Roman" w:cs="Times New Roman"/>
          <w:sz w:val="24"/>
          <w:szCs w:val="24"/>
        </w:rPr>
        <w:t>b</w:t>
      </w:r>
      <w:r w:rsidR="001E021D">
        <w:rPr>
          <w:rFonts w:ascii="Times New Roman" w:hAnsi="Times New Roman" w:cs="Times New Roman"/>
          <w:sz w:val="24"/>
          <w:szCs w:val="24"/>
        </w:rPr>
        <w:t>, et number </w:t>
      </w:r>
      <w:r w:rsidRPr="00F05125">
        <w:rPr>
          <w:rFonts w:ascii="Times New Roman" w:hAnsi="Times New Roman" w:cs="Times New Roman"/>
          <w:sz w:val="24"/>
          <w:szCs w:val="24"/>
        </w:rPr>
        <w:t>110 ei ole kasutuse</w:t>
      </w:r>
      <w:r w:rsidR="00035D6F">
        <w:rPr>
          <w:rFonts w:ascii="Times New Roman" w:hAnsi="Times New Roman" w:cs="Times New Roman"/>
          <w:sz w:val="24"/>
          <w:szCs w:val="24"/>
        </w:rPr>
        <w:t>l</w:t>
      </w:r>
      <w:r w:rsidRPr="00F05125">
        <w:rPr>
          <w:rFonts w:ascii="Times New Roman" w:hAnsi="Times New Roman" w:cs="Times New Roman"/>
          <w:sz w:val="24"/>
          <w:szCs w:val="24"/>
        </w:rPr>
        <w:t xml:space="preserve"> </w:t>
      </w:r>
      <w:r w:rsidR="00610C1B">
        <w:rPr>
          <w:rFonts w:ascii="Times New Roman" w:hAnsi="Times New Roman" w:cs="Times New Roman"/>
          <w:sz w:val="24"/>
          <w:szCs w:val="24"/>
        </w:rPr>
        <w:t>ja</w:t>
      </w:r>
      <w:r w:rsidRPr="00F05125">
        <w:rPr>
          <w:rFonts w:ascii="Times New Roman" w:hAnsi="Times New Roman" w:cs="Times New Roman"/>
          <w:sz w:val="24"/>
          <w:szCs w:val="24"/>
        </w:rPr>
        <w:t xml:space="preserve"> palutakse valida 112.</w:t>
      </w:r>
      <w:r w:rsidRPr="00F05125">
        <w:t xml:space="preserve"> </w:t>
      </w:r>
      <w:r w:rsidR="00E56AB1">
        <w:rPr>
          <w:rFonts w:ascii="Times New Roman" w:hAnsi="Times New Roman" w:cs="Times New Roman"/>
          <w:sz w:val="24"/>
          <w:szCs w:val="24"/>
        </w:rPr>
        <w:t>Sellegipoolest seirab</w:t>
      </w:r>
      <w:r w:rsidR="00A6722C">
        <w:rPr>
          <w:rFonts w:ascii="Times New Roman" w:hAnsi="Times New Roman" w:cs="Times New Roman"/>
          <w:sz w:val="24"/>
          <w:szCs w:val="24"/>
        </w:rPr>
        <w:t xml:space="preserve"> H</w:t>
      </w:r>
      <w:r w:rsidRPr="00F05125">
        <w:rPr>
          <w:rFonts w:ascii="Times New Roman" w:hAnsi="Times New Roman" w:cs="Times New Roman"/>
          <w:sz w:val="24"/>
          <w:szCs w:val="24"/>
        </w:rPr>
        <w:t>äirekeskus</w:t>
      </w:r>
      <w:r w:rsidR="0029645E">
        <w:rPr>
          <w:rFonts w:ascii="Times New Roman" w:hAnsi="Times New Roman" w:cs="Times New Roman"/>
          <w:sz w:val="24"/>
          <w:szCs w:val="24"/>
        </w:rPr>
        <w:t xml:space="preserve"> </w:t>
      </w:r>
      <w:r w:rsidRPr="00F05125">
        <w:rPr>
          <w:rFonts w:ascii="Times New Roman" w:hAnsi="Times New Roman" w:cs="Times New Roman"/>
          <w:sz w:val="24"/>
          <w:szCs w:val="24"/>
        </w:rPr>
        <w:t>110 valinud numbreid, et ükski abivajaja ei jääks abita.</w:t>
      </w:r>
    </w:p>
    <w:p w14:paraId="74E1C3B7" w14:textId="243D60AC" w:rsidR="00EB43E5" w:rsidRPr="007A5A8D" w:rsidRDefault="00EB43E5" w:rsidP="00B7027C">
      <w:pPr>
        <w:numPr>
          <w:ilvl w:val="0"/>
          <w:numId w:val="34"/>
        </w:numPr>
        <w:spacing w:before="160" w:after="160" w:line="240" w:lineRule="auto"/>
        <w:ind w:left="357" w:hanging="357"/>
        <w:jc w:val="both"/>
        <w:rPr>
          <w:rFonts w:ascii="Times New Roman" w:hAnsi="Times New Roman" w:cs="Times New Roman"/>
          <w:b/>
          <w:sz w:val="28"/>
        </w:rPr>
      </w:pPr>
      <w:r w:rsidRPr="007A5A8D">
        <w:rPr>
          <w:rFonts w:ascii="Times New Roman" w:hAnsi="Times New Roman" w:cs="Times New Roman"/>
          <w:sz w:val="24"/>
        </w:rPr>
        <w:t xml:space="preserve">Suurel määral on </w:t>
      </w:r>
      <w:r w:rsidR="00AA6319">
        <w:rPr>
          <w:rFonts w:ascii="Times New Roman" w:hAnsi="Times New Roman" w:cs="Times New Roman"/>
          <w:sz w:val="24"/>
        </w:rPr>
        <w:t>paranenud</w:t>
      </w:r>
      <w:r w:rsidRPr="007A5A8D">
        <w:rPr>
          <w:rFonts w:ascii="Times New Roman" w:hAnsi="Times New Roman" w:cs="Times New Roman"/>
          <w:sz w:val="24"/>
        </w:rPr>
        <w:t xml:space="preserve"> elanik</w:t>
      </w:r>
      <w:r w:rsidR="00C504D7">
        <w:rPr>
          <w:rFonts w:ascii="Times New Roman" w:hAnsi="Times New Roman" w:cs="Times New Roman"/>
          <w:sz w:val="24"/>
        </w:rPr>
        <w:t>e</w:t>
      </w:r>
      <w:r w:rsidRPr="007A5A8D">
        <w:rPr>
          <w:rFonts w:ascii="Times New Roman" w:hAnsi="Times New Roman" w:cs="Times New Roman"/>
          <w:sz w:val="24"/>
        </w:rPr>
        <w:t xml:space="preserve"> teadlikkus Euroopa Liidu üh</w:t>
      </w:r>
      <w:r w:rsidR="00D609BA">
        <w:rPr>
          <w:rFonts w:ascii="Times New Roman" w:hAnsi="Times New Roman" w:cs="Times New Roman"/>
          <w:sz w:val="24"/>
        </w:rPr>
        <w:t>t</w:t>
      </w:r>
      <w:r w:rsidRPr="007A5A8D">
        <w:rPr>
          <w:rFonts w:ascii="Times New Roman" w:hAnsi="Times New Roman" w:cs="Times New Roman"/>
          <w:sz w:val="24"/>
        </w:rPr>
        <w:t xml:space="preserve">sest hädaabinumbrist </w:t>
      </w:r>
      <w:r w:rsidR="008C3A4A">
        <w:rPr>
          <w:rFonts w:ascii="Times New Roman" w:hAnsi="Times New Roman" w:cs="Times New Roman"/>
          <w:sz w:val="24"/>
        </w:rPr>
        <w:t>112. Kui 2018. </w:t>
      </w:r>
      <w:r w:rsidRPr="007A5A8D">
        <w:rPr>
          <w:rFonts w:ascii="Times New Roman" w:hAnsi="Times New Roman" w:cs="Times New Roman"/>
          <w:sz w:val="24"/>
        </w:rPr>
        <w:t>aasta uuringus teadis seda 75% küsitletu</w:t>
      </w:r>
      <w:r w:rsidR="004F4331">
        <w:rPr>
          <w:rFonts w:ascii="Times New Roman" w:hAnsi="Times New Roman" w:cs="Times New Roman"/>
          <w:sz w:val="24"/>
        </w:rPr>
        <w:t>id</w:t>
      </w:r>
      <w:r w:rsidR="00772D02">
        <w:rPr>
          <w:rFonts w:ascii="Times New Roman" w:hAnsi="Times New Roman" w:cs="Times New Roman"/>
          <w:sz w:val="24"/>
        </w:rPr>
        <w:t>, siis 2019. </w:t>
      </w:r>
      <w:r w:rsidRPr="007A5A8D">
        <w:rPr>
          <w:rFonts w:ascii="Times New Roman" w:hAnsi="Times New Roman" w:cs="Times New Roman"/>
          <w:sz w:val="24"/>
        </w:rPr>
        <w:t>aastal 88%.</w:t>
      </w:r>
    </w:p>
    <w:p w14:paraId="04FF8D72" w14:textId="5F344FAF" w:rsidR="009C3A18" w:rsidRDefault="009C3A18" w:rsidP="009C3A18">
      <w:pPr>
        <w:spacing w:before="120" w:after="120" w:line="240" w:lineRule="auto"/>
        <w:jc w:val="both"/>
        <w:rPr>
          <w:rFonts w:ascii="Times New Roman" w:eastAsia="Times New Roman" w:hAnsi="Times New Roman" w:cs="Times New Roman"/>
          <w:i/>
          <w:sz w:val="24"/>
          <w:szCs w:val="24"/>
        </w:rPr>
      </w:pPr>
      <w:r w:rsidRPr="001B2121">
        <w:rPr>
          <w:rFonts w:ascii="Times New Roman" w:eastAsia="Times New Roman" w:hAnsi="Times New Roman" w:cs="Times New Roman"/>
          <w:b/>
          <w:color w:val="006EB5"/>
          <w:sz w:val="24"/>
          <w:szCs w:val="24"/>
        </w:rPr>
        <w:t>Tabel 3.</w:t>
      </w:r>
      <w:r w:rsidRPr="001B2121">
        <w:rPr>
          <w:rFonts w:ascii="Times New Roman" w:eastAsia="Times New Roman" w:hAnsi="Times New Roman" w:cs="Times New Roman"/>
          <w:i/>
          <w:color w:val="006EB5"/>
          <w:sz w:val="24"/>
          <w:szCs w:val="24"/>
        </w:rPr>
        <w:t xml:space="preserve"> </w:t>
      </w:r>
      <w:r w:rsidRPr="001B2121">
        <w:rPr>
          <w:rFonts w:ascii="Times New Roman" w:eastAsia="Times New Roman" w:hAnsi="Times New Roman" w:cs="Times New Roman"/>
          <w:i/>
          <w:sz w:val="24"/>
          <w:szCs w:val="24"/>
        </w:rPr>
        <w:t>Alaeesmärgi „Kindlam ja kiirem abi korraldamine“ mõõdikud</w:t>
      </w:r>
    </w:p>
    <w:tbl>
      <w:tblPr>
        <w:tblpPr w:leftFromText="141" w:rightFromText="141" w:vertAnchor="text" w:horzAnchor="margin" w:tblpXSpec="center" w:tblpY="16"/>
        <w:tblW w:w="4926" w:type="pct"/>
        <w:tblBorders>
          <w:top w:val="single" w:sz="4" w:space="0" w:color="006EB5"/>
          <w:bottom w:val="single" w:sz="4" w:space="0" w:color="006EB5"/>
          <w:insideH w:val="single" w:sz="4" w:space="0" w:color="006EB5"/>
        </w:tblBorders>
        <w:tblLayout w:type="fixed"/>
        <w:tblLook w:val="04A0" w:firstRow="1" w:lastRow="0" w:firstColumn="1" w:lastColumn="0" w:noHBand="0" w:noVBand="1"/>
      </w:tblPr>
      <w:tblGrid>
        <w:gridCol w:w="1702"/>
        <w:gridCol w:w="854"/>
        <w:gridCol w:w="992"/>
        <w:gridCol w:w="991"/>
        <w:gridCol w:w="993"/>
        <w:gridCol w:w="991"/>
        <w:gridCol w:w="993"/>
        <w:gridCol w:w="695"/>
        <w:gridCol w:w="868"/>
      </w:tblGrid>
      <w:tr w:rsidR="009C3A18" w:rsidRPr="00C330D5" w14:paraId="69E0C4C6" w14:textId="77777777" w:rsidTr="007A5A8D">
        <w:tc>
          <w:tcPr>
            <w:tcW w:w="937" w:type="pct"/>
            <w:shd w:val="clear" w:color="auto" w:fill="006EB5"/>
            <w:vAlign w:val="center"/>
            <w:hideMark/>
          </w:tcPr>
          <w:p w14:paraId="5AE1FF31" w14:textId="77777777" w:rsidR="009C3A18" w:rsidRPr="00C330D5" w:rsidRDefault="009C3A18" w:rsidP="00EC2A70">
            <w:pPr>
              <w:spacing w:before="100" w:beforeAutospacing="1" w:after="120" w:line="240" w:lineRule="auto"/>
              <w:jc w:val="both"/>
              <w:rPr>
                <w:rFonts w:ascii="Times New Roman" w:eastAsia="Times New Roman" w:hAnsi="Times New Roman" w:cs="Times New Roman"/>
                <w:b/>
                <w:color w:val="FFFFFF" w:themeColor="background1"/>
                <w:sz w:val="20"/>
                <w:szCs w:val="20"/>
              </w:rPr>
            </w:pPr>
          </w:p>
        </w:tc>
        <w:tc>
          <w:tcPr>
            <w:tcW w:w="470" w:type="pct"/>
            <w:shd w:val="clear" w:color="auto" w:fill="006EB5"/>
            <w:vAlign w:val="center"/>
            <w:hideMark/>
          </w:tcPr>
          <w:p w14:paraId="2B07DE28"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Algtase</w:t>
            </w:r>
          </w:p>
          <w:p w14:paraId="67E278D3"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2014</w:t>
            </w:r>
          </w:p>
        </w:tc>
        <w:tc>
          <w:tcPr>
            <w:tcW w:w="546" w:type="pct"/>
            <w:shd w:val="clear" w:color="auto" w:fill="006EB5"/>
            <w:vAlign w:val="center"/>
            <w:hideMark/>
          </w:tcPr>
          <w:p w14:paraId="76421DC0"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 xml:space="preserve">2015 </w:t>
            </w:r>
            <w:r w:rsidRPr="00C330D5">
              <w:rPr>
                <w:rFonts w:ascii="Times New Roman" w:eastAsia="Times New Roman" w:hAnsi="Times New Roman" w:cs="Times New Roman"/>
                <w:bCs/>
                <w:color w:val="FFFFFF"/>
                <w:sz w:val="20"/>
                <w:szCs w:val="20"/>
                <w:lang w:eastAsia="et-EE"/>
              </w:rPr>
              <w:t>(tegelik)</w:t>
            </w:r>
          </w:p>
        </w:tc>
        <w:tc>
          <w:tcPr>
            <w:tcW w:w="546" w:type="pct"/>
            <w:shd w:val="clear" w:color="auto" w:fill="006EB5"/>
            <w:vAlign w:val="center"/>
            <w:hideMark/>
          </w:tcPr>
          <w:p w14:paraId="617C4C8E"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2016</w:t>
            </w:r>
            <w:r w:rsidRPr="00C330D5">
              <w:rPr>
                <w:rFonts w:ascii="Times New Roman" w:eastAsia="Times New Roman" w:hAnsi="Times New Roman" w:cs="Times New Roman"/>
                <w:b/>
                <w:bCs/>
                <w:color w:val="FFFFFF"/>
                <w:sz w:val="20"/>
                <w:szCs w:val="20"/>
                <w:lang w:eastAsia="et-EE"/>
              </w:rPr>
              <w:br/>
            </w:r>
            <w:r w:rsidRPr="00C330D5">
              <w:rPr>
                <w:rFonts w:ascii="Times New Roman" w:eastAsia="Times New Roman" w:hAnsi="Times New Roman" w:cs="Times New Roman"/>
                <w:bCs/>
                <w:color w:val="FFFFFF"/>
                <w:sz w:val="20"/>
                <w:szCs w:val="20"/>
                <w:lang w:eastAsia="et-EE"/>
              </w:rPr>
              <w:t>(tegelik)</w:t>
            </w:r>
          </w:p>
        </w:tc>
        <w:tc>
          <w:tcPr>
            <w:tcW w:w="547" w:type="pct"/>
            <w:shd w:val="clear" w:color="auto" w:fill="006EB5"/>
            <w:vAlign w:val="center"/>
            <w:hideMark/>
          </w:tcPr>
          <w:p w14:paraId="7891BC86"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2017</w:t>
            </w:r>
            <w:r w:rsidRPr="00C330D5">
              <w:rPr>
                <w:rFonts w:ascii="Times New Roman" w:eastAsia="Times New Roman" w:hAnsi="Times New Roman" w:cs="Times New Roman"/>
                <w:b/>
                <w:bCs/>
                <w:color w:val="FFFFFF"/>
                <w:sz w:val="20"/>
                <w:szCs w:val="20"/>
                <w:lang w:eastAsia="et-EE"/>
              </w:rPr>
              <w:br/>
            </w:r>
            <w:r w:rsidRPr="00C330D5">
              <w:rPr>
                <w:rFonts w:ascii="Times New Roman" w:eastAsia="Times New Roman" w:hAnsi="Times New Roman" w:cs="Times New Roman"/>
                <w:bCs/>
                <w:color w:val="FFFFFF"/>
                <w:sz w:val="20"/>
                <w:szCs w:val="20"/>
                <w:lang w:eastAsia="et-EE"/>
              </w:rPr>
              <w:t>(tegelik)</w:t>
            </w:r>
          </w:p>
        </w:tc>
        <w:tc>
          <w:tcPr>
            <w:tcW w:w="546" w:type="pct"/>
            <w:shd w:val="clear" w:color="auto" w:fill="006EB5"/>
            <w:vAlign w:val="center"/>
            <w:hideMark/>
          </w:tcPr>
          <w:p w14:paraId="09FA51D3" w14:textId="77777777" w:rsidR="009C3A18"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2018</w:t>
            </w:r>
          </w:p>
          <w:p w14:paraId="6321C9EA" w14:textId="77777777" w:rsidR="009C3A18" w:rsidRPr="00C060E0" w:rsidRDefault="009C3A18" w:rsidP="00EC2A70">
            <w:pPr>
              <w:spacing w:after="0" w:line="240" w:lineRule="auto"/>
              <w:jc w:val="right"/>
              <w:rPr>
                <w:rFonts w:ascii="Times New Roman" w:eastAsia="Times New Roman" w:hAnsi="Times New Roman" w:cs="Times New Roman"/>
                <w:bCs/>
                <w:color w:val="FFFFFF"/>
                <w:sz w:val="20"/>
                <w:szCs w:val="20"/>
                <w:lang w:eastAsia="et-EE"/>
              </w:rPr>
            </w:pPr>
            <w:r w:rsidRPr="00C060E0">
              <w:rPr>
                <w:rFonts w:ascii="Times New Roman" w:eastAsia="Times New Roman" w:hAnsi="Times New Roman" w:cs="Times New Roman"/>
                <w:bCs/>
                <w:color w:val="FFFFFF"/>
                <w:sz w:val="20"/>
                <w:szCs w:val="20"/>
                <w:lang w:eastAsia="et-EE"/>
              </w:rPr>
              <w:t>(tegelik)</w:t>
            </w:r>
          </w:p>
        </w:tc>
        <w:tc>
          <w:tcPr>
            <w:tcW w:w="547" w:type="pct"/>
            <w:shd w:val="clear" w:color="auto" w:fill="006EB5"/>
            <w:vAlign w:val="center"/>
            <w:hideMark/>
          </w:tcPr>
          <w:p w14:paraId="224C140A" w14:textId="6CE8C5E8"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2019</w:t>
            </w:r>
            <w:r w:rsidR="007A5A8D">
              <w:rPr>
                <w:rFonts w:ascii="Times New Roman" w:eastAsia="Times New Roman" w:hAnsi="Times New Roman" w:cs="Times New Roman"/>
                <w:b/>
                <w:bCs/>
                <w:color w:val="FFFFFF"/>
                <w:sz w:val="20"/>
                <w:szCs w:val="20"/>
                <w:lang w:eastAsia="et-EE"/>
              </w:rPr>
              <w:br/>
            </w:r>
            <w:r w:rsidR="007A5A8D" w:rsidRPr="007A5A8D">
              <w:rPr>
                <w:rFonts w:ascii="Times New Roman" w:eastAsia="Times New Roman" w:hAnsi="Times New Roman" w:cs="Times New Roman"/>
                <w:bCs/>
                <w:color w:val="FFFFFF"/>
                <w:sz w:val="20"/>
                <w:szCs w:val="20"/>
                <w:lang w:eastAsia="et-EE"/>
              </w:rPr>
              <w:t>(tegelik)</w:t>
            </w:r>
          </w:p>
        </w:tc>
        <w:tc>
          <w:tcPr>
            <w:tcW w:w="383" w:type="pct"/>
            <w:shd w:val="clear" w:color="auto" w:fill="006EB5"/>
            <w:vAlign w:val="center"/>
            <w:hideMark/>
          </w:tcPr>
          <w:p w14:paraId="5BA98B0A"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2020</w:t>
            </w:r>
          </w:p>
        </w:tc>
        <w:tc>
          <w:tcPr>
            <w:tcW w:w="479" w:type="pct"/>
            <w:shd w:val="clear" w:color="auto" w:fill="006EB5"/>
            <w:vAlign w:val="center"/>
            <w:hideMark/>
          </w:tcPr>
          <w:p w14:paraId="1247DC72" w14:textId="77777777" w:rsidR="009C3A18" w:rsidRPr="00C330D5" w:rsidRDefault="009C3A18" w:rsidP="00EC2A70">
            <w:pPr>
              <w:spacing w:after="0" w:line="240" w:lineRule="auto"/>
              <w:jc w:val="right"/>
              <w:rPr>
                <w:rFonts w:ascii="Times New Roman" w:eastAsia="Times New Roman" w:hAnsi="Times New Roman" w:cs="Times New Roman"/>
                <w:b/>
                <w:bCs/>
                <w:color w:val="FFFFFF"/>
                <w:sz w:val="20"/>
                <w:szCs w:val="20"/>
                <w:lang w:eastAsia="et-EE"/>
              </w:rPr>
            </w:pPr>
            <w:r w:rsidRPr="00C330D5">
              <w:rPr>
                <w:rFonts w:ascii="Times New Roman" w:eastAsia="Times New Roman" w:hAnsi="Times New Roman" w:cs="Times New Roman"/>
                <w:b/>
                <w:bCs/>
                <w:color w:val="FFFFFF"/>
                <w:sz w:val="20"/>
                <w:szCs w:val="20"/>
                <w:lang w:eastAsia="et-EE"/>
              </w:rPr>
              <w:t>Allikas</w:t>
            </w:r>
          </w:p>
        </w:tc>
      </w:tr>
      <w:tr w:rsidR="009C3A18" w:rsidRPr="00C330D5" w14:paraId="3A774A94" w14:textId="77777777" w:rsidTr="007A5A8D">
        <w:trPr>
          <w:trHeight w:val="562"/>
        </w:trPr>
        <w:tc>
          <w:tcPr>
            <w:tcW w:w="937" w:type="pct"/>
            <w:shd w:val="clear" w:color="auto" w:fill="auto"/>
            <w:vAlign w:val="center"/>
          </w:tcPr>
          <w:p w14:paraId="6EE9C515" w14:textId="77777777" w:rsidR="009C3A18" w:rsidRPr="00C330D5" w:rsidRDefault="009C3A18" w:rsidP="00EC2A70">
            <w:pPr>
              <w:spacing w:after="0" w:line="240" w:lineRule="auto"/>
              <w:ind w:leftChars="80" w:left="176"/>
              <w:rPr>
                <w:rFonts w:ascii="Times New Roman" w:eastAsia="Times New Roman" w:hAnsi="Times New Roman" w:cs="Times New Roman"/>
                <w:color w:val="000000"/>
                <w:sz w:val="20"/>
                <w:szCs w:val="20"/>
                <w:lang w:eastAsia="et-EE"/>
              </w:rPr>
            </w:pPr>
            <w:r w:rsidRPr="00C330D5">
              <w:rPr>
                <w:rFonts w:ascii="Times New Roman" w:eastAsia="Times New Roman" w:hAnsi="Times New Roman" w:cs="Times New Roman"/>
                <w:color w:val="000000"/>
                <w:sz w:val="20"/>
                <w:szCs w:val="20"/>
                <w:lang w:eastAsia="et-EE"/>
              </w:rPr>
              <w:t>Hädaabi</w:t>
            </w:r>
            <w:r>
              <w:rPr>
                <w:rFonts w:ascii="Times New Roman" w:eastAsia="Times New Roman" w:hAnsi="Times New Roman" w:cs="Times New Roman"/>
                <w:color w:val="000000"/>
                <w:sz w:val="20"/>
                <w:szCs w:val="20"/>
                <w:lang w:eastAsia="et-EE"/>
              </w:rPr>
              <w:softHyphen/>
            </w:r>
            <w:r w:rsidRPr="00C330D5">
              <w:rPr>
                <w:rFonts w:ascii="Times New Roman" w:eastAsia="Times New Roman" w:hAnsi="Times New Roman" w:cs="Times New Roman"/>
                <w:color w:val="000000"/>
                <w:sz w:val="20"/>
                <w:szCs w:val="20"/>
                <w:lang w:eastAsia="et-EE"/>
              </w:rPr>
              <w:t>numbril</w:t>
            </w:r>
            <w:r>
              <w:rPr>
                <w:rFonts w:ascii="Times New Roman" w:eastAsia="Times New Roman" w:hAnsi="Times New Roman" w:cs="Times New Roman"/>
                <w:color w:val="000000"/>
                <w:sz w:val="20"/>
                <w:szCs w:val="20"/>
                <w:lang w:eastAsia="et-EE"/>
              </w:rPr>
              <w:t>e </w:t>
            </w:r>
            <w:r w:rsidRPr="00C330D5">
              <w:rPr>
                <w:rFonts w:ascii="Times New Roman" w:eastAsia="Times New Roman" w:hAnsi="Times New Roman" w:cs="Times New Roman"/>
                <w:color w:val="000000"/>
                <w:sz w:val="20"/>
                <w:szCs w:val="20"/>
                <w:lang w:eastAsia="et-EE"/>
              </w:rPr>
              <w:t xml:space="preserve">112 </w:t>
            </w:r>
            <w:r>
              <w:rPr>
                <w:rFonts w:ascii="Times New Roman" w:eastAsia="Times New Roman" w:hAnsi="Times New Roman" w:cs="Times New Roman"/>
                <w:color w:val="000000"/>
                <w:sz w:val="20"/>
                <w:szCs w:val="20"/>
                <w:lang w:eastAsia="et-EE"/>
              </w:rPr>
              <w:br/>
            </w:r>
            <w:r w:rsidRPr="00C330D5">
              <w:rPr>
                <w:rFonts w:ascii="Times New Roman" w:eastAsia="Times New Roman" w:hAnsi="Times New Roman" w:cs="Times New Roman"/>
                <w:color w:val="000000"/>
                <w:sz w:val="20"/>
                <w:szCs w:val="20"/>
                <w:lang w:eastAsia="et-EE"/>
              </w:rPr>
              <w:t>tehtud kõnede arv ühe elaniku kohta</w:t>
            </w:r>
          </w:p>
        </w:tc>
        <w:tc>
          <w:tcPr>
            <w:tcW w:w="470" w:type="pct"/>
            <w:shd w:val="clear" w:color="auto" w:fill="auto"/>
            <w:vAlign w:val="center"/>
          </w:tcPr>
          <w:p w14:paraId="193A98B6"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1,05</w:t>
            </w:r>
          </w:p>
        </w:tc>
        <w:tc>
          <w:tcPr>
            <w:tcW w:w="546" w:type="pct"/>
            <w:shd w:val="clear" w:color="auto" w:fill="auto"/>
            <w:vAlign w:val="center"/>
          </w:tcPr>
          <w:p w14:paraId="78014F1D"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1,05</w:t>
            </w:r>
            <w:r>
              <w:rPr>
                <w:rFonts w:ascii="Times New Roman" w:eastAsia="Times New Roman" w:hAnsi="Times New Roman" w:cs="Times New Roman"/>
                <w:sz w:val="20"/>
                <w:szCs w:val="20"/>
              </w:rPr>
              <w:br/>
            </w:r>
            <w:r w:rsidRPr="00C330D5">
              <w:rPr>
                <w:rFonts w:ascii="Times New Roman" w:eastAsia="Times New Roman" w:hAnsi="Times New Roman" w:cs="Times New Roman"/>
                <w:sz w:val="20"/>
                <w:szCs w:val="20"/>
              </w:rPr>
              <w:t>(0,87)</w:t>
            </w:r>
          </w:p>
        </w:tc>
        <w:tc>
          <w:tcPr>
            <w:tcW w:w="546" w:type="pct"/>
            <w:shd w:val="clear" w:color="auto" w:fill="auto"/>
            <w:vAlign w:val="center"/>
          </w:tcPr>
          <w:p w14:paraId="6544F2EF"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1,00</w:t>
            </w:r>
            <w:r>
              <w:rPr>
                <w:rFonts w:ascii="Times New Roman" w:eastAsia="Times New Roman" w:hAnsi="Times New Roman" w:cs="Times New Roman"/>
                <w:sz w:val="20"/>
                <w:szCs w:val="20"/>
              </w:rPr>
              <w:br/>
            </w:r>
            <w:r w:rsidRPr="00C330D5">
              <w:rPr>
                <w:rFonts w:ascii="Times New Roman" w:eastAsia="Times New Roman" w:hAnsi="Times New Roman" w:cs="Times New Roman"/>
                <w:sz w:val="20"/>
                <w:szCs w:val="20"/>
              </w:rPr>
              <w:t>(0,78)</w:t>
            </w:r>
          </w:p>
        </w:tc>
        <w:tc>
          <w:tcPr>
            <w:tcW w:w="547" w:type="pct"/>
            <w:shd w:val="clear" w:color="auto" w:fill="auto"/>
            <w:vAlign w:val="center"/>
          </w:tcPr>
          <w:p w14:paraId="2128AE24"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1</w:t>
            </w:r>
            <w:r>
              <w:rPr>
                <w:rFonts w:ascii="Times New Roman" w:eastAsia="Times New Roman" w:hAnsi="Times New Roman" w:cs="Times New Roman"/>
                <w:sz w:val="20"/>
                <w:szCs w:val="20"/>
              </w:rPr>
              <w:t>,00</w:t>
            </w:r>
            <w:r>
              <w:rPr>
                <w:rFonts w:ascii="Times New Roman" w:eastAsia="Times New Roman" w:hAnsi="Times New Roman" w:cs="Times New Roman"/>
                <w:sz w:val="20"/>
                <w:szCs w:val="20"/>
              </w:rPr>
              <w:br/>
            </w:r>
            <w:r w:rsidRPr="00C330D5">
              <w:rPr>
                <w:rFonts w:ascii="Times New Roman" w:eastAsia="Times New Roman" w:hAnsi="Times New Roman" w:cs="Times New Roman"/>
                <w:sz w:val="20"/>
                <w:szCs w:val="20"/>
              </w:rPr>
              <w:t>(0,75)</w:t>
            </w:r>
          </w:p>
        </w:tc>
        <w:tc>
          <w:tcPr>
            <w:tcW w:w="546" w:type="pct"/>
            <w:shd w:val="clear" w:color="auto" w:fill="auto"/>
            <w:vAlign w:val="center"/>
          </w:tcPr>
          <w:p w14:paraId="30AD6376"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0,90</w:t>
            </w:r>
            <w:r>
              <w:rPr>
                <w:rFonts w:ascii="Times New Roman" w:eastAsia="Times New Roman" w:hAnsi="Times New Roman" w:cs="Times New Roman"/>
                <w:sz w:val="20"/>
                <w:szCs w:val="20"/>
              </w:rPr>
              <w:br/>
              <w:t>(0,75)</w:t>
            </w:r>
          </w:p>
        </w:tc>
        <w:tc>
          <w:tcPr>
            <w:tcW w:w="547" w:type="pct"/>
            <w:shd w:val="clear" w:color="auto" w:fill="auto"/>
            <w:vAlign w:val="center"/>
          </w:tcPr>
          <w:p w14:paraId="06CD6B2E" w14:textId="185C504A" w:rsidR="007A5A8D" w:rsidRPr="00C330D5" w:rsidRDefault="009C3A18" w:rsidP="007A5A8D">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0,90</w:t>
            </w:r>
            <w:r w:rsidR="007A5A8D">
              <w:rPr>
                <w:rFonts w:ascii="Times New Roman" w:eastAsia="Times New Roman" w:hAnsi="Times New Roman" w:cs="Times New Roman"/>
                <w:sz w:val="20"/>
                <w:szCs w:val="20"/>
              </w:rPr>
              <w:br/>
              <w:t>(0,73)</w:t>
            </w:r>
          </w:p>
        </w:tc>
        <w:tc>
          <w:tcPr>
            <w:tcW w:w="383" w:type="pct"/>
            <w:shd w:val="clear" w:color="auto" w:fill="auto"/>
            <w:vAlign w:val="center"/>
          </w:tcPr>
          <w:p w14:paraId="119577DD" w14:textId="77777777" w:rsidR="009C3A18" w:rsidRPr="00C330D5" w:rsidRDefault="009C3A18" w:rsidP="00EC2A70">
            <w:pPr>
              <w:spacing w:before="100" w:beforeAutospacing="1" w:after="120" w:line="240" w:lineRule="auto"/>
              <w:ind w:left="24"/>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0,90</w:t>
            </w:r>
          </w:p>
        </w:tc>
        <w:tc>
          <w:tcPr>
            <w:tcW w:w="479" w:type="pct"/>
            <w:shd w:val="clear" w:color="auto" w:fill="auto"/>
            <w:vAlign w:val="center"/>
          </w:tcPr>
          <w:p w14:paraId="2E241CF2" w14:textId="77777777" w:rsidR="009C3A18" w:rsidRPr="00C330D5" w:rsidRDefault="009C3A18" w:rsidP="00EC2A70">
            <w:pPr>
              <w:spacing w:before="100" w:beforeAutospacing="1" w:after="120" w:line="240" w:lineRule="auto"/>
              <w:jc w:val="right"/>
              <w:rPr>
                <w:rFonts w:ascii="Times New Roman" w:eastAsia="Times New Roman" w:hAnsi="Times New Roman" w:cs="Times New Roman"/>
                <w:sz w:val="20"/>
                <w:szCs w:val="20"/>
              </w:rPr>
            </w:pPr>
            <w:r w:rsidRPr="00C330D5">
              <w:rPr>
                <w:rFonts w:ascii="Times New Roman" w:eastAsia="Times New Roman" w:hAnsi="Times New Roman" w:cs="Times New Roman"/>
                <w:sz w:val="20"/>
                <w:szCs w:val="20"/>
              </w:rPr>
              <w:t>HäK</w:t>
            </w:r>
          </w:p>
        </w:tc>
      </w:tr>
    </w:tbl>
    <w:p w14:paraId="325A0E21" w14:textId="571BFF4B" w:rsidR="007A5A8D" w:rsidRDefault="007A5A8D" w:rsidP="00F07254">
      <w:pPr>
        <w:spacing w:before="160" w:after="160" w:line="240" w:lineRule="auto"/>
        <w:jc w:val="both"/>
        <w:rPr>
          <w:rFonts w:ascii="Times New Roman" w:eastAsia="Times New Roman" w:hAnsi="Times New Roman" w:cs="Times New Roman"/>
          <w:color w:val="000000" w:themeColor="text1"/>
          <w:sz w:val="24"/>
          <w:szCs w:val="24"/>
        </w:rPr>
      </w:pPr>
      <w:r w:rsidRPr="007A5A8D">
        <w:rPr>
          <w:rFonts w:ascii="Times New Roman" w:eastAsia="Times New Roman" w:hAnsi="Times New Roman" w:cs="Times New Roman"/>
          <w:b/>
          <w:color w:val="000000" w:themeColor="text1"/>
          <w:sz w:val="24"/>
          <w:szCs w:val="24"/>
        </w:rPr>
        <w:t>Igal aastal on kasvanud Häirekeskuse</w:t>
      </w:r>
      <w:r w:rsidR="00C14014">
        <w:rPr>
          <w:rFonts w:ascii="Times New Roman" w:eastAsia="Times New Roman" w:hAnsi="Times New Roman" w:cs="Times New Roman"/>
          <w:b/>
          <w:color w:val="000000" w:themeColor="text1"/>
          <w:sz w:val="24"/>
          <w:szCs w:val="24"/>
        </w:rPr>
        <w:t xml:space="preserve"> suutlikkus</w:t>
      </w:r>
      <w:r w:rsidR="004D2855">
        <w:rPr>
          <w:rFonts w:ascii="Times New Roman" w:eastAsia="Times New Roman" w:hAnsi="Times New Roman" w:cs="Times New Roman"/>
          <w:b/>
          <w:color w:val="000000" w:themeColor="text1"/>
          <w:sz w:val="24"/>
          <w:szCs w:val="24"/>
        </w:rPr>
        <w:t xml:space="preserve"> täpse</w:t>
      </w:r>
      <w:r w:rsidR="00806FD6">
        <w:rPr>
          <w:rFonts w:ascii="Times New Roman" w:eastAsia="Times New Roman" w:hAnsi="Times New Roman" w:cs="Times New Roman"/>
          <w:b/>
          <w:color w:val="000000" w:themeColor="text1"/>
          <w:sz w:val="24"/>
          <w:szCs w:val="24"/>
        </w:rPr>
        <w:t>ma</w:t>
      </w:r>
      <w:r w:rsidR="004D2855">
        <w:rPr>
          <w:rFonts w:ascii="Times New Roman" w:eastAsia="Times New Roman" w:hAnsi="Times New Roman" w:cs="Times New Roman"/>
          <w:b/>
          <w:color w:val="000000" w:themeColor="text1"/>
          <w:sz w:val="24"/>
          <w:szCs w:val="24"/>
        </w:rPr>
        <w:t>lt tuvastada</w:t>
      </w:r>
      <w:r w:rsidR="00C14014">
        <w:rPr>
          <w:rFonts w:ascii="Times New Roman" w:eastAsia="Times New Roman" w:hAnsi="Times New Roman" w:cs="Times New Roman"/>
          <w:b/>
          <w:color w:val="000000" w:themeColor="text1"/>
          <w:sz w:val="24"/>
          <w:szCs w:val="24"/>
        </w:rPr>
        <w:t xml:space="preserve"> hädaabinumbril</w:t>
      </w:r>
      <w:r w:rsidRPr="007A5A8D">
        <w:rPr>
          <w:rFonts w:ascii="Times New Roman" w:eastAsia="Times New Roman" w:hAnsi="Times New Roman" w:cs="Times New Roman"/>
          <w:b/>
          <w:color w:val="000000" w:themeColor="text1"/>
          <w:sz w:val="24"/>
          <w:szCs w:val="24"/>
        </w:rPr>
        <w:t xml:space="preserve"> 112</w:t>
      </w:r>
      <w:r w:rsidR="00512F5B">
        <w:rPr>
          <w:rFonts w:ascii="Times New Roman" w:eastAsia="Times New Roman" w:hAnsi="Times New Roman" w:cs="Times New Roman"/>
          <w:b/>
          <w:color w:val="000000" w:themeColor="text1"/>
          <w:sz w:val="24"/>
          <w:szCs w:val="24"/>
        </w:rPr>
        <w:t xml:space="preserve"> </w:t>
      </w:r>
      <w:r w:rsidRPr="007A5A8D">
        <w:rPr>
          <w:rFonts w:ascii="Times New Roman" w:eastAsia="Times New Roman" w:hAnsi="Times New Roman" w:cs="Times New Roman"/>
          <w:b/>
          <w:color w:val="000000" w:themeColor="text1"/>
          <w:sz w:val="24"/>
          <w:szCs w:val="24"/>
        </w:rPr>
        <w:t>pöördujate asukoh</w:t>
      </w:r>
      <w:r w:rsidR="00337050">
        <w:rPr>
          <w:rFonts w:ascii="Times New Roman" w:eastAsia="Times New Roman" w:hAnsi="Times New Roman" w:cs="Times New Roman"/>
          <w:b/>
          <w:color w:val="000000" w:themeColor="text1"/>
          <w:sz w:val="24"/>
          <w:szCs w:val="24"/>
        </w:rPr>
        <w:t>t</w:t>
      </w:r>
      <w:r w:rsidRPr="007A5A8D">
        <w:rPr>
          <w:rFonts w:ascii="Times New Roman" w:eastAsia="Times New Roman" w:hAnsi="Times New Roman" w:cs="Times New Roman"/>
          <w:b/>
          <w:color w:val="000000" w:themeColor="text1"/>
          <w:sz w:val="24"/>
          <w:szCs w:val="24"/>
        </w:rPr>
        <w:t>.</w:t>
      </w:r>
      <w:r w:rsidRPr="007A5A8D">
        <w:rPr>
          <w:rFonts w:ascii="Times New Roman" w:eastAsia="Times New Roman" w:hAnsi="Times New Roman" w:cs="Times New Roman"/>
          <w:color w:val="000000" w:themeColor="text1"/>
          <w:sz w:val="24"/>
          <w:szCs w:val="24"/>
        </w:rPr>
        <w:t xml:space="preserve"> Alates 2019.</w:t>
      </w:r>
      <w:r w:rsidR="00221D4F">
        <w:rPr>
          <w:rFonts w:ascii="Times New Roman" w:eastAsia="Times New Roman" w:hAnsi="Times New Roman" w:cs="Times New Roman"/>
          <w:color w:val="000000" w:themeColor="text1"/>
          <w:sz w:val="24"/>
          <w:szCs w:val="24"/>
        </w:rPr>
        <w:t> </w:t>
      </w:r>
      <w:r w:rsidRPr="007A5A8D">
        <w:rPr>
          <w:rFonts w:ascii="Times New Roman" w:eastAsia="Times New Roman" w:hAnsi="Times New Roman" w:cs="Times New Roman"/>
          <w:color w:val="000000" w:themeColor="text1"/>
          <w:sz w:val="24"/>
          <w:szCs w:val="24"/>
        </w:rPr>
        <w:t>a</w:t>
      </w:r>
      <w:r>
        <w:rPr>
          <w:rFonts w:ascii="Times New Roman" w:eastAsia="Times New Roman" w:hAnsi="Times New Roman" w:cs="Times New Roman"/>
          <w:color w:val="000000" w:themeColor="text1"/>
          <w:sz w:val="24"/>
          <w:szCs w:val="24"/>
        </w:rPr>
        <w:t>asta</w:t>
      </w:r>
      <w:r w:rsidRPr="007A5A8D">
        <w:rPr>
          <w:rFonts w:ascii="Times New Roman" w:eastAsia="Times New Roman" w:hAnsi="Times New Roman" w:cs="Times New Roman"/>
          <w:color w:val="000000" w:themeColor="text1"/>
          <w:sz w:val="24"/>
          <w:szCs w:val="24"/>
        </w:rPr>
        <w:t xml:space="preserve"> suvest saab Häirekeskus täpsemini tuvastada ka nende abivajajat</w:t>
      </w:r>
      <w:r w:rsidR="00D479ED">
        <w:rPr>
          <w:rFonts w:ascii="Times New Roman" w:eastAsia="Times New Roman" w:hAnsi="Times New Roman" w:cs="Times New Roman"/>
          <w:color w:val="000000" w:themeColor="text1"/>
          <w:sz w:val="24"/>
          <w:szCs w:val="24"/>
        </w:rPr>
        <w:t>e asukohta, kes saadavad</w:t>
      </w:r>
      <w:r w:rsidR="00414552">
        <w:rPr>
          <w:rFonts w:ascii="Times New Roman" w:eastAsia="Times New Roman" w:hAnsi="Times New Roman" w:cs="Times New Roman"/>
          <w:color w:val="000000" w:themeColor="text1"/>
          <w:sz w:val="24"/>
          <w:szCs w:val="24"/>
        </w:rPr>
        <w:t xml:space="preserve"> SMSi ehk</w:t>
      </w:r>
      <w:r w:rsidR="00D479ED">
        <w:rPr>
          <w:rFonts w:ascii="Times New Roman" w:eastAsia="Times New Roman" w:hAnsi="Times New Roman" w:cs="Times New Roman"/>
          <w:color w:val="000000" w:themeColor="text1"/>
          <w:sz w:val="24"/>
          <w:szCs w:val="24"/>
        </w:rPr>
        <w:t xml:space="preserve"> </w:t>
      </w:r>
      <w:r w:rsidR="005C2443">
        <w:rPr>
          <w:rFonts w:ascii="Times New Roman" w:eastAsia="Times New Roman" w:hAnsi="Times New Roman" w:cs="Times New Roman"/>
          <w:color w:val="000000" w:themeColor="text1"/>
          <w:sz w:val="24"/>
          <w:szCs w:val="24"/>
        </w:rPr>
        <w:t>tekstisõnumi</w:t>
      </w:r>
      <w:r w:rsidR="006F125D">
        <w:rPr>
          <w:rFonts w:ascii="Times New Roman" w:eastAsia="Times New Roman" w:hAnsi="Times New Roman" w:cs="Times New Roman"/>
          <w:color w:val="000000" w:themeColor="text1"/>
          <w:sz w:val="24"/>
          <w:szCs w:val="24"/>
        </w:rPr>
        <w:t xml:space="preserve"> </w:t>
      </w:r>
      <w:r w:rsidR="00D479ED">
        <w:rPr>
          <w:rFonts w:ascii="Times New Roman" w:eastAsia="Times New Roman" w:hAnsi="Times New Roman" w:cs="Times New Roman"/>
          <w:color w:val="000000" w:themeColor="text1"/>
          <w:sz w:val="24"/>
          <w:szCs w:val="24"/>
        </w:rPr>
        <w:t>A</w:t>
      </w:r>
      <w:r w:rsidRPr="007A5A8D">
        <w:rPr>
          <w:rFonts w:ascii="Times New Roman" w:eastAsia="Times New Roman" w:hAnsi="Times New Roman" w:cs="Times New Roman"/>
          <w:color w:val="000000" w:themeColor="text1"/>
          <w:sz w:val="24"/>
          <w:szCs w:val="24"/>
        </w:rPr>
        <w:t>ndroid</w:t>
      </w:r>
      <w:r w:rsidR="00D479ED">
        <w:rPr>
          <w:rFonts w:ascii="Times New Roman" w:eastAsia="Times New Roman" w:hAnsi="Times New Roman" w:cs="Times New Roman"/>
          <w:color w:val="000000" w:themeColor="text1"/>
          <w:sz w:val="24"/>
          <w:szCs w:val="24"/>
        </w:rPr>
        <w:t xml:space="preserve">i </w:t>
      </w:r>
      <w:r w:rsidRPr="007A5A8D">
        <w:rPr>
          <w:rFonts w:ascii="Times New Roman" w:eastAsia="Times New Roman" w:hAnsi="Times New Roman" w:cs="Times New Roman"/>
          <w:color w:val="000000" w:themeColor="text1"/>
          <w:sz w:val="24"/>
          <w:szCs w:val="24"/>
        </w:rPr>
        <w:t xml:space="preserve">operatsioonisüsteemiga </w:t>
      </w:r>
      <w:r w:rsidRPr="007A5A8D">
        <w:rPr>
          <w:rFonts w:ascii="Times New Roman" w:eastAsia="Times New Roman" w:hAnsi="Times New Roman" w:cs="Times New Roman"/>
          <w:color w:val="000000" w:themeColor="text1"/>
          <w:sz w:val="24"/>
          <w:szCs w:val="24"/>
        </w:rPr>
        <w:lastRenderedPageBreak/>
        <w:t>telefonist.</w:t>
      </w:r>
      <w:r>
        <w:rPr>
          <w:rFonts w:ascii="Times New Roman" w:eastAsia="Times New Roman" w:hAnsi="Times New Roman" w:cs="Times New Roman"/>
          <w:color w:val="000000" w:themeColor="text1"/>
          <w:sz w:val="24"/>
          <w:szCs w:val="24"/>
        </w:rPr>
        <w:t xml:space="preserve"> </w:t>
      </w:r>
      <w:r w:rsidRPr="007A5A8D">
        <w:rPr>
          <w:rFonts w:ascii="Times New Roman" w:eastAsia="Times New Roman" w:hAnsi="Times New Roman" w:cs="Times New Roman"/>
          <w:color w:val="000000" w:themeColor="text1"/>
          <w:sz w:val="24"/>
          <w:szCs w:val="24"/>
        </w:rPr>
        <w:t>Häirekeskus</w:t>
      </w:r>
      <w:r w:rsidR="000B3C04">
        <w:rPr>
          <w:rFonts w:ascii="Times New Roman" w:eastAsia="Times New Roman" w:hAnsi="Times New Roman" w:cs="Times New Roman"/>
          <w:color w:val="000000" w:themeColor="text1"/>
          <w:sz w:val="24"/>
          <w:szCs w:val="24"/>
        </w:rPr>
        <w:t xml:space="preserve"> töötas</w:t>
      </w:r>
      <w:r w:rsidRPr="007A5A8D">
        <w:rPr>
          <w:rFonts w:ascii="Times New Roman" w:eastAsia="Times New Roman" w:hAnsi="Times New Roman" w:cs="Times New Roman"/>
          <w:color w:val="000000" w:themeColor="text1"/>
          <w:sz w:val="24"/>
          <w:szCs w:val="24"/>
        </w:rPr>
        <w:t xml:space="preserve"> välja</w:t>
      </w:r>
      <w:r w:rsidR="00E0643C">
        <w:rPr>
          <w:rFonts w:ascii="Times New Roman" w:eastAsia="Times New Roman" w:hAnsi="Times New Roman" w:cs="Times New Roman"/>
          <w:color w:val="000000" w:themeColor="text1"/>
          <w:sz w:val="24"/>
          <w:szCs w:val="24"/>
        </w:rPr>
        <w:t xml:space="preserve"> ka</w:t>
      </w:r>
      <w:r w:rsidRPr="007A5A8D">
        <w:rPr>
          <w:rFonts w:ascii="Times New Roman" w:eastAsia="Times New Roman" w:hAnsi="Times New Roman" w:cs="Times New Roman"/>
          <w:color w:val="000000" w:themeColor="text1"/>
          <w:sz w:val="24"/>
          <w:szCs w:val="24"/>
        </w:rPr>
        <w:t xml:space="preserve"> ennetussõnumid, </w:t>
      </w:r>
      <w:r w:rsidR="00ED5AC5">
        <w:rPr>
          <w:rFonts w:ascii="Times New Roman" w:eastAsia="Times New Roman" w:hAnsi="Times New Roman" w:cs="Times New Roman"/>
          <w:color w:val="000000" w:themeColor="text1"/>
          <w:sz w:val="24"/>
          <w:szCs w:val="24"/>
        </w:rPr>
        <w:t xml:space="preserve">mille abil õpetati </w:t>
      </w:r>
      <w:r w:rsidR="00CB7B4D">
        <w:rPr>
          <w:rFonts w:ascii="Times New Roman" w:eastAsia="Times New Roman" w:hAnsi="Times New Roman" w:cs="Times New Roman"/>
          <w:color w:val="000000" w:themeColor="text1"/>
          <w:sz w:val="24"/>
          <w:szCs w:val="24"/>
        </w:rPr>
        <w:t>elanik</w:t>
      </w:r>
      <w:r w:rsidR="00460362">
        <w:rPr>
          <w:rFonts w:ascii="Times New Roman" w:eastAsia="Times New Roman" w:hAnsi="Times New Roman" w:cs="Times New Roman"/>
          <w:color w:val="000000" w:themeColor="text1"/>
          <w:sz w:val="24"/>
          <w:szCs w:val="24"/>
        </w:rPr>
        <w:t>ke</w:t>
      </w:r>
      <w:r w:rsidR="00843B54">
        <w:rPr>
          <w:rFonts w:ascii="Times New Roman" w:eastAsia="Times New Roman" w:hAnsi="Times New Roman" w:cs="Times New Roman"/>
          <w:color w:val="000000" w:themeColor="text1"/>
          <w:sz w:val="24"/>
          <w:szCs w:val="24"/>
        </w:rPr>
        <w:t xml:space="preserve"> nutitelefonist</w:t>
      </w:r>
      <w:r w:rsidR="00CB7B4D">
        <w:rPr>
          <w:rFonts w:ascii="Times New Roman" w:eastAsia="Times New Roman" w:hAnsi="Times New Roman" w:cs="Times New Roman"/>
          <w:color w:val="000000" w:themeColor="text1"/>
          <w:sz w:val="24"/>
          <w:szCs w:val="24"/>
        </w:rPr>
        <w:t xml:space="preserve"> oma</w:t>
      </w:r>
      <w:r w:rsidRPr="007A5A8D">
        <w:rPr>
          <w:rFonts w:ascii="Times New Roman" w:eastAsia="Times New Roman" w:hAnsi="Times New Roman" w:cs="Times New Roman"/>
          <w:color w:val="000000" w:themeColor="text1"/>
          <w:sz w:val="24"/>
          <w:szCs w:val="24"/>
        </w:rPr>
        <w:t xml:space="preserve"> koordinaate vaa</w:t>
      </w:r>
      <w:r w:rsidR="00141ED1">
        <w:rPr>
          <w:rFonts w:ascii="Times New Roman" w:eastAsia="Times New Roman" w:hAnsi="Times New Roman" w:cs="Times New Roman"/>
          <w:color w:val="000000" w:themeColor="text1"/>
          <w:sz w:val="24"/>
          <w:szCs w:val="24"/>
        </w:rPr>
        <w:t>tama</w:t>
      </w:r>
      <w:r>
        <w:rPr>
          <w:rFonts w:ascii="Times New Roman" w:eastAsia="Times New Roman" w:hAnsi="Times New Roman" w:cs="Times New Roman"/>
          <w:color w:val="000000" w:themeColor="text1"/>
          <w:sz w:val="24"/>
          <w:szCs w:val="24"/>
        </w:rPr>
        <w:t>.</w:t>
      </w:r>
    </w:p>
    <w:p w14:paraId="16221A81" w14:textId="0F56FAD4" w:rsidR="007A5A8D" w:rsidRDefault="00221D4F" w:rsidP="00F07254">
      <w:pPr>
        <w:spacing w:before="160" w:after="1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Alates 2019. </w:t>
      </w:r>
      <w:r w:rsidR="007A5A8D" w:rsidRPr="007A5A8D">
        <w:rPr>
          <w:rFonts w:ascii="Times New Roman" w:eastAsia="Times New Roman" w:hAnsi="Times New Roman" w:cs="Times New Roman"/>
          <w:color w:val="000000" w:themeColor="text1"/>
          <w:sz w:val="24"/>
          <w:szCs w:val="24"/>
        </w:rPr>
        <w:t xml:space="preserve">aasta maikuust saab Häirekeskus vabatahtlikke päästjaid välja saata </w:t>
      </w:r>
      <w:r w:rsidR="007A5A8D" w:rsidRPr="007A5A8D">
        <w:rPr>
          <w:rFonts w:ascii="Times New Roman" w:eastAsia="Times New Roman" w:hAnsi="Times New Roman" w:cs="Times New Roman"/>
          <w:b/>
          <w:color w:val="000000" w:themeColor="text1"/>
          <w:sz w:val="24"/>
          <w:szCs w:val="24"/>
        </w:rPr>
        <w:t>automaatse robotkõne abil</w:t>
      </w:r>
      <w:r w:rsidR="007A5A8D" w:rsidRPr="007A5A8D">
        <w:rPr>
          <w:rFonts w:ascii="Times New Roman" w:eastAsia="Times New Roman" w:hAnsi="Times New Roman" w:cs="Times New Roman"/>
          <w:color w:val="000000" w:themeColor="text1"/>
          <w:sz w:val="24"/>
          <w:szCs w:val="24"/>
        </w:rPr>
        <w:t>. Se</w:t>
      </w:r>
      <w:r w:rsidR="00524C17">
        <w:rPr>
          <w:rFonts w:ascii="Times New Roman" w:eastAsia="Times New Roman" w:hAnsi="Times New Roman" w:cs="Times New Roman"/>
          <w:color w:val="000000" w:themeColor="text1"/>
          <w:sz w:val="24"/>
          <w:szCs w:val="24"/>
        </w:rPr>
        <w:t>lle</w:t>
      </w:r>
      <w:r w:rsidR="007A5A8D" w:rsidRPr="007A5A8D">
        <w:rPr>
          <w:rFonts w:ascii="Times New Roman" w:eastAsia="Times New Roman" w:hAnsi="Times New Roman" w:cs="Times New Roman"/>
          <w:color w:val="000000" w:themeColor="text1"/>
          <w:sz w:val="24"/>
          <w:szCs w:val="24"/>
        </w:rPr>
        <w:t xml:space="preserve"> lahenduse kasutuselevõt</w:t>
      </w:r>
      <w:r w:rsidR="00B43B33">
        <w:rPr>
          <w:rFonts w:ascii="Times New Roman" w:eastAsia="Times New Roman" w:hAnsi="Times New Roman" w:cs="Times New Roman"/>
          <w:color w:val="000000" w:themeColor="text1"/>
          <w:sz w:val="24"/>
          <w:szCs w:val="24"/>
        </w:rPr>
        <w:t>t aitab</w:t>
      </w:r>
      <w:r w:rsidR="007A5A8D" w:rsidRPr="007A5A8D">
        <w:rPr>
          <w:rFonts w:ascii="Times New Roman" w:eastAsia="Times New Roman" w:hAnsi="Times New Roman" w:cs="Times New Roman"/>
          <w:color w:val="000000" w:themeColor="text1"/>
          <w:sz w:val="24"/>
          <w:szCs w:val="24"/>
        </w:rPr>
        <w:t xml:space="preserve"> Häirekeskuse logistikute tööd paremini korraldada.</w:t>
      </w:r>
    </w:p>
    <w:p w14:paraId="12DF9D1E" w14:textId="5461625D" w:rsidR="007A5A8D" w:rsidRDefault="00646E1A" w:rsidP="00F07254">
      <w:pPr>
        <w:spacing w:before="160" w:after="160" w:line="240" w:lineRule="auto"/>
        <w:jc w:val="both"/>
        <w:rPr>
          <w:rFonts w:ascii="Times New Roman" w:hAnsi="Times New Roman" w:cs="Times New Roman"/>
          <w:sz w:val="24"/>
          <w:szCs w:val="24"/>
        </w:rPr>
      </w:pPr>
      <w:r>
        <w:rPr>
          <w:rFonts w:ascii="Times New Roman" w:hAnsi="Times New Roman" w:cs="Times New Roman"/>
          <w:b/>
          <w:sz w:val="24"/>
          <w:szCs w:val="24"/>
        </w:rPr>
        <w:t>2019. </w:t>
      </w:r>
      <w:r w:rsidR="007A5A8D" w:rsidRPr="00F05125">
        <w:rPr>
          <w:rFonts w:ascii="Times New Roman" w:hAnsi="Times New Roman" w:cs="Times New Roman"/>
          <w:b/>
          <w:sz w:val="24"/>
          <w:szCs w:val="24"/>
        </w:rPr>
        <w:t>aastal pööras Häirekeskus tähelepanu oma toimepidevusele</w:t>
      </w:r>
      <w:r w:rsidR="007A5A8D" w:rsidRPr="00F05125">
        <w:rPr>
          <w:rFonts w:ascii="Times New Roman" w:hAnsi="Times New Roman" w:cs="Times New Roman"/>
          <w:sz w:val="24"/>
          <w:szCs w:val="24"/>
        </w:rPr>
        <w:t xml:space="preserve">. </w:t>
      </w:r>
      <w:r w:rsidR="008423E2">
        <w:rPr>
          <w:rFonts w:ascii="Times New Roman" w:hAnsi="Times New Roman" w:cs="Times New Roman"/>
          <w:sz w:val="24"/>
          <w:szCs w:val="24"/>
        </w:rPr>
        <w:t>V</w:t>
      </w:r>
      <w:r w:rsidR="007A5A8D" w:rsidRPr="00F05125">
        <w:rPr>
          <w:rFonts w:ascii="Times New Roman" w:hAnsi="Times New Roman" w:cs="Times New Roman"/>
          <w:sz w:val="24"/>
          <w:szCs w:val="24"/>
        </w:rPr>
        <w:t xml:space="preserve">eebruarist </w:t>
      </w:r>
      <w:r w:rsidR="007A5A8D">
        <w:rPr>
          <w:rFonts w:ascii="Times New Roman" w:hAnsi="Times New Roman" w:cs="Times New Roman"/>
          <w:sz w:val="24"/>
          <w:szCs w:val="24"/>
        </w:rPr>
        <w:t xml:space="preserve">alustas tööd ööpäevaringne Häirekeskuse valveametnik </w:t>
      </w:r>
      <w:r w:rsidR="00F62332">
        <w:rPr>
          <w:rFonts w:ascii="Times New Roman" w:hAnsi="Times New Roman" w:cs="Times New Roman"/>
          <w:sz w:val="24"/>
          <w:szCs w:val="24"/>
        </w:rPr>
        <w:t>ja tehti</w:t>
      </w:r>
      <w:r w:rsidR="007A5A8D" w:rsidRPr="00F05125">
        <w:rPr>
          <w:rFonts w:ascii="Times New Roman" w:hAnsi="Times New Roman" w:cs="Times New Roman"/>
          <w:sz w:val="24"/>
          <w:szCs w:val="24"/>
        </w:rPr>
        <w:t xml:space="preserve"> mit</w:t>
      </w:r>
      <w:r w:rsidR="00241BCB">
        <w:rPr>
          <w:rFonts w:ascii="Times New Roman" w:hAnsi="Times New Roman" w:cs="Times New Roman"/>
          <w:sz w:val="24"/>
          <w:szCs w:val="24"/>
        </w:rPr>
        <w:t>u</w:t>
      </w:r>
      <w:r w:rsidR="007A5A8D" w:rsidRPr="00F05125">
        <w:rPr>
          <w:rFonts w:ascii="Times New Roman" w:hAnsi="Times New Roman" w:cs="Times New Roman"/>
          <w:sz w:val="24"/>
          <w:szCs w:val="24"/>
        </w:rPr>
        <w:t xml:space="preserve"> õppus</w:t>
      </w:r>
      <w:r w:rsidR="00503376">
        <w:rPr>
          <w:rFonts w:ascii="Times New Roman" w:hAnsi="Times New Roman" w:cs="Times New Roman"/>
          <w:sz w:val="24"/>
          <w:szCs w:val="24"/>
        </w:rPr>
        <w:t>t</w:t>
      </w:r>
      <w:r w:rsidR="007A5A8D" w:rsidRPr="00F05125">
        <w:rPr>
          <w:rFonts w:ascii="Times New Roman" w:hAnsi="Times New Roman" w:cs="Times New Roman"/>
          <w:sz w:val="24"/>
          <w:szCs w:val="24"/>
        </w:rPr>
        <w:t xml:space="preserve">. Sügisel toimus suurem toimepidevusõppus, mille sisuks oli Häirekeskuse </w:t>
      </w:r>
      <w:r w:rsidR="007A5A8D">
        <w:rPr>
          <w:rFonts w:ascii="Times New Roman" w:hAnsi="Times New Roman" w:cs="Times New Roman"/>
          <w:sz w:val="24"/>
          <w:szCs w:val="24"/>
        </w:rPr>
        <w:t xml:space="preserve">teenuse pakkumine alternatiivsest asukohast. </w:t>
      </w:r>
    </w:p>
    <w:p w14:paraId="723FAF35" w14:textId="1F4B82E3" w:rsidR="007A5A8D" w:rsidRDefault="007A5A8D" w:rsidP="00F07254">
      <w:pPr>
        <w:spacing w:before="160" w:after="160" w:line="240" w:lineRule="auto"/>
        <w:jc w:val="both"/>
        <w:rPr>
          <w:rFonts w:ascii="Times New Roman" w:eastAsia="Calibri" w:hAnsi="Times New Roman" w:cs="Times New Roman"/>
          <w:sz w:val="24"/>
          <w:szCs w:val="24"/>
        </w:rPr>
      </w:pPr>
      <w:r w:rsidRPr="007A5A8D">
        <w:rPr>
          <w:rFonts w:ascii="Times New Roman" w:eastAsia="Calibri" w:hAnsi="Times New Roman" w:cs="Times New Roman"/>
          <w:sz w:val="24"/>
          <w:szCs w:val="24"/>
        </w:rPr>
        <w:t>Mõistmaks paremini Häirekeskuse kliendi profiili</w:t>
      </w:r>
      <w:r w:rsidR="00D479ED">
        <w:rPr>
          <w:rFonts w:ascii="Times New Roman" w:eastAsia="Calibri" w:hAnsi="Times New Roman" w:cs="Times New Roman"/>
          <w:sz w:val="24"/>
          <w:szCs w:val="24"/>
        </w:rPr>
        <w:t>,</w:t>
      </w:r>
      <w:r w:rsidRPr="007A5A8D">
        <w:rPr>
          <w:rFonts w:ascii="Times New Roman" w:eastAsia="Calibri" w:hAnsi="Times New Roman" w:cs="Times New Roman"/>
          <w:sz w:val="24"/>
          <w:szCs w:val="24"/>
        </w:rPr>
        <w:t xml:space="preserve"> alustati </w:t>
      </w:r>
      <w:r w:rsidRPr="007A5A8D">
        <w:rPr>
          <w:rFonts w:ascii="Times New Roman" w:eastAsia="Calibri" w:hAnsi="Times New Roman" w:cs="Times New Roman"/>
          <w:b/>
          <w:sz w:val="24"/>
          <w:szCs w:val="24"/>
        </w:rPr>
        <w:t>sarihelistajate</w:t>
      </w:r>
      <w:r w:rsidRPr="007A5A8D">
        <w:rPr>
          <w:rFonts w:ascii="Times New Roman" w:eastAsia="Calibri" w:hAnsi="Times New Roman" w:cs="Times New Roman"/>
          <w:sz w:val="24"/>
          <w:szCs w:val="24"/>
        </w:rPr>
        <w:t xml:space="preserve"> projektiga. Analüüsist selgus, et 10</w:t>
      </w:r>
      <w:r w:rsidR="00F820AD">
        <w:rPr>
          <w:rFonts w:ascii="Times New Roman" w:eastAsia="Calibri" w:hAnsi="Times New Roman" w:cs="Times New Roman"/>
          <w:sz w:val="24"/>
          <w:szCs w:val="24"/>
        </w:rPr>
        <w:t> </w:t>
      </w:r>
      <w:r w:rsidRPr="007A5A8D">
        <w:rPr>
          <w:rFonts w:ascii="Times New Roman" w:eastAsia="Calibri" w:hAnsi="Times New Roman" w:cs="Times New Roman"/>
          <w:sz w:val="24"/>
          <w:szCs w:val="24"/>
        </w:rPr>
        <w:t>inimest on 2018.</w:t>
      </w:r>
      <w:r w:rsidR="00327901">
        <w:rPr>
          <w:rFonts w:ascii="Times New Roman" w:eastAsia="Calibri" w:hAnsi="Times New Roman" w:cs="Times New Roman"/>
          <w:sz w:val="24"/>
          <w:szCs w:val="24"/>
        </w:rPr>
        <w:t> </w:t>
      </w:r>
      <w:r w:rsidRPr="007A5A8D">
        <w:rPr>
          <w:rFonts w:ascii="Times New Roman" w:eastAsia="Calibri" w:hAnsi="Times New Roman" w:cs="Times New Roman"/>
          <w:sz w:val="24"/>
          <w:szCs w:val="24"/>
        </w:rPr>
        <w:t>aasta jooksul teinud Häirekeskusesse üle 15</w:t>
      </w:r>
      <w:r w:rsidR="005F677E">
        <w:rPr>
          <w:rFonts w:ascii="Times New Roman" w:eastAsia="Calibri" w:hAnsi="Times New Roman" w:cs="Times New Roman"/>
          <w:sz w:val="24"/>
          <w:szCs w:val="24"/>
        </w:rPr>
        <w:t> </w:t>
      </w:r>
      <w:r w:rsidRPr="007A5A8D">
        <w:rPr>
          <w:rFonts w:ascii="Times New Roman" w:eastAsia="Calibri" w:hAnsi="Times New Roman" w:cs="Times New Roman"/>
          <w:sz w:val="24"/>
          <w:szCs w:val="24"/>
        </w:rPr>
        <w:t>000</w:t>
      </w:r>
      <w:r w:rsidR="005F677E">
        <w:rPr>
          <w:rFonts w:ascii="Times New Roman" w:eastAsia="Calibri" w:hAnsi="Times New Roman" w:cs="Times New Roman"/>
          <w:sz w:val="24"/>
          <w:szCs w:val="24"/>
        </w:rPr>
        <w:t> </w:t>
      </w:r>
      <w:r w:rsidRPr="007A5A8D">
        <w:rPr>
          <w:rFonts w:ascii="Times New Roman" w:eastAsia="Calibri" w:hAnsi="Times New Roman" w:cs="Times New Roman"/>
          <w:sz w:val="24"/>
          <w:szCs w:val="24"/>
        </w:rPr>
        <w:t>kõne. Sarihelistajate projekti raames võeti ühendust koostööpartneritega, et leida</w:t>
      </w:r>
      <w:r w:rsidR="000D46F6">
        <w:rPr>
          <w:rFonts w:ascii="Times New Roman" w:eastAsia="Calibri" w:hAnsi="Times New Roman" w:cs="Times New Roman"/>
          <w:sz w:val="24"/>
          <w:szCs w:val="24"/>
        </w:rPr>
        <w:t xml:space="preserve"> </w:t>
      </w:r>
      <w:r w:rsidR="00652A3C">
        <w:rPr>
          <w:rFonts w:ascii="Times New Roman" w:eastAsia="Calibri" w:hAnsi="Times New Roman" w:cs="Times New Roman"/>
          <w:sz w:val="24"/>
          <w:szCs w:val="24"/>
        </w:rPr>
        <w:t>sarihelistajatele</w:t>
      </w:r>
      <w:r w:rsidR="003D334F">
        <w:rPr>
          <w:rFonts w:ascii="Times New Roman" w:eastAsia="Calibri" w:hAnsi="Times New Roman" w:cs="Times New Roman"/>
          <w:sz w:val="24"/>
          <w:szCs w:val="24"/>
        </w:rPr>
        <w:t xml:space="preserve"> </w:t>
      </w:r>
      <w:r w:rsidR="0098677C">
        <w:rPr>
          <w:rFonts w:ascii="Times New Roman" w:eastAsia="Calibri" w:hAnsi="Times New Roman" w:cs="Times New Roman"/>
          <w:sz w:val="24"/>
          <w:szCs w:val="24"/>
        </w:rPr>
        <w:t>asjakohane</w:t>
      </w:r>
      <w:r w:rsidR="003D334F">
        <w:rPr>
          <w:rFonts w:ascii="Times New Roman" w:eastAsia="Calibri" w:hAnsi="Times New Roman" w:cs="Times New Roman"/>
          <w:sz w:val="24"/>
          <w:szCs w:val="24"/>
        </w:rPr>
        <w:t xml:space="preserve"> abi. 2020. </w:t>
      </w:r>
      <w:r w:rsidRPr="007A5A8D">
        <w:rPr>
          <w:rFonts w:ascii="Times New Roman" w:eastAsia="Calibri" w:hAnsi="Times New Roman" w:cs="Times New Roman"/>
          <w:sz w:val="24"/>
          <w:szCs w:val="24"/>
        </w:rPr>
        <w:t xml:space="preserve">aastal jätkatakse sarihelistajate </w:t>
      </w:r>
      <w:r w:rsidR="001D38C6">
        <w:rPr>
          <w:rFonts w:ascii="Times New Roman" w:eastAsia="Calibri" w:hAnsi="Times New Roman" w:cs="Times New Roman"/>
          <w:sz w:val="24"/>
          <w:szCs w:val="24"/>
        </w:rPr>
        <w:t xml:space="preserve">seirega </w:t>
      </w:r>
      <w:r w:rsidRPr="007A5A8D">
        <w:rPr>
          <w:rFonts w:ascii="Times New Roman" w:eastAsia="Calibri" w:hAnsi="Times New Roman" w:cs="Times New Roman"/>
          <w:sz w:val="24"/>
          <w:szCs w:val="24"/>
        </w:rPr>
        <w:t>regioonide</w:t>
      </w:r>
      <w:r w:rsidR="00BD0789">
        <w:rPr>
          <w:rFonts w:ascii="Times New Roman" w:eastAsia="Calibri" w:hAnsi="Times New Roman" w:cs="Times New Roman"/>
          <w:sz w:val="24"/>
          <w:szCs w:val="24"/>
        </w:rPr>
        <w:t>s</w:t>
      </w:r>
      <w:r w:rsidR="001644A1">
        <w:rPr>
          <w:rFonts w:ascii="Times New Roman" w:eastAsia="Calibri" w:hAnsi="Times New Roman" w:cs="Times New Roman"/>
          <w:sz w:val="24"/>
          <w:szCs w:val="24"/>
        </w:rPr>
        <w:t xml:space="preserve"> ja</w:t>
      </w:r>
      <w:r w:rsidRPr="007A5A8D">
        <w:rPr>
          <w:rFonts w:ascii="Times New Roman" w:eastAsia="Calibri" w:hAnsi="Times New Roman" w:cs="Times New Roman"/>
          <w:sz w:val="24"/>
          <w:szCs w:val="24"/>
        </w:rPr>
        <w:t xml:space="preserve"> </w:t>
      </w:r>
      <w:r w:rsidR="00EF0F70">
        <w:rPr>
          <w:rFonts w:ascii="Times New Roman" w:eastAsia="Calibri" w:hAnsi="Times New Roman" w:cs="Times New Roman"/>
          <w:sz w:val="24"/>
          <w:szCs w:val="24"/>
        </w:rPr>
        <w:t xml:space="preserve">koostööpartneritaga </w:t>
      </w:r>
      <w:r w:rsidRPr="007A5A8D">
        <w:rPr>
          <w:rFonts w:ascii="Times New Roman" w:eastAsia="Calibri" w:hAnsi="Times New Roman" w:cs="Times New Roman"/>
          <w:sz w:val="24"/>
          <w:szCs w:val="24"/>
        </w:rPr>
        <w:t>lepitakse kokku jätkusuutlik töö</w:t>
      </w:r>
      <w:r w:rsidR="00BE6718">
        <w:rPr>
          <w:rFonts w:ascii="Times New Roman" w:eastAsia="Calibri" w:hAnsi="Times New Roman" w:cs="Times New Roman"/>
          <w:sz w:val="24"/>
          <w:szCs w:val="24"/>
        </w:rPr>
        <w:t>käik</w:t>
      </w:r>
      <w:r>
        <w:rPr>
          <w:rFonts w:ascii="Times New Roman" w:eastAsia="Calibri" w:hAnsi="Times New Roman" w:cs="Times New Roman"/>
          <w:sz w:val="24"/>
          <w:szCs w:val="24"/>
        </w:rPr>
        <w:t>.</w:t>
      </w:r>
    </w:p>
    <w:p w14:paraId="3BBA0DD5" w14:textId="3D85D753" w:rsidR="007A5A8D" w:rsidRDefault="00CC18FF" w:rsidP="00F07254">
      <w:pPr>
        <w:spacing w:before="160" w:after="1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2019. </w:t>
      </w:r>
      <w:r w:rsidR="007A5A8D">
        <w:rPr>
          <w:rFonts w:ascii="Times New Roman" w:eastAsia="Times New Roman" w:hAnsi="Times New Roman" w:cs="Times New Roman"/>
          <w:color w:val="000000" w:themeColor="text1"/>
          <w:sz w:val="24"/>
          <w:szCs w:val="24"/>
        </w:rPr>
        <w:t>aastal t</w:t>
      </w:r>
      <w:r w:rsidR="007A5A8D" w:rsidRPr="007A5A8D">
        <w:rPr>
          <w:rFonts w:ascii="Times New Roman" w:eastAsia="Times New Roman" w:hAnsi="Times New Roman" w:cs="Times New Roman"/>
          <w:color w:val="000000" w:themeColor="text1"/>
          <w:sz w:val="24"/>
          <w:szCs w:val="24"/>
        </w:rPr>
        <w:t>ehti ettevalmistustöid, et 2020</w:t>
      </w:r>
      <w:r w:rsidR="002D29F2">
        <w:rPr>
          <w:rFonts w:ascii="Times New Roman" w:eastAsia="Times New Roman" w:hAnsi="Times New Roman" w:cs="Times New Roman"/>
          <w:color w:val="000000" w:themeColor="text1"/>
          <w:sz w:val="24"/>
          <w:szCs w:val="24"/>
        </w:rPr>
        <w:t>. </w:t>
      </w:r>
      <w:r w:rsidR="007A5A8D">
        <w:rPr>
          <w:rFonts w:ascii="Times New Roman" w:eastAsia="Times New Roman" w:hAnsi="Times New Roman" w:cs="Times New Roman"/>
          <w:color w:val="000000" w:themeColor="text1"/>
          <w:sz w:val="24"/>
          <w:szCs w:val="24"/>
        </w:rPr>
        <w:t>aasta</w:t>
      </w:r>
      <w:r w:rsidR="007A5A8D" w:rsidRPr="007A5A8D">
        <w:rPr>
          <w:rFonts w:ascii="Times New Roman" w:eastAsia="Times New Roman" w:hAnsi="Times New Roman" w:cs="Times New Roman"/>
          <w:color w:val="000000" w:themeColor="text1"/>
          <w:sz w:val="24"/>
          <w:szCs w:val="24"/>
        </w:rPr>
        <w:t xml:space="preserve"> märtsis oleks Häirekeskusel </w:t>
      </w:r>
      <w:r w:rsidR="00E251C1">
        <w:rPr>
          <w:rFonts w:ascii="Times New Roman" w:eastAsia="Times New Roman" w:hAnsi="Times New Roman" w:cs="Times New Roman"/>
          <w:color w:val="000000" w:themeColor="text1"/>
          <w:sz w:val="24"/>
          <w:szCs w:val="24"/>
        </w:rPr>
        <w:t>suutlikkus</w:t>
      </w:r>
      <w:r w:rsidR="007A5A8D" w:rsidRPr="007A5A8D">
        <w:rPr>
          <w:rFonts w:ascii="Times New Roman" w:eastAsia="Times New Roman" w:hAnsi="Times New Roman" w:cs="Times New Roman"/>
          <w:color w:val="000000" w:themeColor="text1"/>
          <w:sz w:val="24"/>
          <w:szCs w:val="24"/>
        </w:rPr>
        <w:t xml:space="preserve"> pakkuda </w:t>
      </w:r>
      <w:r w:rsidR="007A5A8D" w:rsidRPr="007A5A8D">
        <w:rPr>
          <w:rFonts w:ascii="Times New Roman" w:eastAsia="Times New Roman" w:hAnsi="Times New Roman" w:cs="Times New Roman"/>
          <w:b/>
          <w:color w:val="000000" w:themeColor="text1"/>
          <w:sz w:val="24"/>
          <w:szCs w:val="24"/>
        </w:rPr>
        <w:t>üleriigilise kriisiinfotelefoni teenust</w:t>
      </w:r>
      <w:r w:rsidR="007A5A8D" w:rsidRPr="007A5A8D">
        <w:rPr>
          <w:rFonts w:ascii="Times New Roman" w:eastAsia="Times New Roman" w:hAnsi="Times New Roman" w:cs="Times New Roman"/>
          <w:color w:val="000000" w:themeColor="text1"/>
          <w:sz w:val="24"/>
          <w:szCs w:val="24"/>
        </w:rPr>
        <w:t xml:space="preserve">. Sõlmiti kokkulepped koostööpartneritega, selgitati välja võimalused </w:t>
      </w:r>
      <w:r w:rsidR="00871F45">
        <w:rPr>
          <w:rFonts w:ascii="Times New Roman" w:eastAsia="Times New Roman" w:hAnsi="Times New Roman" w:cs="Times New Roman"/>
          <w:color w:val="000000" w:themeColor="text1"/>
          <w:sz w:val="24"/>
          <w:szCs w:val="24"/>
        </w:rPr>
        <w:t xml:space="preserve">kaasata </w:t>
      </w:r>
      <w:r w:rsidR="007A5A8D" w:rsidRPr="007A5A8D">
        <w:rPr>
          <w:rFonts w:ascii="Times New Roman" w:eastAsia="Times New Roman" w:hAnsi="Times New Roman" w:cs="Times New Roman"/>
          <w:color w:val="000000" w:themeColor="text1"/>
          <w:sz w:val="24"/>
          <w:szCs w:val="24"/>
        </w:rPr>
        <w:t>vabatahtlik</w:t>
      </w:r>
      <w:r w:rsidR="00CC2E3E">
        <w:rPr>
          <w:rFonts w:ascii="Times New Roman" w:eastAsia="Times New Roman" w:hAnsi="Times New Roman" w:cs="Times New Roman"/>
          <w:color w:val="000000" w:themeColor="text1"/>
          <w:sz w:val="24"/>
          <w:szCs w:val="24"/>
        </w:rPr>
        <w:t>k</w:t>
      </w:r>
      <w:r w:rsidR="007A5A8D" w:rsidRPr="007A5A8D">
        <w:rPr>
          <w:rFonts w:ascii="Times New Roman" w:eastAsia="Times New Roman" w:hAnsi="Times New Roman" w:cs="Times New Roman"/>
          <w:color w:val="000000" w:themeColor="text1"/>
          <w:sz w:val="24"/>
          <w:szCs w:val="24"/>
        </w:rPr>
        <w:t>e</w:t>
      </w:r>
      <w:r w:rsidR="0052747F">
        <w:rPr>
          <w:rFonts w:ascii="Times New Roman" w:eastAsia="Times New Roman" w:hAnsi="Times New Roman" w:cs="Times New Roman"/>
          <w:color w:val="000000" w:themeColor="text1"/>
          <w:sz w:val="24"/>
          <w:szCs w:val="24"/>
        </w:rPr>
        <w:t xml:space="preserve"> ja</w:t>
      </w:r>
      <w:r w:rsidR="007A5A8D" w:rsidRPr="007A5A8D">
        <w:rPr>
          <w:rFonts w:ascii="Times New Roman" w:eastAsia="Times New Roman" w:hAnsi="Times New Roman" w:cs="Times New Roman"/>
          <w:color w:val="000000" w:themeColor="text1"/>
          <w:sz w:val="24"/>
          <w:szCs w:val="24"/>
        </w:rPr>
        <w:t xml:space="preserve"> saadi numbriluba uue lühinumbri 1247 (üks number 24/7) kasutamiseks.</w:t>
      </w:r>
    </w:p>
    <w:p w14:paraId="7C8AD7BF" w14:textId="740177B1" w:rsidR="007A5A8D" w:rsidRDefault="007A5A8D" w:rsidP="00F07254">
      <w:pPr>
        <w:spacing w:before="160" w:after="160" w:line="240" w:lineRule="auto"/>
        <w:jc w:val="both"/>
        <w:rPr>
          <w:rFonts w:ascii="Times New Roman" w:eastAsia="Times New Roman" w:hAnsi="Times New Roman" w:cs="Times New Roman"/>
          <w:color w:val="000000" w:themeColor="text1"/>
          <w:sz w:val="24"/>
          <w:szCs w:val="24"/>
        </w:rPr>
      </w:pPr>
      <w:r w:rsidRPr="007A5A8D">
        <w:rPr>
          <w:rFonts w:ascii="Times New Roman" w:eastAsia="Times New Roman" w:hAnsi="Times New Roman" w:cs="Times New Roman"/>
          <w:color w:val="000000" w:themeColor="text1"/>
          <w:sz w:val="24"/>
          <w:szCs w:val="24"/>
        </w:rPr>
        <w:t>Lahendamaks järjest kriitilisemaks muutuvat</w:t>
      </w:r>
      <w:r w:rsidR="007116BE">
        <w:rPr>
          <w:rFonts w:ascii="Times New Roman" w:eastAsia="Times New Roman" w:hAnsi="Times New Roman" w:cs="Times New Roman"/>
          <w:color w:val="000000" w:themeColor="text1"/>
          <w:sz w:val="24"/>
          <w:szCs w:val="24"/>
        </w:rPr>
        <w:t xml:space="preserve"> personaliprobleemi </w:t>
      </w:r>
      <w:r w:rsidR="00281B92">
        <w:rPr>
          <w:rFonts w:ascii="Times New Roman" w:eastAsia="Times New Roman" w:hAnsi="Times New Roman" w:cs="Times New Roman"/>
          <w:color w:val="000000" w:themeColor="text1"/>
          <w:sz w:val="24"/>
          <w:szCs w:val="24"/>
        </w:rPr>
        <w:t>tehti</w:t>
      </w:r>
      <w:r w:rsidR="007116BE">
        <w:rPr>
          <w:rFonts w:ascii="Times New Roman" w:eastAsia="Times New Roman" w:hAnsi="Times New Roman" w:cs="Times New Roman"/>
          <w:color w:val="000000" w:themeColor="text1"/>
          <w:sz w:val="24"/>
          <w:szCs w:val="24"/>
        </w:rPr>
        <w:t xml:space="preserve"> 2019. </w:t>
      </w:r>
      <w:r w:rsidRPr="007A5A8D">
        <w:rPr>
          <w:rFonts w:ascii="Times New Roman" w:eastAsia="Times New Roman" w:hAnsi="Times New Roman" w:cs="Times New Roman"/>
          <w:color w:val="000000" w:themeColor="text1"/>
          <w:sz w:val="24"/>
          <w:szCs w:val="24"/>
        </w:rPr>
        <w:t xml:space="preserve">aastal </w:t>
      </w:r>
      <w:r w:rsidRPr="007A5A8D">
        <w:rPr>
          <w:rFonts w:ascii="Times New Roman" w:eastAsia="Times New Roman" w:hAnsi="Times New Roman" w:cs="Times New Roman"/>
          <w:b/>
          <w:color w:val="000000" w:themeColor="text1"/>
          <w:sz w:val="24"/>
          <w:szCs w:val="24"/>
        </w:rPr>
        <w:t>töökohapõhise õppe pilootprojekt</w:t>
      </w:r>
      <w:r w:rsidR="00B513A3">
        <w:rPr>
          <w:rFonts w:ascii="Times New Roman" w:eastAsia="Times New Roman" w:hAnsi="Times New Roman" w:cs="Times New Roman"/>
          <w:color w:val="000000" w:themeColor="text1"/>
          <w:sz w:val="24"/>
          <w:szCs w:val="24"/>
        </w:rPr>
        <w:t>, kus 5 </w:t>
      </w:r>
      <w:r w:rsidRPr="007A5A8D">
        <w:rPr>
          <w:rFonts w:ascii="Times New Roman" w:eastAsia="Times New Roman" w:hAnsi="Times New Roman" w:cs="Times New Roman"/>
          <w:color w:val="000000" w:themeColor="text1"/>
          <w:sz w:val="24"/>
          <w:szCs w:val="24"/>
        </w:rPr>
        <w:t>päästekorraldajat</w:t>
      </w:r>
      <w:r w:rsidR="00FF4838">
        <w:rPr>
          <w:rFonts w:ascii="Times New Roman" w:eastAsia="Times New Roman" w:hAnsi="Times New Roman" w:cs="Times New Roman"/>
          <w:color w:val="000000" w:themeColor="text1"/>
          <w:sz w:val="24"/>
          <w:szCs w:val="24"/>
        </w:rPr>
        <w:t xml:space="preserve"> õppisid Sisekaitseakadeemia 10 </w:t>
      </w:r>
      <w:r w:rsidR="00B513A3">
        <w:rPr>
          <w:rFonts w:ascii="Times New Roman" w:eastAsia="Times New Roman" w:hAnsi="Times New Roman" w:cs="Times New Roman"/>
          <w:color w:val="000000" w:themeColor="text1"/>
          <w:sz w:val="24"/>
          <w:szCs w:val="24"/>
        </w:rPr>
        <w:t>kuu pikkuse tasemeõppe asemel 5 </w:t>
      </w:r>
      <w:r w:rsidRPr="007A5A8D">
        <w:rPr>
          <w:rFonts w:ascii="Times New Roman" w:eastAsia="Times New Roman" w:hAnsi="Times New Roman" w:cs="Times New Roman"/>
          <w:color w:val="000000" w:themeColor="text1"/>
          <w:sz w:val="24"/>
          <w:szCs w:val="24"/>
        </w:rPr>
        <w:t>kuud Häirekeskuses. Pilootprojekt lõp</w:t>
      </w:r>
      <w:r w:rsidR="00872B64">
        <w:rPr>
          <w:rFonts w:ascii="Times New Roman" w:eastAsia="Times New Roman" w:hAnsi="Times New Roman" w:cs="Times New Roman"/>
          <w:color w:val="000000" w:themeColor="text1"/>
          <w:sz w:val="24"/>
          <w:szCs w:val="24"/>
        </w:rPr>
        <w:t>p</w:t>
      </w:r>
      <w:r w:rsidRPr="007A5A8D">
        <w:rPr>
          <w:rFonts w:ascii="Times New Roman" w:eastAsia="Times New Roman" w:hAnsi="Times New Roman" w:cs="Times New Roman"/>
          <w:color w:val="000000" w:themeColor="text1"/>
          <w:sz w:val="24"/>
          <w:szCs w:val="24"/>
        </w:rPr>
        <w:t>e</w:t>
      </w:r>
      <w:r w:rsidR="00872B64">
        <w:rPr>
          <w:rFonts w:ascii="Times New Roman" w:eastAsia="Times New Roman" w:hAnsi="Times New Roman" w:cs="Times New Roman"/>
          <w:color w:val="000000" w:themeColor="text1"/>
          <w:sz w:val="24"/>
          <w:szCs w:val="24"/>
        </w:rPr>
        <w:t>s</w:t>
      </w:r>
      <w:r w:rsidRPr="007A5A8D">
        <w:rPr>
          <w:rFonts w:ascii="Times New Roman" w:eastAsia="Times New Roman" w:hAnsi="Times New Roman" w:cs="Times New Roman"/>
          <w:color w:val="000000" w:themeColor="text1"/>
          <w:sz w:val="24"/>
          <w:szCs w:val="24"/>
        </w:rPr>
        <w:t xml:space="preserve"> veebruaris 2020, tulemuste </w:t>
      </w:r>
      <w:r w:rsidR="00382F95">
        <w:rPr>
          <w:rFonts w:ascii="Times New Roman" w:eastAsia="Times New Roman" w:hAnsi="Times New Roman" w:cs="Times New Roman"/>
          <w:color w:val="000000" w:themeColor="text1"/>
          <w:sz w:val="24"/>
          <w:szCs w:val="24"/>
        </w:rPr>
        <w:t xml:space="preserve">järgi </w:t>
      </w:r>
      <w:r w:rsidRPr="007A5A8D">
        <w:rPr>
          <w:rFonts w:ascii="Times New Roman" w:eastAsia="Times New Roman" w:hAnsi="Times New Roman" w:cs="Times New Roman"/>
          <w:color w:val="000000" w:themeColor="text1"/>
          <w:sz w:val="24"/>
          <w:szCs w:val="24"/>
        </w:rPr>
        <w:t>koostatakse analüüs</w:t>
      </w:r>
      <w:r w:rsidR="00F258E3">
        <w:rPr>
          <w:rFonts w:ascii="Times New Roman" w:eastAsia="Times New Roman" w:hAnsi="Times New Roman" w:cs="Times New Roman"/>
          <w:color w:val="000000" w:themeColor="text1"/>
          <w:sz w:val="24"/>
          <w:szCs w:val="24"/>
        </w:rPr>
        <w:t xml:space="preserve">, mille alusel </w:t>
      </w:r>
      <w:r w:rsidR="00E94C67">
        <w:rPr>
          <w:rFonts w:ascii="Times New Roman" w:eastAsia="Times New Roman" w:hAnsi="Times New Roman" w:cs="Times New Roman"/>
          <w:color w:val="000000" w:themeColor="text1"/>
          <w:sz w:val="24"/>
          <w:szCs w:val="24"/>
        </w:rPr>
        <w:t>teh</w:t>
      </w:r>
      <w:r w:rsidRPr="007A5A8D">
        <w:rPr>
          <w:rFonts w:ascii="Times New Roman" w:eastAsia="Times New Roman" w:hAnsi="Times New Roman" w:cs="Times New Roman"/>
          <w:color w:val="000000" w:themeColor="text1"/>
          <w:sz w:val="24"/>
          <w:szCs w:val="24"/>
        </w:rPr>
        <w:t>akse ettepanekud Sisekaitseakadeemia õppe täiustamiseks</w:t>
      </w:r>
      <w:r w:rsidR="003D23C8">
        <w:rPr>
          <w:rFonts w:ascii="Times New Roman" w:eastAsia="Times New Roman" w:hAnsi="Times New Roman" w:cs="Times New Roman"/>
          <w:color w:val="000000" w:themeColor="text1"/>
          <w:sz w:val="24"/>
          <w:szCs w:val="24"/>
        </w:rPr>
        <w:t>.</w:t>
      </w:r>
    </w:p>
    <w:p w14:paraId="53ED6D53" w14:textId="50305630" w:rsidR="009C3A18" w:rsidRPr="00B7027C" w:rsidRDefault="009C3A18" w:rsidP="009C3A18">
      <w:pPr>
        <w:pStyle w:val="Heading2"/>
        <w:numPr>
          <w:ilvl w:val="1"/>
          <w:numId w:val="12"/>
        </w:numPr>
        <w:spacing w:before="240"/>
        <w:rPr>
          <w:rFonts w:eastAsiaTheme="minorEastAsia"/>
          <w:lang w:eastAsia="et-EE"/>
        </w:rPr>
      </w:pPr>
      <w:bookmarkStart w:id="13" w:name="_Toc38455649"/>
      <w:r w:rsidRPr="00B7027C">
        <w:rPr>
          <w:rFonts w:eastAsiaTheme="minorEastAsia"/>
          <w:lang w:eastAsia="et-EE"/>
        </w:rPr>
        <w:t>Alaeesmärk 4. Kriiside ennetamine ja hädaolukorraks valmisoleku suurendamine</w:t>
      </w:r>
      <w:bookmarkEnd w:id="13"/>
    </w:p>
    <w:p w14:paraId="44372EEA" w14:textId="18ABF10C" w:rsidR="009745F8" w:rsidRPr="009745F8" w:rsidRDefault="009745F8" w:rsidP="009745F8">
      <w:pPr>
        <w:numPr>
          <w:ilvl w:val="0"/>
          <w:numId w:val="45"/>
        </w:numPr>
        <w:spacing w:before="160" w:after="160" w:line="240" w:lineRule="auto"/>
        <w:ind w:left="357"/>
        <w:jc w:val="both"/>
        <w:rPr>
          <w:rFonts w:ascii="Times New Roman" w:hAnsi="Times New Roman" w:cs="Times New Roman"/>
          <w:sz w:val="24"/>
          <w:szCs w:val="24"/>
        </w:rPr>
      </w:pPr>
      <w:r w:rsidRPr="00364A10">
        <w:rPr>
          <w:rFonts w:ascii="Times New Roman" w:hAnsi="Times New Roman" w:cs="Times New Roman"/>
          <w:sz w:val="24"/>
          <w:szCs w:val="24"/>
        </w:rPr>
        <w:t>Alaeesmärgi saavutamist hinnatakse iga kahe aasta tagant</w:t>
      </w:r>
      <w:r w:rsidR="009161BC">
        <w:rPr>
          <w:rFonts w:ascii="Times New Roman" w:hAnsi="Times New Roman" w:cs="Times New Roman"/>
          <w:b/>
          <w:sz w:val="24"/>
          <w:szCs w:val="24"/>
        </w:rPr>
        <w:t>. 2019. </w:t>
      </w:r>
      <w:r w:rsidRPr="00364A10">
        <w:rPr>
          <w:rFonts w:ascii="Times New Roman" w:hAnsi="Times New Roman" w:cs="Times New Roman"/>
          <w:b/>
          <w:sz w:val="24"/>
          <w:szCs w:val="24"/>
        </w:rPr>
        <w:t xml:space="preserve">aastal oli elanikkonna hädaolukorra teadlikkuse </w:t>
      </w:r>
      <w:r w:rsidR="004B5390">
        <w:rPr>
          <w:rFonts w:ascii="Times New Roman" w:hAnsi="Times New Roman" w:cs="Times New Roman"/>
          <w:b/>
          <w:sz w:val="24"/>
          <w:szCs w:val="24"/>
        </w:rPr>
        <w:t>indeksi näitaja võrreldes 2017. </w:t>
      </w:r>
      <w:r w:rsidRPr="00364A10">
        <w:rPr>
          <w:rFonts w:ascii="Times New Roman" w:hAnsi="Times New Roman" w:cs="Times New Roman"/>
          <w:b/>
          <w:sz w:val="24"/>
          <w:szCs w:val="24"/>
        </w:rPr>
        <w:t>aastaga paranenud</w:t>
      </w:r>
      <w:r w:rsidRPr="00364A10">
        <w:rPr>
          <w:rFonts w:ascii="Times New Roman" w:hAnsi="Times New Roman" w:cs="Times New Roman"/>
          <w:sz w:val="24"/>
          <w:szCs w:val="24"/>
        </w:rPr>
        <w:t xml:space="preserve">, kuid </w:t>
      </w:r>
      <w:r w:rsidR="00CA628F">
        <w:rPr>
          <w:rFonts w:ascii="Times New Roman" w:hAnsi="Times New Roman" w:cs="Times New Roman"/>
          <w:sz w:val="24"/>
          <w:szCs w:val="24"/>
        </w:rPr>
        <w:t>jäi soovitud 50 </w:t>
      </w:r>
      <w:r w:rsidRPr="00364A10">
        <w:rPr>
          <w:rFonts w:ascii="Times New Roman" w:hAnsi="Times New Roman" w:cs="Times New Roman"/>
          <w:sz w:val="24"/>
          <w:szCs w:val="24"/>
        </w:rPr>
        <w:t>punktisest</w:t>
      </w:r>
      <w:r w:rsidR="002D5E16">
        <w:rPr>
          <w:rFonts w:ascii="Times New Roman" w:hAnsi="Times New Roman" w:cs="Times New Roman"/>
          <w:sz w:val="24"/>
          <w:szCs w:val="24"/>
        </w:rPr>
        <w:t xml:space="preserve"> sihttasemest väiksemaks (2019. </w:t>
      </w:r>
      <w:r w:rsidR="00B6394F">
        <w:rPr>
          <w:rFonts w:ascii="Times New Roman" w:hAnsi="Times New Roman" w:cs="Times New Roman"/>
          <w:sz w:val="24"/>
          <w:szCs w:val="24"/>
        </w:rPr>
        <w:t>aastal oli indeks 44,1 ja 2017. </w:t>
      </w:r>
      <w:r w:rsidRPr="00364A10">
        <w:rPr>
          <w:rFonts w:ascii="Times New Roman" w:hAnsi="Times New Roman" w:cs="Times New Roman"/>
          <w:sz w:val="24"/>
          <w:szCs w:val="24"/>
        </w:rPr>
        <w:t>aastal 42,2). Uuringust selgus, et hädaolukordadeks piisavalt varusid soetanud</w:t>
      </w:r>
      <w:r w:rsidR="00510B14">
        <w:rPr>
          <w:rFonts w:ascii="Times New Roman" w:hAnsi="Times New Roman" w:cs="Times New Roman"/>
          <w:sz w:val="24"/>
          <w:szCs w:val="24"/>
        </w:rPr>
        <w:t xml:space="preserve"> üksnes </w:t>
      </w:r>
      <w:r w:rsidR="00510B14" w:rsidRPr="00364A10">
        <w:rPr>
          <w:rFonts w:ascii="Times New Roman" w:hAnsi="Times New Roman" w:cs="Times New Roman"/>
          <w:sz w:val="24"/>
          <w:szCs w:val="24"/>
        </w:rPr>
        <w:t>15% elanik</w:t>
      </w:r>
      <w:r w:rsidR="00510B14">
        <w:rPr>
          <w:rFonts w:ascii="Times New Roman" w:hAnsi="Times New Roman" w:cs="Times New Roman"/>
          <w:sz w:val="24"/>
          <w:szCs w:val="24"/>
        </w:rPr>
        <w:t>k</w:t>
      </w:r>
      <w:r w:rsidR="00510B14" w:rsidRPr="00364A10">
        <w:rPr>
          <w:rFonts w:ascii="Times New Roman" w:hAnsi="Times New Roman" w:cs="Times New Roman"/>
          <w:sz w:val="24"/>
          <w:szCs w:val="24"/>
        </w:rPr>
        <w:t>e</w:t>
      </w:r>
      <w:r w:rsidRPr="00364A10">
        <w:rPr>
          <w:rFonts w:ascii="Times New Roman" w:hAnsi="Times New Roman" w:cs="Times New Roman"/>
          <w:sz w:val="24"/>
          <w:szCs w:val="24"/>
        </w:rPr>
        <w:t>. Seda võib selgitada sellega, et vaid 35% elanik</w:t>
      </w:r>
      <w:r w:rsidR="00751950">
        <w:rPr>
          <w:rFonts w:ascii="Times New Roman" w:hAnsi="Times New Roman" w:cs="Times New Roman"/>
          <w:sz w:val="24"/>
          <w:szCs w:val="24"/>
        </w:rPr>
        <w:t>k</w:t>
      </w:r>
      <w:r w:rsidRPr="00364A10">
        <w:rPr>
          <w:rFonts w:ascii="Times New Roman" w:hAnsi="Times New Roman" w:cs="Times New Roman"/>
          <w:sz w:val="24"/>
          <w:szCs w:val="24"/>
        </w:rPr>
        <w:t xml:space="preserve">e peab võimalikuks, et tema kodukohas võiks </w:t>
      </w:r>
      <w:r w:rsidR="009E5DA2">
        <w:rPr>
          <w:rFonts w:ascii="Times New Roman" w:hAnsi="Times New Roman" w:cs="Times New Roman"/>
          <w:sz w:val="24"/>
          <w:szCs w:val="24"/>
        </w:rPr>
        <w:t xml:space="preserve">tekkida </w:t>
      </w:r>
      <w:r w:rsidRPr="00364A10">
        <w:rPr>
          <w:rFonts w:ascii="Times New Roman" w:hAnsi="Times New Roman" w:cs="Times New Roman"/>
          <w:sz w:val="24"/>
          <w:szCs w:val="24"/>
        </w:rPr>
        <w:t>hädaolukord. Samas</w:t>
      </w:r>
      <w:r w:rsidR="00082572">
        <w:rPr>
          <w:rFonts w:ascii="Times New Roman" w:hAnsi="Times New Roman" w:cs="Times New Roman"/>
          <w:sz w:val="24"/>
          <w:szCs w:val="24"/>
        </w:rPr>
        <w:t>,</w:t>
      </w:r>
      <w:r w:rsidRPr="00364A10">
        <w:rPr>
          <w:rFonts w:ascii="Times New Roman" w:hAnsi="Times New Roman" w:cs="Times New Roman"/>
          <w:sz w:val="24"/>
          <w:szCs w:val="24"/>
        </w:rPr>
        <w:t xml:space="preserve"> väike kasv varude soetamise</w:t>
      </w:r>
      <w:r w:rsidR="00182F72">
        <w:rPr>
          <w:rFonts w:ascii="Times New Roman" w:hAnsi="Times New Roman" w:cs="Times New Roman"/>
          <w:sz w:val="24"/>
          <w:szCs w:val="24"/>
        </w:rPr>
        <w:t>l</w:t>
      </w:r>
      <w:r w:rsidRPr="00364A10">
        <w:rPr>
          <w:rFonts w:ascii="Times New Roman" w:hAnsi="Times New Roman" w:cs="Times New Roman"/>
          <w:sz w:val="24"/>
          <w:szCs w:val="24"/>
        </w:rPr>
        <w:t xml:space="preserve"> on paari aas</w:t>
      </w:r>
      <w:r w:rsidR="00CA628F">
        <w:rPr>
          <w:rFonts w:ascii="Times New Roman" w:hAnsi="Times New Roman" w:cs="Times New Roman"/>
          <w:sz w:val="24"/>
          <w:szCs w:val="24"/>
        </w:rPr>
        <w:t>taga siiski aset leidnud (2017. </w:t>
      </w:r>
      <w:r w:rsidRPr="00364A10">
        <w:rPr>
          <w:rFonts w:ascii="Times New Roman" w:hAnsi="Times New Roman" w:cs="Times New Roman"/>
          <w:sz w:val="24"/>
          <w:szCs w:val="24"/>
        </w:rPr>
        <w:t>aastal oli s</w:t>
      </w:r>
      <w:r w:rsidR="00485E0E">
        <w:rPr>
          <w:rFonts w:ascii="Times New Roman" w:hAnsi="Times New Roman" w:cs="Times New Roman"/>
          <w:sz w:val="24"/>
          <w:szCs w:val="24"/>
        </w:rPr>
        <w:t>ama</w:t>
      </w:r>
      <w:r w:rsidRPr="00364A10">
        <w:rPr>
          <w:rFonts w:ascii="Times New Roman" w:hAnsi="Times New Roman" w:cs="Times New Roman"/>
          <w:sz w:val="24"/>
          <w:szCs w:val="24"/>
        </w:rPr>
        <w:t xml:space="preserve"> näitaja 10%). Suurenenud on nende leibkondade osakaal, kes on hädaolukor</w:t>
      </w:r>
      <w:r w:rsidR="00B3483C">
        <w:rPr>
          <w:rFonts w:ascii="Times New Roman" w:hAnsi="Times New Roman" w:cs="Times New Roman"/>
          <w:sz w:val="24"/>
          <w:szCs w:val="24"/>
        </w:rPr>
        <w:t xml:space="preserve">ras </w:t>
      </w:r>
      <w:r w:rsidRPr="00364A10">
        <w:rPr>
          <w:rFonts w:ascii="Times New Roman" w:hAnsi="Times New Roman" w:cs="Times New Roman"/>
          <w:sz w:val="24"/>
          <w:szCs w:val="24"/>
        </w:rPr>
        <w:t>toimetuleku kindlustamiseks soetanud mingeid varusid (29%</w:t>
      </w:r>
      <w:r w:rsidR="00FD51B1">
        <w:rPr>
          <w:rFonts w:ascii="Times New Roman" w:hAnsi="Times New Roman" w:cs="Times New Roman"/>
          <w:sz w:val="24"/>
          <w:szCs w:val="24"/>
        </w:rPr>
        <w:noBreakHyphen/>
      </w:r>
      <w:r w:rsidRPr="00364A10">
        <w:rPr>
          <w:rFonts w:ascii="Times New Roman" w:hAnsi="Times New Roman" w:cs="Times New Roman"/>
          <w:sz w:val="24"/>
          <w:szCs w:val="24"/>
        </w:rPr>
        <w:t>lt 39%-le).</w:t>
      </w:r>
    </w:p>
    <w:p w14:paraId="469603AD" w14:textId="113345D6" w:rsidR="009745F8" w:rsidRPr="002429A6" w:rsidRDefault="009745F8" w:rsidP="002429A6">
      <w:pPr>
        <w:pStyle w:val="ListParagraph"/>
        <w:numPr>
          <w:ilvl w:val="0"/>
          <w:numId w:val="45"/>
        </w:numPr>
        <w:spacing w:before="160" w:after="160" w:line="240" w:lineRule="auto"/>
        <w:ind w:left="357"/>
        <w:contextualSpacing w:val="0"/>
        <w:jc w:val="both"/>
        <w:rPr>
          <w:rFonts w:ascii="Times New Roman" w:hAnsi="Times New Roman" w:cs="Times New Roman"/>
          <w:sz w:val="24"/>
          <w:szCs w:val="24"/>
        </w:rPr>
      </w:pPr>
      <w:r w:rsidRPr="009745F8">
        <w:rPr>
          <w:rFonts w:ascii="Times New Roman" w:hAnsi="Times New Roman" w:cs="Times New Roman"/>
          <w:b/>
          <w:sz w:val="24"/>
          <w:szCs w:val="24"/>
        </w:rPr>
        <w:t xml:space="preserve">Elanike teadmised, uskumused, hoiakud, oskused ja valmisolek hädaolukordadega seoses eri </w:t>
      </w:r>
      <w:r w:rsidR="00CC187C">
        <w:rPr>
          <w:rFonts w:ascii="Times New Roman" w:hAnsi="Times New Roman" w:cs="Times New Roman"/>
          <w:b/>
          <w:sz w:val="24"/>
          <w:szCs w:val="24"/>
        </w:rPr>
        <w:t xml:space="preserve">rühmade </w:t>
      </w:r>
      <w:r w:rsidR="00EE416F">
        <w:rPr>
          <w:rFonts w:ascii="Times New Roman" w:hAnsi="Times New Roman" w:cs="Times New Roman"/>
          <w:b/>
          <w:sz w:val="24"/>
          <w:szCs w:val="24"/>
        </w:rPr>
        <w:t>kaupa</w:t>
      </w:r>
      <w:r w:rsidRPr="009745F8">
        <w:rPr>
          <w:rFonts w:ascii="Times New Roman" w:hAnsi="Times New Roman" w:cs="Times New Roman"/>
          <w:b/>
          <w:sz w:val="24"/>
          <w:szCs w:val="24"/>
        </w:rPr>
        <w:t>. Regiooni</w:t>
      </w:r>
      <w:r w:rsidR="00A11694">
        <w:rPr>
          <w:rFonts w:ascii="Times New Roman" w:hAnsi="Times New Roman" w:cs="Times New Roman"/>
          <w:b/>
          <w:sz w:val="24"/>
          <w:szCs w:val="24"/>
        </w:rPr>
        <w:t>ti</w:t>
      </w:r>
      <w:r w:rsidRPr="009745F8">
        <w:rPr>
          <w:rFonts w:ascii="Times New Roman" w:hAnsi="Times New Roman" w:cs="Times New Roman"/>
          <w:sz w:val="24"/>
          <w:szCs w:val="24"/>
        </w:rPr>
        <w:t xml:space="preserve"> saab välja tuua, et kõige parem on olukord Lääne</w:t>
      </w:r>
      <w:r w:rsidR="001D5478">
        <w:rPr>
          <w:rFonts w:ascii="Times New Roman" w:hAnsi="Times New Roman" w:cs="Times New Roman"/>
          <w:sz w:val="24"/>
          <w:szCs w:val="24"/>
        </w:rPr>
        <w:t xml:space="preserve"> regioonis</w:t>
      </w:r>
      <w:r w:rsidRPr="009745F8">
        <w:rPr>
          <w:rFonts w:ascii="Times New Roman" w:hAnsi="Times New Roman" w:cs="Times New Roman"/>
          <w:sz w:val="24"/>
          <w:szCs w:val="24"/>
        </w:rPr>
        <w:t xml:space="preserve"> ja Lõuna regioonis</w:t>
      </w:r>
      <w:r w:rsidR="00787BF3">
        <w:rPr>
          <w:rFonts w:ascii="Times New Roman" w:hAnsi="Times New Roman" w:cs="Times New Roman"/>
          <w:sz w:val="24"/>
          <w:szCs w:val="24"/>
        </w:rPr>
        <w:t>. Neis</w:t>
      </w:r>
      <w:r w:rsidRPr="009745F8">
        <w:rPr>
          <w:rFonts w:ascii="Times New Roman" w:hAnsi="Times New Roman" w:cs="Times New Roman"/>
          <w:sz w:val="24"/>
          <w:szCs w:val="24"/>
        </w:rPr>
        <w:t xml:space="preserve"> on elanikud kõige paremini kursis sellega, millised on nende piirkonda potentsiaalselt tabada võivad hädaolukorrad (umbes veerand elanik</w:t>
      </w:r>
      <w:r w:rsidR="00BC1274">
        <w:rPr>
          <w:rFonts w:ascii="Times New Roman" w:hAnsi="Times New Roman" w:cs="Times New Roman"/>
          <w:sz w:val="24"/>
          <w:szCs w:val="24"/>
        </w:rPr>
        <w:t>e</w:t>
      </w:r>
      <w:r w:rsidRPr="009745F8">
        <w:rPr>
          <w:rFonts w:ascii="Times New Roman" w:hAnsi="Times New Roman" w:cs="Times New Roman"/>
          <w:sz w:val="24"/>
          <w:szCs w:val="24"/>
        </w:rPr>
        <w:t>st), nad on keskmisest paremini kursis hädaolukorraks vajalike vahendite ja varude loeteluga ning usuvad enam, et nende vah</w:t>
      </w:r>
      <w:r w:rsidR="003A3172">
        <w:rPr>
          <w:rFonts w:ascii="Times New Roman" w:hAnsi="Times New Roman" w:cs="Times New Roman"/>
          <w:sz w:val="24"/>
          <w:szCs w:val="24"/>
        </w:rPr>
        <w:t>endite olemasolul saaksid nad 7 </w:t>
      </w:r>
      <w:r w:rsidRPr="009745F8">
        <w:rPr>
          <w:rFonts w:ascii="Times New Roman" w:hAnsi="Times New Roman" w:cs="Times New Roman"/>
          <w:sz w:val="24"/>
          <w:szCs w:val="24"/>
        </w:rPr>
        <w:t xml:space="preserve">päeva iseseivalt hakkama. </w:t>
      </w:r>
      <w:r w:rsidRPr="002429A6">
        <w:rPr>
          <w:rFonts w:ascii="Times New Roman" w:hAnsi="Times New Roman" w:cs="Times New Roman"/>
          <w:sz w:val="24"/>
          <w:szCs w:val="24"/>
        </w:rPr>
        <w:t>Kõige halvemini on hädaolukorraks valmis Põhja regiooni elanikud, kes on võrreldes varasemaga küll veidi enam soetanud varusid hädaolukorras toimetulekuks, ent perede varustatu</w:t>
      </w:r>
      <w:r w:rsidR="00131B1A" w:rsidRPr="002429A6">
        <w:rPr>
          <w:rFonts w:ascii="Times New Roman" w:hAnsi="Times New Roman" w:cs="Times New Roman"/>
          <w:sz w:val="24"/>
          <w:szCs w:val="24"/>
        </w:rPr>
        <w:t>s</w:t>
      </w:r>
      <w:r w:rsidRPr="007310F5">
        <w:rPr>
          <w:rFonts w:ascii="Times New Roman" w:hAnsi="Times New Roman" w:cs="Times New Roman"/>
          <w:sz w:val="24"/>
          <w:szCs w:val="24"/>
        </w:rPr>
        <w:t xml:space="preserve"> on siiski </w:t>
      </w:r>
      <w:r w:rsidR="00131B1A" w:rsidRPr="007310F5">
        <w:rPr>
          <w:rFonts w:ascii="Times New Roman" w:hAnsi="Times New Roman" w:cs="Times New Roman"/>
          <w:sz w:val="24"/>
          <w:szCs w:val="24"/>
        </w:rPr>
        <w:t>väike</w:t>
      </w:r>
      <w:r w:rsidRPr="007310F5">
        <w:rPr>
          <w:rFonts w:ascii="Times New Roman" w:hAnsi="Times New Roman" w:cs="Times New Roman"/>
          <w:sz w:val="24"/>
          <w:szCs w:val="24"/>
        </w:rPr>
        <w:t xml:space="preserve"> (kõik varud on olemas vaid 8%-l). Samuti </w:t>
      </w:r>
      <w:r w:rsidR="006D6E58" w:rsidRPr="007310F5">
        <w:rPr>
          <w:rFonts w:ascii="Times New Roman" w:hAnsi="Times New Roman" w:cs="Times New Roman"/>
          <w:sz w:val="24"/>
          <w:szCs w:val="24"/>
        </w:rPr>
        <w:t xml:space="preserve">on </w:t>
      </w:r>
      <w:r w:rsidRPr="007310F5">
        <w:rPr>
          <w:rFonts w:ascii="Times New Roman" w:hAnsi="Times New Roman" w:cs="Times New Roman"/>
          <w:b/>
          <w:sz w:val="24"/>
          <w:szCs w:val="24"/>
        </w:rPr>
        <w:t>muukeelsed elanikud</w:t>
      </w:r>
      <w:r w:rsidRPr="007310F5">
        <w:rPr>
          <w:rFonts w:ascii="Times New Roman" w:hAnsi="Times New Roman" w:cs="Times New Roman"/>
          <w:sz w:val="24"/>
          <w:szCs w:val="24"/>
        </w:rPr>
        <w:t xml:space="preserve"> vähem kursis õigete käitumisviisidega hädaolukorras ning hädaolukorraks vajalike varude ja vahenditega; nad on ka vähem hinnanud, millised hädaolukorrad võivad nende kodu puudutada ja muukeelse esindajaga perede varustatus</w:t>
      </w:r>
      <w:r w:rsidR="00203F47">
        <w:rPr>
          <w:rFonts w:ascii="Times New Roman" w:hAnsi="Times New Roman" w:cs="Times New Roman"/>
          <w:sz w:val="24"/>
          <w:szCs w:val="24"/>
        </w:rPr>
        <w:t xml:space="preserve"> </w:t>
      </w:r>
      <w:r w:rsidRPr="007310F5">
        <w:rPr>
          <w:rFonts w:ascii="Times New Roman" w:hAnsi="Times New Roman" w:cs="Times New Roman"/>
          <w:sz w:val="24"/>
          <w:szCs w:val="24"/>
        </w:rPr>
        <w:t>on kehv</w:t>
      </w:r>
      <w:r w:rsidR="00BA4CBC">
        <w:rPr>
          <w:rFonts w:ascii="Times New Roman" w:hAnsi="Times New Roman" w:cs="Times New Roman"/>
          <w:sz w:val="24"/>
          <w:szCs w:val="24"/>
        </w:rPr>
        <w:t xml:space="preserve"> </w:t>
      </w:r>
      <w:r w:rsidRPr="007310F5">
        <w:rPr>
          <w:rFonts w:ascii="Times New Roman" w:hAnsi="Times New Roman" w:cs="Times New Roman"/>
          <w:sz w:val="24"/>
          <w:szCs w:val="24"/>
        </w:rPr>
        <w:t>(</w:t>
      </w:r>
      <w:r w:rsidR="00C04A62" w:rsidRPr="007310F5">
        <w:rPr>
          <w:rFonts w:ascii="Times New Roman" w:hAnsi="Times New Roman" w:cs="Times New Roman"/>
          <w:sz w:val="24"/>
          <w:szCs w:val="24"/>
        </w:rPr>
        <w:t xml:space="preserve">üksnes </w:t>
      </w:r>
      <w:r w:rsidRPr="007310F5">
        <w:rPr>
          <w:rFonts w:ascii="Times New Roman" w:hAnsi="Times New Roman" w:cs="Times New Roman"/>
          <w:sz w:val="24"/>
          <w:szCs w:val="24"/>
        </w:rPr>
        <w:t>8%-l olemas kõik vajalikud vahendid ja varud). Haavatav</w:t>
      </w:r>
      <w:r w:rsidR="00F071E7">
        <w:rPr>
          <w:rFonts w:ascii="Times New Roman" w:hAnsi="Times New Roman" w:cs="Times New Roman"/>
          <w:sz w:val="24"/>
          <w:szCs w:val="24"/>
        </w:rPr>
        <w:t xml:space="preserve"> </w:t>
      </w:r>
      <w:r w:rsidRPr="007310F5">
        <w:rPr>
          <w:rFonts w:ascii="Times New Roman" w:hAnsi="Times New Roman" w:cs="Times New Roman"/>
          <w:sz w:val="24"/>
          <w:szCs w:val="24"/>
        </w:rPr>
        <w:t xml:space="preserve">sihtrühm on ka </w:t>
      </w:r>
      <w:r w:rsidRPr="007310F5">
        <w:rPr>
          <w:rFonts w:ascii="Times New Roman" w:hAnsi="Times New Roman" w:cs="Times New Roman"/>
          <w:b/>
          <w:sz w:val="24"/>
          <w:szCs w:val="24"/>
        </w:rPr>
        <w:t>65-aastased ja vanemad</w:t>
      </w:r>
      <w:r w:rsidRPr="007310F5">
        <w:rPr>
          <w:rFonts w:ascii="Times New Roman" w:hAnsi="Times New Roman" w:cs="Times New Roman"/>
          <w:sz w:val="24"/>
          <w:szCs w:val="24"/>
        </w:rPr>
        <w:t xml:space="preserve">. Nad on hädaolukordadele vähem mõelnud, nende teadlikkus õigetest käitumisviisidest ja hädaolukorraks vajalikest vahenditest on </w:t>
      </w:r>
      <w:r w:rsidR="00F92A31">
        <w:rPr>
          <w:rFonts w:ascii="Times New Roman" w:hAnsi="Times New Roman" w:cs="Times New Roman"/>
          <w:sz w:val="24"/>
          <w:szCs w:val="24"/>
        </w:rPr>
        <w:t>väiksem</w:t>
      </w:r>
      <w:r w:rsidRPr="002429A6">
        <w:rPr>
          <w:rFonts w:ascii="Times New Roman" w:hAnsi="Times New Roman" w:cs="Times New Roman"/>
          <w:sz w:val="24"/>
          <w:szCs w:val="24"/>
        </w:rPr>
        <w:t>, pensioniealistega perede varustatus</w:t>
      </w:r>
      <w:r w:rsidRPr="007310F5">
        <w:rPr>
          <w:rFonts w:ascii="Times New Roman" w:hAnsi="Times New Roman" w:cs="Times New Roman"/>
          <w:sz w:val="24"/>
          <w:szCs w:val="24"/>
        </w:rPr>
        <w:t xml:space="preserve"> </w:t>
      </w:r>
      <w:r w:rsidR="00C11B4C">
        <w:rPr>
          <w:rFonts w:ascii="Times New Roman" w:hAnsi="Times New Roman" w:cs="Times New Roman"/>
          <w:sz w:val="24"/>
          <w:szCs w:val="24"/>
        </w:rPr>
        <w:t xml:space="preserve">on </w:t>
      </w:r>
      <w:r w:rsidRPr="007310F5">
        <w:rPr>
          <w:rFonts w:ascii="Times New Roman" w:hAnsi="Times New Roman" w:cs="Times New Roman"/>
          <w:sz w:val="24"/>
          <w:szCs w:val="24"/>
        </w:rPr>
        <w:t xml:space="preserve">kehvem. </w:t>
      </w:r>
      <w:r w:rsidRPr="007310F5">
        <w:rPr>
          <w:rFonts w:ascii="Times New Roman" w:hAnsi="Times New Roman" w:cs="Times New Roman"/>
          <w:b/>
          <w:sz w:val="24"/>
          <w:szCs w:val="24"/>
        </w:rPr>
        <w:t>Linna- ja maaelanikud</w:t>
      </w:r>
      <w:r w:rsidRPr="007310F5">
        <w:rPr>
          <w:rFonts w:ascii="Times New Roman" w:hAnsi="Times New Roman" w:cs="Times New Roman"/>
          <w:sz w:val="24"/>
          <w:szCs w:val="24"/>
        </w:rPr>
        <w:t xml:space="preserve"> on hädaolukorraks eri</w:t>
      </w:r>
      <w:r w:rsidR="00201231">
        <w:rPr>
          <w:rFonts w:ascii="Times New Roman" w:hAnsi="Times New Roman" w:cs="Times New Roman"/>
          <w:sz w:val="24"/>
          <w:szCs w:val="24"/>
        </w:rPr>
        <w:t>suguse</w:t>
      </w:r>
      <w:r w:rsidRPr="007310F5">
        <w:rPr>
          <w:rFonts w:ascii="Times New Roman" w:hAnsi="Times New Roman" w:cs="Times New Roman"/>
          <w:sz w:val="24"/>
          <w:szCs w:val="24"/>
        </w:rPr>
        <w:t xml:space="preserve"> </w:t>
      </w:r>
      <w:r w:rsidRPr="005F47C1">
        <w:rPr>
          <w:rFonts w:ascii="Times New Roman" w:hAnsi="Times New Roman" w:cs="Times New Roman"/>
          <w:sz w:val="24"/>
          <w:szCs w:val="24"/>
        </w:rPr>
        <w:t>ettevalmistusega. Maa-</w:t>
      </w:r>
      <w:r w:rsidRPr="005F47C1">
        <w:rPr>
          <w:rFonts w:ascii="Times New Roman" w:hAnsi="Times New Roman" w:cs="Times New Roman"/>
          <w:sz w:val="24"/>
          <w:szCs w:val="24"/>
        </w:rPr>
        <w:lastRenderedPageBreak/>
        <w:t xml:space="preserve">asulate peredel on </w:t>
      </w:r>
      <w:r w:rsidR="00B20F94">
        <w:rPr>
          <w:rFonts w:ascii="Times New Roman" w:hAnsi="Times New Roman" w:cs="Times New Roman"/>
          <w:sz w:val="24"/>
          <w:szCs w:val="24"/>
        </w:rPr>
        <w:t>rohkem</w:t>
      </w:r>
      <w:r w:rsidRPr="002429A6">
        <w:rPr>
          <w:rFonts w:ascii="Times New Roman" w:hAnsi="Times New Roman" w:cs="Times New Roman"/>
          <w:sz w:val="24"/>
          <w:szCs w:val="24"/>
        </w:rPr>
        <w:t xml:space="preserve"> </w:t>
      </w:r>
      <w:r w:rsidRPr="00BF763A">
        <w:rPr>
          <w:rFonts w:ascii="Times New Roman" w:hAnsi="Times New Roman" w:cs="Times New Roman"/>
          <w:sz w:val="24"/>
          <w:szCs w:val="24"/>
        </w:rPr>
        <w:t>varu</w:t>
      </w:r>
      <w:r w:rsidR="00FE10AB">
        <w:rPr>
          <w:rFonts w:ascii="Times New Roman" w:hAnsi="Times New Roman" w:cs="Times New Roman"/>
          <w:sz w:val="24"/>
          <w:szCs w:val="24"/>
        </w:rPr>
        <w:t>si</w:t>
      </w:r>
      <w:r w:rsidRPr="00BF763A">
        <w:rPr>
          <w:rFonts w:ascii="Times New Roman" w:hAnsi="Times New Roman" w:cs="Times New Roman"/>
          <w:sz w:val="24"/>
          <w:szCs w:val="24"/>
        </w:rPr>
        <w:t>d ja vahend</w:t>
      </w:r>
      <w:r w:rsidR="0096218A">
        <w:rPr>
          <w:rFonts w:ascii="Times New Roman" w:hAnsi="Times New Roman" w:cs="Times New Roman"/>
          <w:sz w:val="24"/>
          <w:szCs w:val="24"/>
        </w:rPr>
        <w:t>e</w:t>
      </w:r>
      <w:r w:rsidRPr="00BF763A">
        <w:rPr>
          <w:rFonts w:ascii="Times New Roman" w:hAnsi="Times New Roman" w:cs="Times New Roman"/>
          <w:sz w:val="24"/>
          <w:szCs w:val="24"/>
        </w:rPr>
        <w:t>i</w:t>
      </w:r>
      <w:r w:rsidR="0096218A">
        <w:rPr>
          <w:rFonts w:ascii="Times New Roman" w:hAnsi="Times New Roman" w:cs="Times New Roman"/>
          <w:sz w:val="24"/>
          <w:szCs w:val="24"/>
        </w:rPr>
        <w:t>d</w:t>
      </w:r>
      <w:r w:rsidRPr="002429A6">
        <w:rPr>
          <w:rFonts w:ascii="Times New Roman" w:hAnsi="Times New Roman" w:cs="Times New Roman"/>
          <w:sz w:val="24"/>
          <w:szCs w:val="24"/>
        </w:rPr>
        <w:t>, nad on enam</w:t>
      </w:r>
      <w:r w:rsidRPr="007310F5">
        <w:rPr>
          <w:rFonts w:ascii="Times New Roman" w:hAnsi="Times New Roman" w:cs="Times New Roman"/>
          <w:sz w:val="24"/>
          <w:szCs w:val="24"/>
        </w:rPr>
        <w:t xml:space="preserve"> uurinud võimalusi elada</w:t>
      </w:r>
      <w:r w:rsidR="006D6E58" w:rsidRPr="007310F5">
        <w:rPr>
          <w:rFonts w:ascii="Times New Roman" w:hAnsi="Times New Roman" w:cs="Times New Roman"/>
          <w:sz w:val="24"/>
          <w:szCs w:val="24"/>
        </w:rPr>
        <w:t xml:space="preserve"> hädaolukorras</w:t>
      </w:r>
      <w:r w:rsidRPr="007310F5">
        <w:rPr>
          <w:rFonts w:ascii="Times New Roman" w:hAnsi="Times New Roman" w:cs="Times New Roman"/>
          <w:sz w:val="24"/>
          <w:szCs w:val="24"/>
        </w:rPr>
        <w:t xml:space="preserve"> kusagil mujal Eestis, nende seas on keskmisest enam</w:t>
      </w:r>
      <w:r w:rsidR="002A0DFA">
        <w:rPr>
          <w:rFonts w:ascii="Times New Roman" w:hAnsi="Times New Roman" w:cs="Times New Roman"/>
          <w:sz w:val="24"/>
          <w:szCs w:val="24"/>
        </w:rPr>
        <w:t xml:space="preserve"> inimesi, kellel on piisavalt head oskused anda</w:t>
      </w:r>
      <w:r w:rsidRPr="007310F5">
        <w:rPr>
          <w:rFonts w:ascii="Times New Roman" w:hAnsi="Times New Roman" w:cs="Times New Roman"/>
          <w:sz w:val="24"/>
          <w:szCs w:val="24"/>
        </w:rPr>
        <w:t xml:space="preserve"> esmaabi</w:t>
      </w:r>
      <w:r w:rsidR="00904903">
        <w:rPr>
          <w:rFonts w:ascii="Times New Roman" w:hAnsi="Times New Roman" w:cs="Times New Roman"/>
          <w:sz w:val="24"/>
          <w:szCs w:val="24"/>
        </w:rPr>
        <w:t xml:space="preserve">, </w:t>
      </w:r>
      <w:r w:rsidRPr="002429A6">
        <w:rPr>
          <w:rFonts w:ascii="Times New Roman" w:hAnsi="Times New Roman" w:cs="Times New Roman"/>
          <w:sz w:val="24"/>
          <w:szCs w:val="24"/>
        </w:rPr>
        <w:t>ja nad usuvad iseseisvasse toimetulekusse enam kui linnaelanikud.</w:t>
      </w:r>
    </w:p>
    <w:p w14:paraId="2BCD5A3D" w14:textId="78583E7B" w:rsidR="009745F8" w:rsidRPr="009745F8" w:rsidRDefault="009745F8" w:rsidP="009745F8">
      <w:pPr>
        <w:pStyle w:val="ListParagraph"/>
        <w:spacing w:before="160" w:after="160" w:line="240" w:lineRule="auto"/>
        <w:ind w:left="357"/>
        <w:contextualSpacing w:val="0"/>
        <w:jc w:val="both"/>
        <w:rPr>
          <w:rFonts w:ascii="Times New Roman" w:hAnsi="Times New Roman" w:cs="Times New Roman"/>
          <w:sz w:val="24"/>
          <w:szCs w:val="24"/>
        </w:rPr>
      </w:pPr>
      <w:r w:rsidRPr="009745F8">
        <w:rPr>
          <w:rFonts w:ascii="Times New Roman" w:hAnsi="Times New Roman" w:cs="Times New Roman"/>
          <w:b/>
          <w:sz w:val="24"/>
          <w:szCs w:val="24"/>
        </w:rPr>
        <w:t xml:space="preserve">Võib järeldada, et </w:t>
      </w:r>
      <w:r w:rsidR="009B472A">
        <w:rPr>
          <w:rFonts w:ascii="Times New Roman" w:hAnsi="Times New Roman" w:cs="Times New Roman"/>
          <w:b/>
          <w:sz w:val="24"/>
          <w:szCs w:val="24"/>
        </w:rPr>
        <w:t xml:space="preserve">ka edaspidi </w:t>
      </w:r>
      <w:r w:rsidRPr="009745F8">
        <w:rPr>
          <w:rFonts w:ascii="Times New Roman" w:hAnsi="Times New Roman" w:cs="Times New Roman"/>
          <w:b/>
          <w:sz w:val="24"/>
          <w:szCs w:val="24"/>
        </w:rPr>
        <w:t xml:space="preserve">on oluline pöörata tähelepanu riigi ja elanike valmisolekule mitmesugustes kriisiolukordades toime tulla ja hakkama saada. Eesti elanikud peavad teadma, millised on olulisemad hädaolukordadega seonduvad riskid, kuidas nendeks riiklikul ja kohalikul tasemel valmistutakse </w:t>
      </w:r>
      <w:r w:rsidR="002838E3">
        <w:rPr>
          <w:rFonts w:ascii="Times New Roman" w:hAnsi="Times New Roman" w:cs="Times New Roman"/>
          <w:b/>
          <w:sz w:val="24"/>
          <w:szCs w:val="24"/>
        </w:rPr>
        <w:t>ning</w:t>
      </w:r>
      <w:r w:rsidRPr="009745F8">
        <w:rPr>
          <w:rFonts w:ascii="Times New Roman" w:hAnsi="Times New Roman" w:cs="Times New Roman"/>
          <w:b/>
          <w:sz w:val="24"/>
          <w:szCs w:val="24"/>
        </w:rPr>
        <w:t xml:space="preserve"> mida peaks igaüks ise tegema, et ootamatuks suurõnnetuseks valmis olla.</w:t>
      </w:r>
    </w:p>
    <w:p w14:paraId="1882A4CF" w14:textId="6EED972C" w:rsidR="009C3A18" w:rsidRDefault="009C3A18" w:rsidP="00CA4815">
      <w:pPr>
        <w:autoSpaceDE w:val="0"/>
        <w:autoSpaceDN w:val="0"/>
        <w:adjustRightInd w:val="0"/>
        <w:spacing w:before="360" w:after="120" w:line="240" w:lineRule="auto"/>
        <w:rPr>
          <w:rFonts w:ascii="Times New Roman" w:eastAsia="Times New Roman" w:hAnsi="Times New Roman" w:cs="Times New Roman"/>
          <w:i/>
          <w:sz w:val="24"/>
          <w:szCs w:val="24"/>
        </w:rPr>
      </w:pPr>
      <w:r w:rsidRPr="002D50AB">
        <w:rPr>
          <w:rFonts w:ascii="Times New Roman" w:eastAsia="Times New Roman" w:hAnsi="Times New Roman" w:cs="Times New Roman"/>
          <w:b/>
          <w:color w:val="006EB5"/>
          <w:sz w:val="24"/>
          <w:szCs w:val="24"/>
        </w:rPr>
        <w:t>Tabel 4.</w:t>
      </w:r>
      <w:r w:rsidRPr="002D50AB">
        <w:rPr>
          <w:rFonts w:ascii="Times New Roman" w:eastAsia="Times New Roman" w:hAnsi="Times New Roman" w:cs="Times New Roman"/>
          <w:i/>
          <w:color w:val="006EB5"/>
          <w:sz w:val="24"/>
          <w:szCs w:val="24"/>
        </w:rPr>
        <w:t xml:space="preserve"> </w:t>
      </w:r>
      <w:r w:rsidRPr="002D50AB">
        <w:rPr>
          <w:rFonts w:ascii="Times New Roman" w:eastAsia="Times New Roman" w:hAnsi="Times New Roman" w:cs="Times New Roman"/>
          <w:i/>
          <w:sz w:val="24"/>
          <w:szCs w:val="24"/>
        </w:rPr>
        <w:t>Alaeesmärgi „Kriiside ennetamine ja hädaolukordadeks valmisoleku suurendamine“ mõõdikud</w:t>
      </w:r>
    </w:p>
    <w:tbl>
      <w:tblPr>
        <w:tblpPr w:leftFromText="141" w:rightFromText="141" w:vertAnchor="text" w:horzAnchor="margin" w:tblpXSpec="center" w:tblpY="16"/>
        <w:tblW w:w="5000" w:type="pct"/>
        <w:tblBorders>
          <w:top w:val="single" w:sz="4" w:space="0" w:color="006EB5"/>
          <w:bottom w:val="single" w:sz="4" w:space="0" w:color="006EB5"/>
          <w:insideH w:val="single" w:sz="4" w:space="0" w:color="006EB5"/>
        </w:tblBorders>
        <w:tblLayout w:type="fixed"/>
        <w:tblLook w:val="04A0" w:firstRow="1" w:lastRow="0" w:firstColumn="1" w:lastColumn="0" w:noHBand="0" w:noVBand="1"/>
      </w:tblPr>
      <w:tblGrid>
        <w:gridCol w:w="2599"/>
        <w:gridCol w:w="853"/>
        <w:gridCol w:w="726"/>
        <w:gridCol w:w="44"/>
        <w:gridCol w:w="687"/>
        <w:gridCol w:w="83"/>
        <w:gridCol w:w="675"/>
        <w:gridCol w:w="98"/>
        <w:gridCol w:w="634"/>
        <w:gridCol w:w="136"/>
        <w:gridCol w:w="770"/>
        <w:gridCol w:w="65"/>
        <w:gridCol w:w="982"/>
        <w:gridCol w:w="863"/>
      </w:tblGrid>
      <w:tr w:rsidR="009C3A18" w:rsidRPr="003D57AD" w14:paraId="11B68B27" w14:textId="77777777" w:rsidTr="006D6E58">
        <w:tc>
          <w:tcPr>
            <w:tcW w:w="1410" w:type="pct"/>
            <w:shd w:val="clear" w:color="auto" w:fill="006EB5"/>
            <w:vAlign w:val="center"/>
            <w:hideMark/>
          </w:tcPr>
          <w:p w14:paraId="66F946E7" w14:textId="77777777" w:rsidR="009C3A18" w:rsidRPr="003D57AD" w:rsidRDefault="009C3A18" w:rsidP="00EC2A70">
            <w:pPr>
              <w:spacing w:before="40" w:after="40" w:line="240" w:lineRule="auto"/>
              <w:ind w:left="360"/>
              <w:rPr>
                <w:rFonts w:ascii="Times New Roman" w:hAnsi="Times New Roman" w:cs="Times New Roman"/>
                <w:b/>
                <w:color w:val="FFFFFF" w:themeColor="background1"/>
                <w:sz w:val="20"/>
                <w:szCs w:val="20"/>
              </w:rPr>
            </w:pPr>
          </w:p>
        </w:tc>
        <w:tc>
          <w:tcPr>
            <w:tcW w:w="463" w:type="pct"/>
            <w:shd w:val="clear" w:color="auto" w:fill="006EB5"/>
            <w:vAlign w:val="center"/>
            <w:hideMark/>
          </w:tcPr>
          <w:p w14:paraId="0422047B" w14:textId="77777777" w:rsidR="009C3A18" w:rsidRPr="003D57AD" w:rsidRDefault="009C3A18" w:rsidP="00EC2A70">
            <w:pPr>
              <w:spacing w:before="40" w:after="40" w:line="240" w:lineRule="auto"/>
              <w:ind w:left="67"/>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2014</w:t>
            </w:r>
          </w:p>
        </w:tc>
        <w:tc>
          <w:tcPr>
            <w:tcW w:w="394" w:type="pct"/>
            <w:shd w:val="clear" w:color="auto" w:fill="006EB5"/>
            <w:vAlign w:val="center"/>
            <w:hideMark/>
          </w:tcPr>
          <w:p w14:paraId="2812A020"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2015</w:t>
            </w:r>
          </w:p>
        </w:tc>
        <w:tc>
          <w:tcPr>
            <w:tcW w:w="397" w:type="pct"/>
            <w:gridSpan w:val="2"/>
            <w:shd w:val="clear" w:color="auto" w:fill="006EB5"/>
            <w:vAlign w:val="center"/>
            <w:hideMark/>
          </w:tcPr>
          <w:p w14:paraId="6D95C35D"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2016</w:t>
            </w:r>
          </w:p>
        </w:tc>
        <w:tc>
          <w:tcPr>
            <w:tcW w:w="411" w:type="pct"/>
            <w:gridSpan w:val="2"/>
            <w:shd w:val="clear" w:color="auto" w:fill="006EB5"/>
            <w:vAlign w:val="center"/>
            <w:hideMark/>
          </w:tcPr>
          <w:p w14:paraId="2574BB87"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2017</w:t>
            </w:r>
          </w:p>
        </w:tc>
        <w:tc>
          <w:tcPr>
            <w:tcW w:w="397" w:type="pct"/>
            <w:gridSpan w:val="2"/>
            <w:shd w:val="clear" w:color="auto" w:fill="006EB5"/>
            <w:vAlign w:val="center"/>
            <w:hideMark/>
          </w:tcPr>
          <w:p w14:paraId="0A4ADD86"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2018</w:t>
            </w:r>
          </w:p>
        </w:tc>
        <w:tc>
          <w:tcPr>
            <w:tcW w:w="527" w:type="pct"/>
            <w:gridSpan w:val="3"/>
            <w:shd w:val="clear" w:color="auto" w:fill="006EB5"/>
            <w:vAlign w:val="center"/>
            <w:hideMark/>
          </w:tcPr>
          <w:p w14:paraId="752108FC" w14:textId="6C5F0CEF"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2019</w:t>
            </w:r>
            <w:r w:rsidR="009745F8">
              <w:rPr>
                <w:rFonts w:ascii="Times New Roman" w:hAnsi="Times New Roman" w:cs="Times New Roman"/>
                <w:b/>
                <w:color w:val="FFFFFF" w:themeColor="background1"/>
                <w:sz w:val="20"/>
                <w:szCs w:val="20"/>
              </w:rPr>
              <w:br/>
            </w:r>
            <w:r w:rsidR="009745F8" w:rsidRPr="009745F8">
              <w:rPr>
                <w:rFonts w:ascii="Times New Roman" w:hAnsi="Times New Roman" w:cs="Times New Roman"/>
                <w:color w:val="FFFFFF" w:themeColor="background1"/>
                <w:sz w:val="20"/>
                <w:szCs w:val="20"/>
              </w:rPr>
              <w:t>(tegelik)</w:t>
            </w:r>
          </w:p>
        </w:tc>
        <w:tc>
          <w:tcPr>
            <w:tcW w:w="533" w:type="pct"/>
            <w:shd w:val="clear" w:color="auto" w:fill="006EB5"/>
            <w:vAlign w:val="center"/>
            <w:hideMark/>
          </w:tcPr>
          <w:p w14:paraId="0F62AB4E"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Sihttase 2020</w:t>
            </w:r>
          </w:p>
        </w:tc>
        <w:tc>
          <w:tcPr>
            <w:tcW w:w="468" w:type="pct"/>
            <w:shd w:val="clear" w:color="auto" w:fill="006EB5"/>
            <w:vAlign w:val="center"/>
            <w:hideMark/>
          </w:tcPr>
          <w:p w14:paraId="57527746" w14:textId="77777777" w:rsidR="009C3A18" w:rsidRPr="003D57AD" w:rsidRDefault="009C3A18" w:rsidP="00EC2A70">
            <w:pPr>
              <w:spacing w:before="40" w:after="40" w:line="240" w:lineRule="auto"/>
              <w:jc w:val="right"/>
              <w:rPr>
                <w:rFonts w:ascii="Times New Roman" w:hAnsi="Times New Roman" w:cs="Times New Roman"/>
                <w:b/>
                <w:color w:val="FFFFFF" w:themeColor="background1"/>
                <w:sz w:val="20"/>
                <w:szCs w:val="20"/>
              </w:rPr>
            </w:pPr>
            <w:r w:rsidRPr="003D57AD">
              <w:rPr>
                <w:rFonts w:ascii="Times New Roman" w:hAnsi="Times New Roman" w:cs="Times New Roman"/>
                <w:b/>
                <w:color w:val="FFFFFF" w:themeColor="background1"/>
                <w:sz w:val="20"/>
                <w:szCs w:val="20"/>
              </w:rPr>
              <w:t>Allikas</w:t>
            </w:r>
          </w:p>
        </w:tc>
      </w:tr>
      <w:tr w:rsidR="009C3A18" w:rsidRPr="00F07254" w14:paraId="6CDAC2DA" w14:textId="77777777" w:rsidTr="009745F8">
        <w:tc>
          <w:tcPr>
            <w:tcW w:w="1410" w:type="pct"/>
            <w:shd w:val="clear" w:color="auto" w:fill="FFFFFF" w:themeFill="background1"/>
            <w:vAlign w:val="center"/>
          </w:tcPr>
          <w:p w14:paraId="23051F07" w14:textId="77777777" w:rsidR="009C3A18" w:rsidRPr="009745F8" w:rsidRDefault="009C3A18" w:rsidP="009745F8">
            <w:pPr>
              <w:spacing w:before="40" w:after="40" w:line="240" w:lineRule="auto"/>
              <w:ind w:leftChars="80" w:left="176"/>
              <w:rPr>
                <w:rFonts w:ascii="Times New Roman" w:eastAsia="Times New Roman" w:hAnsi="Times New Roman" w:cs="Times New Roman"/>
                <w:color w:val="000000"/>
                <w:sz w:val="20"/>
                <w:szCs w:val="20"/>
                <w:lang w:eastAsia="et-EE"/>
              </w:rPr>
            </w:pPr>
            <w:r w:rsidRPr="009745F8">
              <w:rPr>
                <w:rFonts w:ascii="Times New Roman" w:eastAsia="Times New Roman" w:hAnsi="Times New Roman" w:cs="Times New Roman"/>
                <w:color w:val="000000"/>
                <w:sz w:val="20"/>
                <w:szCs w:val="20"/>
                <w:lang w:eastAsia="et-EE"/>
              </w:rPr>
              <w:t>Elanikkonna hädaolukorra teadlikkuse indeks</w:t>
            </w:r>
          </w:p>
        </w:tc>
        <w:tc>
          <w:tcPr>
            <w:tcW w:w="463" w:type="pct"/>
            <w:shd w:val="clear" w:color="auto" w:fill="FFFFFF" w:themeFill="background1"/>
            <w:vAlign w:val="center"/>
          </w:tcPr>
          <w:p w14:paraId="16840A71" w14:textId="77777777" w:rsidR="009C3A18" w:rsidRPr="009745F8" w:rsidRDefault="009C3A18" w:rsidP="009745F8">
            <w:pPr>
              <w:spacing w:before="40" w:after="40" w:line="240" w:lineRule="auto"/>
              <w:ind w:left="67"/>
              <w:jc w:val="right"/>
              <w:rPr>
                <w:rFonts w:ascii="Times New Roman" w:hAnsi="Times New Roman" w:cs="Times New Roman"/>
                <w:b/>
                <w:color w:val="FFFFFF" w:themeColor="background1"/>
                <w:sz w:val="20"/>
                <w:szCs w:val="20"/>
              </w:rPr>
            </w:pPr>
            <w:r w:rsidRPr="009745F8">
              <w:rPr>
                <w:rFonts w:ascii="Times New Roman" w:hAnsi="Times New Roman" w:cs="Times New Roman"/>
                <w:sz w:val="20"/>
                <w:szCs w:val="20"/>
              </w:rPr>
              <w:t>–</w:t>
            </w:r>
          </w:p>
        </w:tc>
        <w:tc>
          <w:tcPr>
            <w:tcW w:w="418" w:type="pct"/>
            <w:gridSpan w:val="2"/>
            <w:shd w:val="clear" w:color="auto" w:fill="FFFFFF" w:themeFill="background1"/>
            <w:vAlign w:val="center"/>
          </w:tcPr>
          <w:p w14:paraId="78AB8FF9" w14:textId="37B85C7E" w:rsidR="009C3A18" w:rsidRPr="009745F8" w:rsidRDefault="009C3A18" w:rsidP="009745F8">
            <w:pPr>
              <w:spacing w:before="40" w:after="40" w:line="240" w:lineRule="auto"/>
              <w:jc w:val="right"/>
              <w:rPr>
                <w:rFonts w:ascii="Times New Roman" w:hAnsi="Times New Roman" w:cs="Times New Roman"/>
                <w:b/>
                <w:color w:val="FFFFFF" w:themeColor="background1"/>
                <w:sz w:val="20"/>
                <w:szCs w:val="20"/>
              </w:rPr>
            </w:pPr>
            <w:r w:rsidRPr="009745F8">
              <w:rPr>
                <w:rFonts w:ascii="Times New Roman" w:hAnsi="Times New Roman" w:cs="Times New Roman"/>
                <w:sz w:val="20"/>
                <w:szCs w:val="20"/>
              </w:rPr>
              <w:t>–</w:t>
            </w:r>
          </w:p>
        </w:tc>
        <w:tc>
          <w:tcPr>
            <w:tcW w:w="418" w:type="pct"/>
            <w:gridSpan w:val="2"/>
            <w:shd w:val="clear" w:color="auto" w:fill="FFFFFF" w:themeFill="background1"/>
            <w:vAlign w:val="center"/>
          </w:tcPr>
          <w:p w14:paraId="0AA51264" w14:textId="3E9A068F" w:rsidR="009C3A18" w:rsidRPr="009745F8" w:rsidRDefault="009C3A18" w:rsidP="009745F8">
            <w:pPr>
              <w:spacing w:before="40" w:after="40" w:line="240" w:lineRule="auto"/>
              <w:jc w:val="right"/>
              <w:rPr>
                <w:rFonts w:ascii="Times New Roman" w:hAnsi="Times New Roman" w:cs="Times New Roman"/>
                <w:color w:val="000000"/>
                <w:sz w:val="20"/>
                <w:szCs w:val="20"/>
              </w:rPr>
            </w:pPr>
            <w:r w:rsidRPr="009745F8">
              <w:rPr>
                <w:rFonts w:ascii="Times New Roman" w:hAnsi="Times New Roman" w:cs="Times New Roman"/>
                <w:color w:val="000000"/>
                <w:sz w:val="20"/>
                <w:szCs w:val="20"/>
              </w:rPr>
              <w:t>–</w:t>
            </w:r>
            <w:r w:rsidRPr="009745F8">
              <w:rPr>
                <w:rFonts w:ascii="Times New Roman" w:hAnsi="Times New Roman" w:cs="Times New Roman"/>
                <w:color w:val="000000"/>
                <w:sz w:val="20"/>
                <w:szCs w:val="20"/>
                <w:vertAlign w:val="superscript"/>
              </w:rPr>
              <w:footnoteReference w:id="17"/>
            </w:r>
          </w:p>
        </w:tc>
        <w:tc>
          <w:tcPr>
            <w:tcW w:w="419" w:type="pct"/>
            <w:gridSpan w:val="2"/>
            <w:shd w:val="clear" w:color="auto" w:fill="FFFFFF" w:themeFill="background1"/>
            <w:vAlign w:val="center"/>
          </w:tcPr>
          <w:p w14:paraId="79BF2C3D" w14:textId="2F465E49" w:rsidR="009C3A18" w:rsidRPr="009745F8" w:rsidRDefault="009745F8" w:rsidP="009745F8">
            <w:pPr>
              <w:spacing w:before="40" w:after="40" w:line="240" w:lineRule="auto"/>
              <w:jc w:val="right"/>
              <w:rPr>
                <w:rFonts w:ascii="Times New Roman" w:hAnsi="Times New Roman" w:cs="Times New Roman"/>
                <w:b/>
                <w:sz w:val="20"/>
                <w:szCs w:val="20"/>
              </w:rPr>
            </w:pPr>
            <w:r w:rsidRPr="009745F8">
              <w:rPr>
                <w:rFonts w:ascii="Times New Roman" w:hAnsi="Times New Roman" w:cs="Times New Roman"/>
                <w:sz w:val="20"/>
                <w:szCs w:val="20"/>
              </w:rPr>
              <w:t>42,2</w:t>
            </w:r>
          </w:p>
        </w:tc>
        <w:tc>
          <w:tcPr>
            <w:tcW w:w="418" w:type="pct"/>
            <w:gridSpan w:val="2"/>
            <w:shd w:val="clear" w:color="auto" w:fill="FFFFFF" w:themeFill="background1"/>
            <w:vAlign w:val="center"/>
          </w:tcPr>
          <w:p w14:paraId="36111CEB" w14:textId="77777777" w:rsidR="009C3A18" w:rsidRPr="009745F8" w:rsidRDefault="009C3A18" w:rsidP="009745F8">
            <w:pPr>
              <w:spacing w:before="40" w:after="40" w:line="240" w:lineRule="auto"/>
              <w:jc w:val="right"/>
              <w:rPr>
                <w:rFonts w:ascii="Times New Roman" w:hAnsi="Times New Roman" w:cs="Times New Roman"/>
                <w:sz w:val="20"/>
                <w:szCs w:val="20"/>
              </w:rPr>
            </w:pPr>
            <w:r w:rsidRPr="009745F8">
              <w:rPr>
                <w:rFonts w:ascii="Times New Roman" w:hAnsi="Times New Roman" w:cs="Times New Roman"/>
                <w:b/>
                <w:sz w:val="20"/>
                <w:szCs w:val="20"/>
              </w:rPr>
              <w:t>–</w:t>
            </w:r>
          </w:p>
        </w:tc>
        <w:tc>
          <w:tcPr>
            <w:tcW w:w="418" w:type="pct"/>
            <w:shd w:val="clear" w:color="auto" w:fill="FFFFFF" w:themeFill="background1"/>
            <w:vAlign w:val="center"/>
          </w:tcPr>
          <w:p w14:paraId="498F277B" w14:textId="00F3BD1A" w:rsidR="009C3A18" w:rsidRPr="009745F8" w:rsidRDefault="009745F8" w:rsidP="009745F8">
            <w:pPr>
              <w:spacing w:before="40" w:after="40" w:line="240" w:lineRule="auto"/>
              <w:jc w:val="right"/>
              <w:rPr>
                <w:rFonts w:ascii="Times New Roman" w:hAnsi="Times New Roman" w:cs="Times New Roman"/>
                <w:sz w:val="20"/>
                <w:szCs w:val="20"/>
              </w:rPr>
            </w:pPr>
            <w:r>
              <w:rPr>
                <w:rFonts w:ascii="Times New Roman" w:hAnsi="Times New Roman" w:cs="Times New Roman"/>
                <w:sz w:val="20"/>
                <w:szCs w:val="20"/>
              </w:rPr>
              <w:t>50</w:t>
            </w:r>
            <w:r>
              <w:rPr>
                <w:rFonts w:ascii="Times New Roman" w:hAnsi="Times New Roman" w:cs="Times New Roman"/>
                <w:sz w:val="20"/>
                <w:szCs w:val="20"/>
              </w:rPr>
              <w:br/>
              <w:t>(</w:t>
            </w:r>
            <w:r w:rsidRPr="009745F8">
              <w:rPr>
                <w:rFonts w:ascii="Times New Roman" w:hAnsi="Times New Roman" w:cs="Times New Roman"/>
                <w:sz w:val="20"/>
                <w:szCs w:val="20"/>
              </w:rPr>
              <w:t>44,1</w:t>
            </w:r>
            <w:r>
              <w:rPr>
                <w:rFonts w:ascii="Times New Roman" w:hAnsi="Times New Roman" w:cs="Times New Roman"/>
                <w:sz w:val="20"/>
                <w:szCs w:val="20"/>
              </w:rPr>
              <w:t>)</w:t>
            </w:r>
          </w:p>
        </w:tc>
        <w:tc>
          <w:tcPr>
            <w:tcW w:w="568" w:type="pct"/>
            <w:gridSpan w:val="2"/>
            <w:shd w:val="clear" w:color="auto" w:fill="FFFFFF" w:themeFill="background1"/>
            <w:vAlign w:val="center"/>
          </w:tcPr>
          <w:p w14:paraId="13EA77CC" w14:textId="64F48E9A" w:rsidR="009C3A18" w:rsidRPr="009745F8" w:rsidRDefault="009745F8" w:rsidP="009745F8">
            <w:pPr>
              <w:spacing w:before="40" w:after="40" w:line="240" w:lineRule="auto"/>
              <w:jc w:val="right"/>
              <w:rPr>
                <w:rFonts w:ascii="Times New Roman" w:hAnsi="Times New Roman" w:cs="Times New Roman"/>
                <w:color w:val="FFFFFF" w:themeColor="background1"/>
                <w:sz w:val="20"/>
                <w:szCs w:val="20"/>
              </w:rPr>
            </w:pPr>
            <w:r w:rsidRPr="009745F8">
              <w:rPr>
                <w:rFonts w:ascii="Times New Roman" w:hAnsi="Times New Roman" w:cs="Times New Roman"/>
                <w:color w:val="FFFFFF" w:themeColor="background1"/>
                <w:sz w:val="20"/>
                <w:szCs w:val="20"/>
              </w:rPr>
              <w:t xml:space="preserve">– </w:t>
            </w:r>
            <w:r w:rsidR="009C3A18" w:rsidRPr="009745F8">
              <w:rPr>
                <w:rFonts w:ascii="Times New Roman" w:hAnsi="Times New Roman" w:cs="Times New Roman"/>
                <w:color w:val="FFFFFF" w:themeColor="background1"/>
                <w:sz w:val="20"/>
                <w:szCs w:val="20"/>
              </w:rPr>
              <w:t>(</w:t>
            </w:r>
            <w:r w:rsidRPr="009745F8">
              <w:rPr>
                <w:rFonts w:ascii="Times New Roman" w:hAnsi="Times New Roman" w:cs="Times New Roman"/>
                <w:b/>
                <w:sz w:val="20"/>
                <w:szCs w:val="20"/>
              </w:rPr>
              <w:t>–</w:t>
            </w:r>
            <w:r w:rsidR="009C3A18" w:rsidRPr="009745F8">
              <w:rPr>
                <w:rFonts w:ascii="Times New Roman" w:hAnsi="Times New Roman" w:cs="Times New Roman"/>
                <w:color w:val="FFFFFF" w:themeColor="background1"/>
                <w:sz w:val="20"/>
                <w:szCs w:val="20"/>
              </w:rPr>
              <w:t>)</w:t>
            </w:r>
          </w:p>
        </w:tc>
        <w:tc>
          <w:tcPr>
            <w:tcW w:w="468" w:type="pct"/>
            <w:shd w:val="clear" w:color="auto" w:fill="FFFFFF" w:themeFill="background1"/>
            <w:vAlign w:val="center"/>
          </w:tcPr>
          <w:p w14:paraId="250285FB" w14:textId="77777777" w:rsidR="009C3A18" w:rsidRPr="009745F8" w:rsidRDefault="009C3A18" w:rsidP="009745F8">
            <w:pPr>
              <w:spacing w:before="40" w:after="40" w:line="240" w:lineRule="auto"/>
              <w:jc w:val="right"/>
              <w:rPr>
                <w:rFonts w:ascii="Times New Roman" w:hAnsi="Times New Roman" w:cs="Times New Roman"/>
                <w:b/>
                <w:color w:val="FFFFFF" w:themeColor="background1"/>
                <w:sz w:val="20"/>
                <w:szCs w:val="20"/>
              </w:rPr>
            </w:pPr>
            <w:r w:rsidRPr="009745F8">
              <w:rPr>
                <w:rFonts w:ascii="Times New Roman" w:hAnsi="Times New Roman" w:cs="Times New Roman"/>
                <w:sz w:val="20"/>
                <w:szCs w:val="20"/>
              </w:rPr>
              <w:t>PäA</w:t>
            </w:r>
          </w:p>
        </w:tc>
      </w:tr>
    </w:tbl>
    <w:p w14:paraId="69A6FF70" w14:textId="1BB18FDC" w:rsidR="006D6E58" w:rsidRPr="00E942C8" w:rsidRDefault="00C61939" w:rsidP="00D03974">
      <w:pPr>
        <w:spacing w:before="360" w:after="160" w:line="240" w:lineRule="auto"/>
        <w:jc w:val="both"/>
        <w:rPr>
          <w:rFonts w:ascii="Times New Roman" w:hAnsi="Times New Roman" w:cs="Times New Roman"/>
          <w:b/>
          <w:sz w:val="24"/>
          <w:szCs w:val="24"/>
        </w:rPr>
      </w:pPr>
      <w:r>
        <w:rPr>
          <w:rFonts w:ascii="Times New Roman" w:hAnsi="Times New Roman" w:cs="Times New Roman"/>
          <w:b/>
          <w:sz w:val="24"/>
          <w:szCs w:val="24"/>
        </w:rPr>
        <w:t>Vaja</w:t>
      </w:r>
      <w:r w:rsidR="00D9199E">
        <w:rPr>
          <w:rFonts w:ascii="Times New Roman" w:hAnsi="Times New Roman" w:cs="Times New Roman"/>
          <w:b/>
          <w:sz w:val="24"/>
          <w:szCs w:val="24"/>
        </w:rPr>
        <w:t>dusele</w:t>
      </w:r>
      <w:r w:rsidR="00D54265">
        <w:rPr>
          <w:rFonts w:ascii="Times New Roman" w:hAnsi="Times New Roman" w:cs="Times New Roman"/>
          <w:b/>
          <w:sz w:val="24"/>
          <w:szCs w:val="24"/>
        </w:rPr>
        <w:t xml:space="preserve"> teadvustada, et </w:t>
      </w:r>
      <w:r w:rsidR="003516FE">
        <w:rPr>
          <w:rFonts w:ascii="Times New Roman" w:hAnsi="Times New Roman" w:cs="Times New Roman"/>
          <w:b/>
          <w:sz w:val="24"/>
          <w:szCs w:val="24"/>
        </w:rPr>
        <w:t>h</w:t>
      </w:r>
      <w:r w:rsidR="006D6E58">
        <w:rPr>
          <w:rFonts w:ascii="Times New Roman" w:hAnsi="Times New Roman" w:cs="Times New Roman"/>
          <w:b/>
          <w:sz w:val="24"/>
          <w:szCs w:val="24"/>
        </w:rPr>
        <w:t xml:space="preserve">ädaolukordade lahendamiseks </w:t>
      </w:r>
      <w:r w:rsidR="00E643F9">
        <w:rPr>
          <w:rFonts w:ascii="Times New Roman" w:hAnsi="Times New Roman" w:cs="Times New Roman"/>
          <w:b/>
          <w:sz w:val="24"/>
          <w:szCs w:val="24"/>
        </w:rPr>
        <w:t xml:space="preserve">on vaja </w:t>
      </w:r>
      <w:r w:rsidR="006D6E58">
        <w:rPr>
          <w:rFonts w:ascii="Times New Roman" w:hAnsi="Times New Roman" w:cs="Times New Roman"/>
          <w:b/>
          <w:sz w:val="24"/>
          <w:szCs w:val="24"/>
        </w:rPr>
        <w:t>valmistu</w:t>
      </w:r>
      <w:r w:rsidR="003E5426">
        <w:rPr>
          <w:rFonts w:ascii="Times New Roman" w:hAnsi="Times New Roman" w:cs="Times New Roman"/>
          <w:b/>
          <w:sz w:val="24"/>
          <w:szCs w:val="24"/>
        </w:rPr>
        <w:t>da,</w:t>
      </w:r>
      <w:r w:rsidR="000A447D">
        <w:rPr>
          <w:rFonts w:ascii="Times New Roman" w:hAnsi="Times New Roman" w:cs="Times New Roman"/>
          <w:b/>
          <w:sz w:val="24"/>
          <w:szCs w:val="24"/>
        </w:rPr>
        <w:t xml:space="preserve"> </w:t>
      </w:r>
      <w:r w:rsidR="006D6E58">
        <w:rPr>
          <w:rFonts w:ascii="Times New Roman" w:hAnsi="Times New Roman" w:cs="Times New Roman"/>
          <w:b/>
          <w:sz w:val="24"/>
          <w:szCs w:val="24"/>
        </w:rPr>
        <w:t>on kaasa aidanud erinevad</w:t>
      </w:r>
      <w:r w:rsidR="006D6E58">
        <w:rPr>
          <w:rFonts w:ascii="Times New Roman" w:hAnsi="Times New Roman" w:cs="Times New Roman"/>
          <w:sz w:val="24"/>
          <w:szCs w:val="24"/>
        </w:rPr>
        <w:t xml:space="preserve"> </w:t>
      </w:r>
      <w:r w:rsidR="006D6E58" w:rsidRPr="00BF763A">
        <w:rPr>
          <w:rFonts w:ascii="Times New Roman" w:hAnsi="Times New Roman" w:cs="Times New Roman"/>
          <w:b/>
          <w:sz w:val="24"/>
          <w:szCs w:val="24"/>
        </w:rPr>
        <w:t>sündmused</w:t>
      </w:r>
      <w:r w:rsidR="00E175D4">
        <w:rPr>
          <w:rFonts w:ascii="Times New Roman" w:hAnsi="Times New Roman" w:cs="Times New Roman"/>
          <w:sz w:val="24"/>
          <w:szCs w:val="24"/>
        </w:rPr>
        <w:t>, n</w:t>
      </w:r>
      <w:r w:rsidR="006D6E58">
        <w:rPr>
          <w:rFonts w:ascii="Times New Roman" w:hAnsi="Times New Roman" w:cs="Times New Roman"/>
          <w:sz w:val="24"/>
          <w:szCs w:val="24"/>
        </w:rPr>
        <w:t>äiteks</w:t>
      </w:r>
      <w:r w:rsidR="009B48CA">
        <w:rPr>
          <w:rFonts w:ascii="Times New Roman" w:hAnsi="Times New Roman" w:cs="Times New Roman"/>
          <w:sz w:val="24"/>
          <w:szCs w:val="24"/>
        </w:rPr>
        <w:t xml:space="preserve"> Saaremaal</w:t>
      </w:r>
      <w:r w:rsidR="006D6E58">
        <w:rPr>
          <w:rFonts w:ascii="Times New Roman" w:hAnsi="Times New Roman" w:cs="Times New Roman"/>
          <w:sz w:val="24"/>
          <w:szCs w:val="24"/>
        </w:rPr>
        <w:t xml:space="preserve"> </w:t>
      </w:r>
      <w:r w:rsidR="00C2413A">
        <w:rPr>
          <w:rFonts w:ascii="Times New Roman" w:hAnsi="Times New Roman" w:cs="Times New Roman"/>
          <w:sz w:val="24"/>
          <w:szCs w:val="24"/>
        </w:rPr>
        <w:t>juht</w:t>
      </w:r>
      <w:r w:rsidR="006D6E58">
        <w:rPr>
          <w:rFonts w:ascii="Times New Roman" w:hAnsi="Times New Roman" w:cs="Times New Roman"/>
          <w:sz w:val="24"/>
          <w:szCs w:val="24"/>
        </w:rPr>
        <w:t>unud elektrikatkestu</w:t>
      </w:r>
      <w:r w:rsidR="003C5C06">
        <w:rPr>
          <w:rFonts w:ascii="Times New Roman" w:hAnsi="Times New Roman" w:cs="Times New Roman"/>
          <w:sz w:val="24"/>
          <w:szCs w:val="24"/>
        </w:rPr>
        <w:t>s ja Kagu-Eesti sügistorm 2019. </w:t>
      </w:r>
      <w:r w:rsidR="006D6E58">
        <w:rPr>
          <w:rFonts w:ascii="Times New Roman" w:hAnsi="Times New Roman" w:cs="Times New Roman"/>
          <w:sz w:val="24"/>
          <w:szCs w:val="24"/>
        </w:rPr>
        <w:t>aastal. Nende olukordade lahendamise</w:t>
      </w:r>
      <w:r w:rsidR="00253779">
        <w:rPr>
          <w:rFonts w:ascii="Times New Roman" w:hAnsi="Times New Roman" w:cs="Times New Roman"/>
          <w:sz w:val="24"/>
          <w:szCs w:val="24"/>
        </w:rPr>
        <w:t>l</w:t>
      </w:r>
      <w:r w:rsidR="006D6E58">
        <w:rPr>
          <w:rFonts w:ascii="Times New Roman" w:hAnsi="Times New Roman" w:cs="Times New Roman"/>
          <w:sz w:val="24"/>
          <w:szCs w:val="24"/>
        </w:rPr>
        <w:t xml:space="preserve"> on saadud kogemusi ja tuvastatud kitsaskohti, samuti on </w:t>
      </w:r>
      <w:r w:rsidR="00367252">
        <w:rPr>
          <w:rFonts w:ascii="Times New Roman" w:hAnsi="Times New Roman" w:cs="Times New Roman"/>
          <w:sz w:val="24"/>
          <w:szCs w:val="24"/>
        </w:rPr>
        <w:t xml:space="preserve">kitsaskohti ja arendusvajadusi aidanud mõista </w:t>
      </w:r>
      <w:r w:rsidR="006D6E58">
        <w:rPr>
          <w:rFonts w:ascii="Times New Roman" w:hAnsi="Times New Roman" w:cs="Times New Roman"/>
          <w:sz w:val="24"/>
          <w:szCs w:val="24"/>
        </w:rPr>
        <w:t xml:space="preserve">kriisireguleerimisõppused. </w:t>
      </w:r>
    </w:p>
    <w:p w14:paraId="46A261B3" w14:textId="5F2B4D36" w:rsidR="006D6E58" w:rsidRPr="006D6E58" w:rsidRDefault="006D6E58" w:rsidP="006D6E58">
      <w:pPr>
        <w:spacing w:before="160" w:after="16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Selleks, et asutuste vastutusalas olevateks hädaolukordadeks paremini valmistuda on asutustel kohustus koostada koostöös kaasatavate asutuste ja juriidiliste ettevõtetega hädaolukordade lahendamise plaanid (HOLP). </w:t>
      </w:r>
      <w:r>
        <w:rPr>
          <w:rFonts w:ascii="Times New Roman" w:hAnsi="Times New Roman" w:cs="Times New Roman"/>
          <w:sz w:val="24"/>
          <w:szCs w:val="24"/>
        </w:rPr>
        <w:t xml:space="preserve">Ajavahemikul 2018–2019 said vaid </w:t>
      </w:r>
      <w:r w:rsidRPr="006D6E58">
        <w:rPr>
          <w:rFonts w:ascii="Times New Roman" w:hAnsi="Times New Roman" w:cs="Times New Roman"/>
          <w:sz w:val="24"/>
          <w:szCs w:val="24"/>
        </w:rPr>
        <w:t xml:space="preserve">Veterinaar- ja Toiduamet ja Keskkonnaamet </w:t>
      </w:r>
      <w:r>
        <w:rPr>
          <w:rFonts w:ascii="Times New Roman" w:hAnsi="Times New Roman" w:cs="Times New Roman"/>
          <w:sz w:val="24"/>
          <w:szCs w:val="24"/>
        </w:rPr>
        <w:t>ning 20 KOV</w:t>
      </w:r>
      <w:r w:rsidR="00C615D2">
        <w:rPr>
          <w:rFonts w:ascii="Times New Roman" w:hAnsi="Times New Roman" w:cs="Times New Roman"/>
          <w:sz w:val="24"/>
          <w:szCs w:val="24"/>
        </w:rPr>
        <w:t>i valmis vajalikud HOLPi</w:t>
      </w:r>
      <w:r>
        <w:rPr>
          <w:rFonts w:ascii="Times New Roman" w:hAnsi="Times New Roman" w:cs="Times New Roman"/>
          <w:sz w:val="24"/>
          <w:szCs w:val="24"/>
        </w:rPr>
        <w:t xml:space="preserve">d. Eesmärk </w:t>
      </w:r>
      <w:r w:rsidR="00C217E5">
        <w:rPr>
          <w:rFonts w:ascii="Times New Roman" w:hAnsi="Times New Roman" w:cs="Times New Roman"/>
          <w:sz w:val="24"/>
          <w:szCs w:val="24"/>
        </w:rPr>
        <w:t>2020. </w:t>
      </w:r>
      <w:r w:rsidR="000F0C99">
        <w:rPr>
          <w:rFonts w:ascii="Times New Roman" w:hAnsi="Times New Roman" w:cs="Times New Roman"/>
          <w:sz w:val="24"/>
          <w:szCs w:val="24"/>
        </w:rPr>
        <w:t>aastaks on</w:t>
      </w:r>
      <w:r w:rsidR="00916BED">
        <w:rPr>
          <w:rFonts w:ascii="Times New Roman" w:hAnsi="Times New Roman" w:cs="Times New Roman"/>
          <w:sz w:val="24"/>
          <w:szCs w:val="24"/>
        </w:rPr>
        <w:t>, et igal HOLP</w:t>
      </w:r>
      <w:r>
        <w:rPr>
          <w:rFonts w:ascii="Times New Roman" w:hAnsi="Times New Roman" w:cs="Times New Roman"/>
          <w:sz w:val="24"/>
          <w:szCs w:val="24"/>
        </w:rPr>
        <w:t>i koostamise kohustusega asutusel on olemas ajakohane ja toimiv HOLP häd</w:t>
      </w:r>
      <w:r w:rsidR="000F0C99">
        <w:rPr>
          <w:rFonts w:ascii="Times New Roman" w:hAnsi="Times New Roman" w:cs="Times New Roman"/>
          <w:sz w:val="24"/>
          <w:szCs w:val="24"/>
        </w:rPr>
        <w:t xml:space="preserve">aolukordade lahendamiseks. </w:t>
      </w:r>
      <w:r w:rsidR="00265DBF">
        <w:rPr>
          <w:rFonts w:ascii="Times New Roman" w:hAnsi="Times New Roman" w:cs="Times New Roman"/>
          <w:sz w:val="24"/>
          <w:szCs w:val="24"/>
        </w:rPr>
        <w:t>HOLPi</w:t>
      </w:r>
      <w:r w:rsidR="00AF5D45">
        <w:rPr>
          <w:rFonts w:ascii="Times New Roman" w:hAnsi="Times New Roman" w:cs="Times New Roman"/>
          <w:sz w:val="24"/>
          <w:szCs w:val="24"/>
        </w:rPr>
        <w:t xml:space="preserve"> tulemuslikkust</w:t>
      </w:r>
      <w:r w:rsidR="00A743F5">
        <w:rPr>
          <w:rFonts w:ascii="Times New Roman" w:hAnsi="Times New Roman" w:cs="Times New Roman"/>
          <w:sz w:val="24"/>
          <w:szCs w:val="24"/>
        </w:rPr>
        <w:t xml:space="preserve"> proovitakse järele</w:t>
      </w:r>
      <w:r>
        <w:rPr>
          <w:rFonts w:ascii="Times New Roman" w:hAnsi="Times New Roman" w:cs="Times New Roman"/>
          <w:sz w:val="24"/>
          <w:szCs w:val="24"/>
        </w:rPr>
        <w:t xml:space="preserve"> kriisireguleerimisõppustel. </w:t>
      </w:r>
    </w:p>
    <w:p w14:paraId="5E8AED16" w14:textId="35D31DDE" w:rsidR="006D6E58" w:rsidRPr="000F0C99" w:rsidRDefault="000F0C99" w:rsidP="006D6E58">
      <w:pPr>
        <w:spacing w:before="160" w:after="160" w:line="240" w:lineRule="auto"/>
        <w:jc w:val="both"/>
        <w:rPr>
          <w:rFonts w:ascii="Times New Roman" w:hAnsi="Times New Roman" w:cs="Times New Roman"/>
          <w:b/>
          <w:sz w:val="24"/>
          <w:szCs w:val="24"/>
          <w:highlight w:val="yellow"/>
        </w:rPr>
      </w:pPr>
      <w:r w:rsidRPr="000F0C99">
        <w:rPr>
          <w:rFonts w:ascii="Times New Roman" w:hAnsi="Times New Roman" w:cs="Times New Roman"/>
          <w:sz w:val="24"/>
          <w:szCs w:val="24"/>
        </w:rPr>
        <w:t>Kriisideks valmistumisel ol</w:t>
      </w:r>
      <w:r w:rsidR="00DF432C">
        <w:rPr>
          <w:rFonts w:ascii="Times New Roman" w:hAnsi="Times New Roman" w:cs="Times New Roman"/>
          <w:sz w:val="24"/>
          <w:szCs w:val="24"/>
        </w:rPr>
        <w:t>i 2019. </w:t>
      </w:r>
      <w:r w:rsidRPr="000F0C99">
        <w:rPr>
          <w:rFonts w:ascii="Times New Roman" w:hAnsi="Times New Roman" w:cs="Times New Roman"/>
          <w:sz w:val="24"/>
          <w:szCs w:val="24"/>
        </w:rPr>
        <w:t xml:space="preserve">aasta positiivne muutus, et </w:t>
      </w:r>
      <w:r w:rsidRPr="000F0C99">
        <w:rPr>
          <w:rFonts w:ascii="Times New Roman" w:hAnsi="Times New Roman" w:cs="Times New Roman"/>
          <w:b/>
          <w:sz w:val="24"/>
          <w:szCs w:val="24"/>
        </w:rPr>
        <w:t xml:space="preserve">hädaolukorra lahendamise juhtimise eest vastutavad asutused on mõistnud kriiside lahendamiseks sobiliku juhtimisstruktuuri vajadust. </w:t>
      </w:r>
      <w:r w:rsidR="006D6E58" w:rsidRPr="000F0C99">
        <w:rPr>
          <w:rFonts w:ascii="Times New Roman" w:hAnsi="Times New Roman" w:cs="Times New Roman"/>
          <w:sz w:val="24"/>
          <w:szCs w:val="24"/>
        </w:rPr>
        <w:t xml:space="preserve">Asutused on loonud staabid ning planeerinud töö tegemiseks töökeskkonnad, koosseisud ja täpsustanud tööprotseduure. Hädaolukorra juht lahendab </w:t>
      </w:r>
      <w:r w:rsidRPr="000F0C99">
        <w:rPr>
          <w:rFonts w:ascii="Times New Roman" w:hAnsi="Times New Roman" w:cs="Times New Roman"/>
          <w:sz w:val="24"/>
          <w:szCs w:val="24"/>
        </w:rPr>
        <w:t xml:space="preserve">kriisi </w:t>
      </w:r>
      <w:r w:rsidR="006D6E58" w:rsidRPr="000F0C99">
        <w:rPr>
          <w:rFonts w:ascii="Times New Roman" w:hAnsi="Times New Roman" w:cs="Times New Roman"/>
          <w:sz w:val="24"/>
          <w:szCs w:val="24"/>
        </w:rPr>
        <w:t>koostöös kaasatavate asutuste ja juriidiliste isikutega</w:t>
      </w:r>
      <w:r w:rsidR="00CC3AE0">
        <w:rPr>
          <w:rFonts w:ascii="Times New Roman" w:hAnsi="Times New Roman" w:cs="Times New Roman"/>
          <w:sz w:val="24"/>
          <w:szCs w:val="24"/>
        </w:rPr>
        <w:t>,</w:t>
      </w:r>
      <w:r w:rsidR="006D6E58" w:rsidRPr="000F0C99">
        <w:rPr>
          <w:rFonts w:ascii="Times New Roman" w:hAnsi="Times New Roman" w:cs="Times New Roman"/>
          <w:sz w:val="24"/>
          <w:szCs w:val="24"/>
        </w:rPr>
        <w:t xml:space="preserve"> kasutades </w:t>
      </w:r>
      <w:r w:rsidR="00BA063E">
        <w:rPr>
          <w:rFonts w:ascii="Times New Roman" w:hAnsi="Times New Roman" w:cs="Times New Roman"/>
          <w:sz w:val="24"/>
          <w:szCs w:val="24"/>
        </w:rPr>
        <w:t xml:space="preserve">asjakohast </w:t>
      </w:r>
      <w:r w:rsidR="006D6E58" w:rsidRPr="000F0C99">
        <w:rPr>
          <w:rFonts w:ascii="Times New Roman" w:hAnsi="Times New Roman" w:cs="Times New Roman"/>
          <w:sz w:val="24"/>
          <w:szCs w:val="24"/>
        </w:rPr>
        <w:t>juhtimisstruktuuri.</w:t>
      </w:r>
    </w:p>
    <w:p w14:paraId="1718BBB3" w14:textId="12ABA12D" w:rsidR="000F0C99" w:rsidRDefault="000F0C99" w:rsidP="006D6E58">
      <w:pPr>
        <w:spacing w:before="160" w:after="160" w:line="240" w:lineRule="auto"/>
        <w:jc w:val="both"/>
        <w:rPr>
          <w:rFonts w:ascii="Times New Roman" w:hAnsi="Times New Roman" w:cs="Times New Roman"/>
          <w:sz w:val="24"/>
          <w:szCs w:val="24"/>
        </w:rPr>
      </w:pPr>
      <w:r w:rsidRPr="000F0C99">
        <w:rPr>
          <w:rFonts w:ascii="Times New Roman" w:hAnsi="Times New Roman" w:cs="Times New Roman"/>
          <w:b/>
          <w:sz w:val="24"/>
          <w:szCs w:val="24"/>
        </w:rPr>
        <w:t>Samuti on hädaolukordade lahendamise eest vastutavad asutused enam teadvustanud kriisireguleerimisõppuste korraldamise vajalikkust, et olla hädaolukorras või selle ohu korral valmis paremini tegutsema.</w:t>
      </w:r>
      <w:r>
        <w:rPr>
          <w:rFonts w:ascii="Times New Roman" w:hAnsi="Times New Roman" w:cs="Times New Roman"/>
          <w:b/>
          <w:sz w:val="24"/>
          <w:szCs w:val="24"/>
        </w:rPr>
        <w:t xml:space="preserve"> </w:t>
      </w:r>
      <w:r w:rsidR="00012CC5">
        <w:rPr>
          <w:rFonts w:ascii="Times New Roman" w:hAnsi="Times New Roman" w:cs="Times New Roman"/>
          <w:sz w:val="24"/>
          <w:szCs w:val="24"/>
        </w:rPr>
        <w:t>Ajavahemikul </w:t>
      </w:r>
      <w:r w:rsidR="006D6E58" w:rsidRPr="00E942C8">
        <w:rPr>
          <w:rFonts w:ascii="Times New Roman" w:hAnsi="Times New Roman" w:cs="Times New Roman"/>
          <w:sz w:val="24"/>
          <w:szCs w:val="24"/>
        </w:rPr>
        <w:t xml:space="preserve">2018–2019 </w:t>
      </w:r>
      <w:r w:rsidR="006D6E58">
        <w:rPr>
          <w:rFonts w:ascii="Times New Roman" w:hAnsi="Times New Roman" w:cs="Times New Roman"/>
          <w:sz w:val="24"/>
          <w:szCs w:val="24"/>
        </w:rPr>
        <w:t>korraldasid peaaegu kõik</w:t>
      </w:r>
      <w:r w:rsidR="006D6E58" w:rsidRPr="00E942C8">
        <w:rPr>
          <w:rFonts w:ascii="Times New Roman" w:hAnsi="Times New Roman" w:cs="Times New Roman"/>
          <w:sz w:val="24"/>
          <w:szCs w:val="24"/>
        </w:rPr>
        <w:t xml:space="preserve"> hädaolukordi juhtivad asutused, sh 33 üle 10 000 elanikuga KOVi, kriisireguleerimisõppuse</w:t>
      </w:r>
      <w:r w:rsidR="006D6E58">
        <w:rPr>
          <w:rFonts w:ascii="Times New Roman" w:hAnsi="Times New Roman" w:cs="Times New Roman"/>
          <w:sz w:val="24"/>
          <w:szCs w:val="24"/>
        </w:rPr>
        <w:t xml:space="preserve"> (kohustus kord kahe aasta jooksul)</w:t>
      </w:r>
      <w:r w:rsidR="006D6E58" w:rsidRPr="00E942C8">
        <w:rPr>
          <w:rFonts w:ascii="Times New Roman" w:hAnsi="Times New Roman" w:cs="Times New Roman"/>
          <w:sz w:val="24"/>
          <w:szCs w:val="24"/>
        </w:rPr>
        <w:t>. Kriisireguleerimisõppuste kaudu tugevdatakse vastupanuvõimet ka laias tähenduses.</w:t>
      </w:r>
      <w:r w:rsidR="006D6E58">
        <w:rPr>
          <w:rFonts w:ascii="Times New Roman" w:hAnsi="Times New Roman" w:cs="Times New Roman"/>
          <w:sz w:val="24"/>
          <w:szCs w:val="24"/>
        </w:rPr>
        <w:t xml:space="preserve"> </w:t>
      </w:r>
    </w:p>
    <w:p w14:paraId="7804DB79" w14:textId="32776E11" w:rsidR="006D6E58" w:rsidRPr="000F0C99" w:rsidRDefault="006D6E58" w:rsidP="006D6E58">
      <w:pPr>
        <w:spacing w:before="160" w:after="160" w:line="240" w:lineRule="auto"/>
        <w:jc w:val="both"/>
        <w:rPr>
          <w:rFonts w:ascii="Times New Roman" w:hAnsi="Times New Roman" w:cs="Times New Roman"/>
          <w:b/>
          <w:sz w:val="24"/>
          <w:szCs w:val="24"/>
        </w:rPr>
      </w:pPr>
      <w:r w:rsidRPr="000F0C99">
        <w:rPr>
          <w:rFonts w:ascii="Times New Roman" w:hAnsi="Times New Roman" w:cs="Times New Roman"/>
          <w:b/>
          <w:sz w:val="24"/>
          <w:szCs w:val="24"/>
        </w:rPr>
        <w:t>2019</w:t>
      </w:r>
      <w:r w:rsidR="000F0C99" w:rsidRPr="000F0C99">
        <w:rPr>
          <w:rFonts w:ascii="Times New Roman" w:hAnsi="Times New Roman" w:cs="Times New Roman"/>
          <w:b/>
          <w:sz w:val="24"/>
          <w:szCs w:val="24"/>
        </w:rPr>
        <w:t>.</w:t>
      </w:r>
      <w:r w:rsidR="000E7DBF">
        <w:rPr>
          <w:rFonts w:ascii="Times New Roman" w:hAnsi="Times New Roman" w:cs="Times New Roman"/>
          <w:b/>
          <w:sz w:val="24"/>
          <w:szCs w:val="24"/>
        </w:rPr>
        <w:t> </w:t>
      </w:r>
      <w:r w:rsidRPr="000F0C99">
        <w:rPr>
          <w:rFonts w:ascii="Times New Roman" w:hAnsi="Times New Roman" w:cs="Times New Roman"/>
          <w:b/>
          <w:sz w:val="24"/>
          <w:szCs w:val="24"/>
        </w:rPr>
        <w:t>aastal korraldas siseministeerium üleriigilise kriisireguleerimisõppuse CONEX 2019</w:t>
      </w:r>
      <w:r>
        <w:rPr>
          <w:rFonts w:ascii="Times New Roman" w:hAnsi="Times New Roman" w:cs="Times New Roman"/>
          <w:sz w:val="24"/>
          <w:szCs w:val="24"/>
        </w:rPr>
        <w:t xml:space="preserve"> neljal riigi vastupanuvõime jaoks olulisel teemal</w:t>
      </w:r>
      <w:r w:rsidR="000F0C99">
        <w:rPr>
          <w:rFonts w:ascii="Times New Roman" w:hAnsi="Times New Roman" w:cs="Times New Roman"/>
          <w:sz w:val="24"/>
          <w:szCs w:val="24"/>
        </w:rPr>
        <w:t>:</w:t>
      </w:r>
      <w:r w:rsidR="00912265">
        <w:rPr>
          <w:rFonts w:ascii="Times New Roman" w:hAnsi="Times New Roman" w:cs="Times New Roman"/>
          <w:sz w:val="24"/>
          <w:szCs w:val="24"/>
        </w:rPr>
        <w:t xml:space="preserve"> </w:t>
      </w:r>
      <w:r w:rsidRPr="00F7542B">
        <w:rPr>
          <w:rFonts w:ascii="Times New Roman" w:hAnsi="Times New Roman" w:cs="Times New Roman"/>
          <w:sz w:val="24"/>
          <w:szCs w:val="24"/>
        </w:rPr>
        <w:t xml:space="preserve">sideteenuste </w:t>
      </w:r>
      <w:r>
        <w:rPr>
          <w:rFonts w:ascii="Times New Roman" w:hAnsi="Times New Roman" w:cs="Times New Roman"/>
          <w:sz w:val="24"/>
          <w:szCs w:val="24"/>
        </w:rPr>
        <w:t xml:space="preserve">ja </w:t>
      </w:r>
      <w:r w:rsidRPr="00F7542B">
        <w:rPr>
          <w:rFonts w:ascii="Times New Roman" w:hAnsi="Times New Roman" w:cs="Times New Roman"/>
          <w:sz w:val="24"/>
          <w:szCs w:val="24"/>
        </w:rPr>
        <w:t>vedelkütuse (M</w:t>
      </w:r>
      <w:r w:rsidR="00EF617B">
        <w:rPr>
          <w:rFonts w:ascii="Times New Roman" w:hAnsi="Times New Roman" w:cs="Times New Roman"/>
          <w:sz w:val="24"/>
          <w:szCs w:val="24"/>
        </w:rPr>
        <w:t xml:space="preserve">ajandus- ja </w:t>
      </w:r>
      <w:r w:rsidRPr="00F7542B">
        <w:rPr>
          <w:rFonts w:ascii="Times New Roman" w:hAnsi="Times New Roman" w:cs="Times New Roman"/>
          <w:sz w:val="24"/>
          <w:szCs w:val="24"/>
        </w:rPr>
        <w:t>K</w:t>
      </w:r>
      <w:r w:rsidR="00EF617B">
        <w:rPr>
          <w:rFonts w:ascii="Times New Roman" w:hAnsi="Times New Roman" w:cs="Times New Roman"/>
          <w:sz w:val="24"/>
          <w:szCs w:val="24"/>
        </w:rPr>
        <w:t>ommunikatsiooniministeeriumi</w:t>
      </w:r>
      <w:r>
        <w:rPr>
          <w:rFonts w:ascii="Times New Roman" w:hAnsi="Times New Roman" w:cs="Times New Roman"/>
          <w:sz w:val="24"/>
          <w:szCs w:val="24"/>
        </w:rPr>
        <w:t xml:space="preserve"> vastutusalas)</w:t>
      </w:r>
      <w:r w:rsidR="000F0C99">
        <w:rPr>
          <w:rFonts w:ascii="Times New Roman" w:hAnsi="Times New Roman" w:cs="Times New Roman"/>
          <w:sz w:val="24"/>
          <w:szCs w:val="24"/>
        </w:rPr>
        <w:t xml:space="preserve">, </w:t>
      </w:r>
      <w:r w:rsidRPr="00F7542B">
        <w:rPr>
          <w:rFonts w:ascii="Times New Roman" w:hAnsi="Times New Roman" w:cs="Times New Roman"/>
          <w:sz w:val="24"/>
          <w:szCs w:val="24"/>
        </w:rPr>
        <w:t>toidukaupade (M</w:t>
      </w:r>
      <w:r w:rsidR="002C7600">
        <w:rPr>
          <w:rFonts w:ascii="Times New Roman" w:hAnsi="Times New Roman" w:cs="Times New Roman"/>
          <w:sz w:val="24"/>
          <w:szCs w:val="24"/>
        </w:rPr>
        <w:t>aaeluministeeriumi</w:t>
      </w:r>
      <w:r w:rsidRPr="00F7542B">
        <w:rPr>
          <w:rFonts w:ascii="Times New Roman" w:hAnsi="Times New Roman" w:cs="Times New Roman"/>
          <w:sz w:val="24"/>
          <w:szCs w:val="24"/>
        </w:rPr>
        <w:t xml:space="preserve"> vastutusala) </w:t>
      </w:r>
      <w:r w:rsidR="00AB49D5">
        <w:rPr>
          <w:rFonts w:ascii="Times New Roman" w:hAnsi="Times New Roman" w:cs="Times New Roman"/>
          <w:sz w:val="24"/>
          <w:szCs w:val="24"/>
        </w:rPr>
        <w:t>ning</w:t>
      </w:r>
      <w:r>
        <w:rPr>
          <w:rFonts w:ascii="Times New Roman" w:hAnsi="Times New Roman" w:cs="Times New Roman"/>
          <w:sz w:val="24"/>
          <w:szCs w:val="24"/>
        </w:rPr>
        <w:t xml:space="preserve"> </w:t>
      </w:r>
      <w:r w:rsidRPr="00F7542B">
        <w:rPr>
          <w:rFonts w:ascii="Times New Roman" w:hAnsi="Times New Roman" w:cs="Times New Roman"/>
          <w:sz w:val="24"/>
          <w:szCs w:val="24"/>
        </w:rPr>
        <w:t xml:space="preserve">ravimite </w:t>
      </w:r>
      <w:r>
        <w:rPr>
          <w:rFonts w:ascii="Times New Roman" w:hAnsi="Times New Roman" w:cs="Times New Roman"/>
          <w:sz w:val="24"/>
          <w:szCs w:val="24"/>
        </w:rPr>
        <w:t>(S</w:t>
      </w:r>
      <w:r w:rsidR="00BC4DE4">
        <w:rPr>
          <w:rFonts w:ascii="Times New Roman" w:hAnsi="Times New Roman" w:cs="Times New Roman"/>
          <w:sz w:val="24"/>
          <w:szCs w:val="24"/>
        </w:rPr>
        <w:t>otsiaalministeeriumi</w:t>
      </w:r>
      <w:r w:rsidR="00EF617B">
        <w:rPr>
          <w:rFonts w:ascii="Times New Roman" w:hAnsi="Times New Roman" w:cs="Times New Roman"/>
          <w:sz w:val="24"/>
          <w:szCs w:val="24"/>
        </w:rPr>
        <w:t xml:space="preserve"> </w:t>
      </w:r>
      <w:r>
        <w:rPr>
          <w:rFonts w:ascii="Times New Roman" w:hAnsi="Times New Roman" w:cs="Times New Roman"/>
          <w:sz w:val="24"/>
          <w:szCs w:val="24"/>
        </w:rPr>
        <w:t>vastutusala) kättesaadavus</w:t>
      </w:r>
      <w:r w:rsidRPr="00F7542B">
        <w:rPr>
          <w:rFonts w:ascii="Times New Roman" w:hAnsi="Times New Roman" w:cs="Times New Roman"/>
          <w:sz w:val="24"/>
          <w:szCs w:val="24"/>
        </w:rPr>
        <w:t xml:space="preserve"> elutähtsa teenuse katkestuse tingimustes</w:t>
      </w:r>
      <w:r>
        <w:rPr>
          <w:rFonts w:ascii="Times New Roman" w:hAnsi="Times New Roman" w:cs="Times New Roman"/>
          <w:sz w:val="24"/>
          <w:szCs w:val="24"/>
        </w:rPr>
        <w:t>. Õppuse järel</w:t>
      </w:r>
      <w:r w:rsidR="00584819">
        <w:rPr>
          <w:rFonts w:ascii="Times New Roman" w:hAnsi="Times New Roman" w:cs="Times New Roman"/>
          <w:sz w:val="24"/>
          <w:szCs w:val="24"/>
        </w:rPr>
        <w:t>dustega arvestades tehakse vajalikke arendustegevusi</w:t>
      </w:r>
      <w:r w:rsidR="002B2807">
        <w:rPr>
          <w:rFonts w:ascii="Times New Roman" w:hAnsi="Times New Roman" w:cs="Times New Roman"/>
          <w:sz w:val="24"/>
          <w:szCs w:val="24"/>
        </w:rPr>
        <w:t>.</w:t>
      </w:r>
    </w:p>
    <w:p w14:paraId="5B65446A" w14:textId="37DFA74A" w:rsidR="002B2807" w:rsidRDefault="002B2807" w:rsidP="006D6E58">
      <w:pPr>
        <w:spacing w:before="160" w:after="160" w:line="240" w:lineRule="auto"/>
        <w:jc w:val="both"/>
        <w:rPr>
          <w:rFonts w:ascii="Times New Roman" w:hAnsi="Times New Roman" w:cs="Times New Roman"/>
          <w:sz w:val="24"/>
          <w:szCs w:val="24"/>
        </w:rPr>
      </w:pPr>
      <w:r w:rsidRPr="00F362F0">
        <w:rPr>
          <w:rFonts w:ascii="Times New Roman" w:hAnsi="Times New Roman" w:cs="Times New Roman"/>
          <w:b/>
          <w:sz w:val="24"/>
          <w:szCs w:val="24"/>
        </w:rPr>
        <w:lastRenderedPageBreak/>
        <w:t>Elutähtsate teenuste toimepid</w:t>
      </w:r>
      <w:r w:rsidR="00350EF5">
        <w:rPr>
          <w:rFonts w:ascii="Times New Roman" w:hAnsi="Times New Roman" w:cs="Times New Roman"/>
          <w:b/>
          <w:sz w:val="24"/>
          <w:szCs w:val="24"/>
        </w:rPr>
        <w:t>evuse tagamiseks koostati 2019. </w:t>
      </w:r>
      <w:r w:rsidRPr="00F362F0">
        <w:rPr>
          <w:rFonts w:ascii="Times New Roman" w:hAnsi="Times New Roman" w:cs="Times New Roman"/>
          <w:b/>
          <w:sz w:val="24"/>
          <w:szCs w:val="24"/>
        </w:rPr>
        <w:t xml:space="preserve">aastal elutähtsa teenuse toimepidevuse riskianalüüse ja plaane. </w:t>
      </w:r>
      <w:r w:rsidRPr="00F362F0">
        <w:rPr>
          <w:rFonts w:ascii="Times New Roman" w:hAnsi="Times New Roman" w:cs="Times New Roman"/>
          <w:sz w:val="24"/>
          <w:szCs w:val="24"/>
        </w:rPr>
        <w:t xml:space="preserve">Kõikide elutähtsate teenuste toimepidevuse riskianalüüsid ja plaanid </w:t>
      </w:r>
      <w:r w:rsidR="00584819" w:rsidRPr="00F362F0">
        <w:rPr>
          <w:rFonts w:ascii="Times New Roman" w:hAnsi="Times New Roman" w:cs="Times New Roman"/>
          <w:sz w:val="24"/>
          <w:szCs w:val="24"/>
        </w:rPr>
        <w:t xml:space="preserve">on </w:t>
      </w:r>
      <w:r w:rsidRPr="00F362F0">
        <w:rPr>
          <w:rFonts w:ascii="Times New Roman" w:hAnsi="Times New Roman" w:cs="Times New Roman"/>
          <w:sz w:val="24"/>
          <w:szCs w:val="24"/>
        </w:rPr>
        <w:t>ko</w:t>
      </w:r>
      <w:r w:rsidR="00584819" w:rsidRPr="00F362F0">
        <w:rPr>
          <w:rFonts w:ascii="Times New Roman" w:hAnsi="Times New Roman" w:cs="Times New Roman"/>
          <w:sz w:val="24"/>
          <w:szCs w:val="24"/>
        </w:rPr>
        <w:t>rraldav asutus</w:t>
      </w:r>
      <w:r w:rsidR="00995A20">
        <w:rPr>
          <w:rFonts w:ascii="Times New Roman" w:hAnsi="Times New Roman" w:cs="Times New Roman"/>
          <w:sz w:val="24"/>
          <w:szCs w:val="24"/>
        </w:rPr>
        <w:t xml:space="preserve"> kas juba</w:t>
      </w:r>
      <w:r w:rsidR="00A34191">
        <w:rPr>
          <w:rFonts w:ascii="Times New Roman" w:hAnsi="Times New Roman" w:cs="Times New Roman"/>
          <w:sz w:val="24"/>
          <w:szCs w:val="24"/>
        </w:rPr>
        <w:t xml:space="preserve"> kinnitanud</w:t>
      </w:r>
      <w:r w:rsidRPr="00F362F0">
        <w:rPr>
          <w:rFonts w:ascii="Times New Roman" w:hAnsi="Times New Roman" w:cs="Times New Roman"/>
          <w:sz w:val="24"/>
          <w:szCs w:val="24"/>
        </w:rPr>
        <w:t xml:space="preserve"> või</w:t>
      </w:r>
      <w:r w:rsidR="00126E9C">
        <w:rPr>
          <w:rFonts w:ascii="Times New Roman" w:hAnsi="Times New Roman" w:cs="Times New Roman"/>
          <w:sz w:val="24"/>
          <w:szCs w:val="24"/>
        </w:rPr>
        <w:t xml:space="preserve"> on need</w:t>
      </w:r>
      <w:r w:rsidR="00DF5D7B">
        <w:rPr>
          <w:rFonts w:ascii="Times New Roman" w:hAnsi="Times New Roman" w:cs="Times New Roman"/>
          <w:sz w:val="24"/>
          <w:szCs w:val="24"/>
        </w:rPr>
        <w:t xml:space="preserve"> </w:t>
      </w:r>
      <w:r w:rsidRPr="00F362F0">
        <w:rPr>
          <w:rFonts w:ascii="Times New Roman" w:hAnsi="Times New Roman" w:cs="Times New Roman"/>
          <w:sz w:val="24"/>
          <w:szCs w:val="24"/>
        </w:rPr>
        <w:t>teenuse</w:t>
      </w:r>
      <w:r w:rsidR="00584819" w:rsidRPr="00F362F0">
        <w:rPr>
          <w:rFonts w:ascii="Times New Roman" w:hAnsi="Times New Roman" w:cs="Times New Roman"/>
          <w:sz w:val="24"/>
          <w:szCs w:val="24"/>
        </w:rPr>
        <w:t xml:space="preserve"> </w:t>
      </w:r>
      <w:r w:rsidRPr="00F362F0">
        <w:rPr>
          <w:rFonts w:ascii="Times New Roman" w:hAnsi="Times New Roman" w:cs="Times New Roman"/>
          <w:sz w:val="24"/>
          <w:szCs w:val="24"/>
        </w:rPr>
        <w:t>osutaja</w:t>
      </w:r>
      <w:r w:rsidR="003642FC">
        <w:rPr>
          <w:rFonts w:ascii="Times New Roman" w:hAnsi="Times New Roman" w:cs="Times New Roman"/>
          <w:sz w:val="24"/>
          <w:szCs w:val="24"/>
        </w:rPr>
        <w:t>l</w:t>
      </w:r>
      <w:r w:rsidR="00AC7EF8">
        <w:rPr>
          <w:rFonts w:ascii="Times New Roman" w:hAnsi="Times New Roman" w:cs="Times New Roman"/>
          <w:sz w:val="24"/>
          <w:szCs w:val="24"/>
        </w:rPr>
        <w:t xml:space="preserve"> </w:t>
      </w:r>
      <w:r w:rsidR="00DF5D7B">
        <w:rPr>
          <w:rFonts w:ascii="Times New Roman" w:hAnsi="Times New Roman" w:cs="Times New Roman"/>
          <w:sz w:val="24"/>
          <w:szCs w:val="24"/>
        </w:rPr>
        <w:t>koostamisel</w:t>
      </w:r>
      <w:r w:rsidRPr="00F362F0">
        <w:rPr>
          <w:rFonts w:ascii="Times New Roman" w:hAnsi="Times New Roman" w:cs="Times New Roman"/>
          <w:sz w:val="24"/>
          <w:szCs w:val="24"/>
        </w:rPr>
        <w:t>. Toimepidevuse riskianalüüsid ja plaanid võimaldavad ettevõtetel välja selgitada, millised tegevus</w:t>
      </w:r>
      <w:r w:rsidR="00584819" w:rsidRPr="00F362F0">
        <w:rPr>
          <w:rFonts w:ascii="Times New Roman" w:hAnsi="Times New Roman" w:cs="Times New Roman"/>
          <w:sz w:val="24"/>
          <w:szCs w:val="24"/>
        </w:rPr>
        <w:t>ed ja ressurss</w:t>
      </w:r>
      <w:r w:rsidRPr="00F362F0">
        <w:rPr>
          <w:rFonts w:ascii="Times New Roman" w:hAnsi="Times New Roman" w:cs="Times New Roman"/>
          <w:sz w:val="24"/>
          <w:szCs w:val="24"/>
        </w:rPr>
        <w:t xml:space="preserve"> on </w:t>
      </w:r>
      <w:r w:rsidR="00875416">
        <w:rPr>
          <w:rFonts w:ascii="Times New Roman" w:hAnsi="Times New Roman" w:cs="Times New Roman"/>
          <w:sz w:val="24"/>
          <w:szCs w:val="24"/>
        </w:rPr>
        <w:t xml:space="preserve">esmatähtsad </w:t>
      </w:r>
      <w:r w:rsidRPr="00F362F0">
        <w:rPr>
          <w:rFonts w:ascii="Times New Roman" w:hAnsi="Times New Roman" w:cs="Times New Roman"/>
          <w:sz w:val="24"/>
          <w:szCs w:val="24"/>
        </w:rPr>
        <w:t xml:space="preserve">nende osutatava elutähtsa teenuse tagamiseks, millised riskid võivad ohustada teenuse tagamist, kuidas neid riske ennetada või maandada ning juhul, kui risk on realiseerunud, siis kuidas olukorda lahendada. </w:t>
      </w:r>
      <w:r w:rsidR="008E1E2F">
        <w:rPr>
          <w:rFonts w:ascii="Times New Roman" w:hAnsi="Times New Roman" w:cs="Times New Roman"/>
          <w:sz w:val="24"/>
          <w:szCs w:val="24"/>
        </w:rPr>
        <w:t>Endiselt</w:t>
      </w:r>
      <w:r w:rsidRPr="00F362F0">
        <w:rPr>
          <w:rFonts w:ascii="Times New Roman" w:hAnsi="Times New Roman" w:cs="Times New Roman"/>
          <w:sz w:val="24"/>
          <w:szCs w:val="24"/>
        </w:rPr>
        <w:t xml:space="preserve"> </w:t>
      </w:r>
      <w:r w:rsidR="008645CA">
        <w:rPr>
          <w:rFonts w:ascii="Times New Roman" w:hAnsi="Times New Roman" w:cs="Times New Roman"/>
          <w:sz w:val="24"/>
          <w:szCs w:val="24"/>
        </w:rPr>
        <w:t xml:space="preserve">ei ole </w:t>
      </w:r>
      <w:r w:rsidRPr="00F362F0">
        <w:rPr>
          <w:rFonts w:ascii="Times New Roman" w:hAnsi="Times New Roman" w:cs="Times New Roman"/>
          <w:sz w:val="24"/>
          <w:szCs w:val="24"/>
        </w:rPr>
        <w:t>elutähtsa teenuse kirjeldus</w:t>
      </w:r>
      <w:r w:rsidR="00144C48">
        <w:rPr>
          <w:rFonts w:ascii="Times New Roman" w:hAnsi="Times New Roman" w:cs="Times New Roman"/>
          <w:sz w:val="24"/>
          <w:szCs w:val="24"/>
        </w:rPr>
        <w:t>t</w:t>
      </w:r>
      <w:r w:rsidRPr="00F362F0">
        <w:rPr>
          <w:rFonts w:ascii="Times New Roman" w:hAnsi="Times New Roman" w:cs="Times New Roman"/>
          <w:sz w:val="24"/>
          <w:szCs w:val="24"/>
        </w:rPr>
        <w:t xml:space="preserve"> ja toimepidevuse nõude</w:t>
      </w:r>
      <w:r w:rsidR="00AA4EFE">
        <w:rPr>
          <w:rFonts w:ascii="Times New Roman" w:hAnsi="Times New Roman" w:cs="Times New Roman"/>
          <w:sz w:val="24"/>
          <w:szCs w:val="24"/>
        </w:rPr>
        <w:t>i</w:t>
      </w:r>
      <w:r w:rsidRPr="00F362F0">
        <w:rPr>
          <w:rFonts w:ascii="Times New Roman" w:hAnsi="Times New Roman" w:cs="Times New Roman"/>
          <w:sz w:val="24"/>
          <w:szCs w:val="24"/>
        </w:rPr>
        <w:t>d kehtesta</w:t>
      </w:r>
      <w:r w:rsidR="00AA4EFE">
        <w:rPr>
          <w:rFonts w:ascii="Times New Roman" w:hAnsi="Times New Roman" w:cs="Times New Roman"/>
          <w:sz w:val="24"/>
          <w:szCs w:val="24"/>
        </w:rPr>
        <w:t xml:space="preserve">tud </w:t>
      </w:r>
      <w:r w:rsidRPr="00F362F0">
        <w:rPr>
          <w:rFonts w:ascii="Times New Roman" w:hAnsi="Times New Roman" w:cs="Times New Roman"/>
          <w:sz w:val="24"/>
          <w:szCs w:val="24"/>
        </w:rPr>
        <w:t>sideteenustele ning vajadus</w:t>
      </w:r>
      <w:r w:rsidR="00540372">
        <w:rPr>
          <w:rFonts w:ascii="Times New Roman" w:hAnsi="Times New Roman" w:cs="Times New Roman"/>
          <w:sz w:val="24"/>
          <w:szCs w:val="24"/>
        </w:rPr>
        <w:t xml:space="preserve"> selle järele</w:t>
      </w:r>
      <w:r w:rsidRPr="00F362F0">
        <w:rPr>
          <w:rFonts w:ascii="Times New Roman" w:hAnsi="Times New Roman" w:cs="Times New Roman"/>
          <w:sz w:val="24"/>
          <w:szCs w:val="24"/>
        </w:rPr>
        <w:t xml:space="preserve"> tuli välja nii üleriigilise kriisireguleerimisõppuse CONEXi raames kui ka oktoobri lõpus aset leidnud ulatusliku tormi tagajärjel, mis tõi kaasa häireid ja katkestusi mitme</w:t>
      </w:r>
      <w:r w:rsidR="00584819" w:rsidRPr="00F362F0">
        <w:rPr>
          <w:rFonts w:ascii="Times New Roman" w:hAnsi="Times New Roman" w:cs="Times New Roman"/>
          <w:sz w:val="24"/>
          <w:szCs w:val="24"/>
        </w:rPr>
        <w:t>s elutähtsa teenuse valdkon</w:t>
      </w:r>
      <w:r w:rsidR="006779B8">
        <w:rPr>
          <w:rFonts w:ascii="Times New Roman" w:hAnsi="Times New Roman" w:cs="Times New Roman"/>
          <w:sz w:val="24"/>
          <w:szCs w:val="24"/>
        </w:rPr>
        <w:t>n</w:t>
      </w:r>
      <w:r w:rsidR="00584819" w:rsidRPr="00F362F0">
        <w:rPr>
          <w:rFonts w:ascii="Times New Roman" w:hAnsi="Times New Roman" w:cs="Times New Roman"/>
          <w:sz w:val="24"/>
          <w:szCs w:val="24"/>
        </w:rPr>
        <w:t>as</w:t>
      </w:r>
      <w:r w:rsidRPr="00F362F0">
        <w:rPr>
          <w:rFonts w:ascii="Times New Roman" w:hAnsi="Times New Roman" w:cs="Times New Roman"/>
          <w:sz w:val="24"/>
          <w:szCs w:val="24"/>
        </w:rPr>
        <w:t>, sh sideteenuste</w:t>
      </w:r>
      <w:r w:rsidR="00376FB3">
        <w:rPr>
          <w:rFonts w:ascii="Times New Roman" w:hAnsi="Times New Roman" w:cs="Times New Roman"/>
          <w:sz w:val="24"/>
          <w:szCs w:val="24"/>
        </w:rPr>
        <w:t xml:space="preserve"> oma</w:t>
      </w:r>
      <w:r w:rsidRPr="00F362F0">
        <w:rPr>
          <w:rFonts w:ascii="Times New Roman" w:hAnsi="Times New Roman" w:cs="Times New Roman"/>
          <w:sz w:val="24"/>
          <w:szCs w:val="24"/>
        </w:rPr>
        <w:t>s. Vabariigi Valitsuse tasandil pandi Majandus- ja Kommunikats</w:t>
      </w:r>
      <w:r w:rsidR="00F362F0" w:rsidRPr="00F362F0">
        <w:rPr>
          <w:rFonts w:ascii="Times New Roman" w:hAnsi="Times New Roman" w:cs="Times New Roman"/>
          <w:sz w:val="24"/>
          <w:szCs w:val="24"/>
        </w:rPr>
        <w:t>iooniministeeriumile kohustus</w:t>
      </w:r>
      <w:r w:rsidR="00012CC5">
        <w:rPr>
          <w:rFonts w:ascii="Times New Roman" w:hAnsi="Times New Roman" w:cs="Times New Roman"/>
          <w:sz w:val="24"/>
          <w:szCs w:val="24"/>
        </w:rPr>
        <w:t xml:space="preserve"> 2020. </w:t>
      </w:r>
      <w:r w:rsidRPr="00F362F0">
        <w:rPr>
          <w:rFonts w:ascii="Times New Roman" w:hAnsi="Times New Roman" w:cs="Times New Roman"/>
          <w:sz w:val="24"/>
          <w:szCs w:val="24"/>
        </w:rPr>
        <w:t>a</w:t>
      </w:r>
      <w:r w:rsidR="00F362F0" w:rsidRPr="00F362F0">
        <w:rPr>
          <w:rFonts w:ascii="Times New Roman" w:hAnsi="Times New Roman" w:cs="Times New Roman"/>
          <w:sz w:val="24"/>
          <w:szCs w:val="24"/>
        </w:rPr>
        <w:t>asta</w:t>
      </w:r>
      <w:r w:rsidRPr="00F362F0">
        <w:rPr>
          <w:rFonts w:ascii="Times New Roman" w:hAnsi="Times New Roman" w:cs="Times New Roman"/>
          <w:sz w:val="24"/>
          <w:szCs w:val="24"/>
        </w:rPr>
        <w:t xml:space="preserve"> jooksul </w:t>
      </w:r>
      <w:r w:rsidR="00F362F0" w:rsidRPr="00F362F0">
        <w:rPr>
          <w:rFonts w:ascii="Times New Roman" w:hAnsi="Times New Roman" w:cs="Times New Roman"/>
          <w:sz w:val="24"/>
          <w:szCs w:val="24"/>
        </w:rPr>
        <w:t>kehtestada nõuded sideteenustele</w:t>
      </w:r>
      <w:r w:rsidRPr="00F362F0">
        <w:rPr>
          <w:rFonts w:ascii="Times New Roman" w:hAnsi="Times New Roman" w:cs="Times New Roman"/>
          <w:sz w:val="24"/>
          <w:szCs w:val="24"/>
        </w:rPr>
        <w:t xml:space="preserve">. </w:t>
      </w:r>
    </w:p>
    <w:p w14:paraId="4E891FEF" w14:textId="69991DC5" w:rsidR="00F362F0" w:rsidRPr="00F362F0" w:rsidRDefault="002050C5" w:rsidP="006D6E58">
      <w:pPr>
        <w:spacing w:before="160" w:after="160" w:line="240" w:lineRule="auto"/>
        <w:jc w:val="both"/>
        <w:rPr>
          <w:rFonts w:ascii="Times New Roman" w:hAnsi="Times New Roman" w:cs="Times New Roman"/>
          <w:sz w:val="24"/>
          <w:szCs w:val="24"/>
        </w:rPr>
      </w:pPr>
      <w:r w:rsidRPr="002050C5">
        <w:rPr>
          <w:rFonts w:ascii="Times New Roman" w:hAnsi="Times New Roman" w:cs="Times New Roman"/>
          <w:b/>
          <w:sz w:val="24"/>
          <w:szCs w:val="24"/>
        </w:rPr>
        <w:t>Kriisideks valmistumisel su</w:t>
      </w:r>
      <w:r>
        <w:rPr>
          <w:rFonts w:ascii="Times New Roman" w:hAnsi="Times New Roman" w:cs="Times New Roman"/>
          <w:b/>
          <w:sz w:val="24"/>
          <w:szCs w:val="24"/>
        </w:rPr>
        <w:t xml:space="preserve">urendati ka elanike teadlikkust. </w:t>
      </w:r>
      <w:r w:rsidRPr="002050C5">
        <w:rPr>
          <w:rFonts w:ascii="Times New Roman" w:hAnsi="Times New Roman" w:cs="Times New Roman"/>
          <w:sz w:val="24"/>
          <w:szCs w:val="24"/>
        </w:rPr>
        <w:t>Kõigile elanikele</w:t>
      </w:r>
      <w:r>
        <w:rPr>
          <w:rFonts w:ascii="Times New Roman" w:hAnsi="Times New Roman" w:cs="Times New Roman"/>
          <w:sz w:val="24"/>
          <w:szCs w:val="24"/>
        </w:rPr>
        <w:t xml:space="preserve"> tehti</w:t>
      </w:r>
      <w:r w:rsidRPr="002050C5">
        <w:rPr>
          <w:rFonts w:ascii="Times New Roman" w:hAnsi="Times New Roman" w:cs="Times New Roman"/>
          <w:sz w:val="24"/>
          <w:szCs w:val="24"/>
        </w:rPr>
        <w:t xml:space="preserve"> kättesaadavaks </w:t>
      </w:r>
      <w:r w:rsidRPr="002050C5">
        <w:rPr>
          <w:rFonts w:ascii="Times New Roman" w:hAnsi="Times New Roman" w:cs="Times New Roman"/>
          <w:b/>
          <w:sz w:val="24"/>
          <w:szCs w:val="24"/>
        </w:rPr>
        <w:t>käitumisjuhised kriisiolukordadeks</w:t>
      </w:r>
      <w:r>
        <w:rPr>
          <w:rFonts w:ascii="Times New Roman" w:hAnsi="Times New Roman" w:cs="Times New Roman"/>
          <w:sz w:val="24"/>
          <w:szCs w:val="24"/>
        </w:rPr>
        <w:t>.</w:t>
      </w:r>
      <w:r w:rsidRPr="002050C5">
        <w:rPr>
          <w:rFonts w:ascii="Times New Roman" w:hAnsi="Times New Roman" w:cs="Times New Roman"/>
          <w:sz w:val="24"/>
          <w:szCs w:val="24"/>
        </w:rPr>
        <w:t xml:space="preserve"> Käitumisjuhised kriisiolukordadeks avaldati veebilehel www.kriis.ee ning </w:t>
      </w:r>
      <w:r>
        <w:rPr>
          <w:rFonts w:ascii="Times New Roman" w:hAnsi="Times New Roman" w:cs="Times New Roman"/>
          <w:sz w:val="24"/>
          <w:szCs w:val="24"/>
        </w:rPr>
        <w:t>trükised saadeti</w:t>
      </w:r>
      <w:r w:rsidRPr="002050C5">
        <w:rPr>
          <w:rFonts w:ascii="Times New Roman" w:hAnsi="Times New Roman" w:cs="Times New Roman"/>
          <w:sz w:val="24"/>
          <w:szCs w:val="24"/>
        </w:rPr>
        <w:t xml:space="preserve"> kõikidesse Eesti raamatukogudesse ja koolidesse. Lisaks, on elanikel võimalus laadida alla mobiilirakendus „Ole Valmis!“, mi</w:t>
      </w:r>
      <w:r w:rsidR="00492082">
        <w:rPr>
          <w:rFonts w:ascii="Times New Roman" w:hAnsi="Times New Roman" w:cs="Times New Roman"/>
          <w:sz w:val="24"/>
          <w:szCs w:val="24"/>
        </w:rPr>
        <w:t>lle</w:t>
      </w:r>
      <w:r w:rsidRPr="002050C5">
        <w:rPr>
          <w:rFonts w:ascii="Times New Roman" w:hAnsi="Times New Roman" w:cs="Times New Roman"/>
          <w:sz w:val="24"/>
          <w:szCs w:val="24"/>
        </w:rPr>
        <w:t xml:space="preserve"> on välja</w:t>
      </w:r>
      <w:r w:rsidR="00492082">
        <w:rPr>
          <w:rFonts w:ascii="Times New Roman" w:hAnsi="Times New Roman" w:cs="Times New Roman"/>
          <w:sz w:val="24"/>
          <w:szCs w:val="24"/>
        </w:rPr>
        <w:t xml:space="preserve"> </w:t>
      </w:r>
      <w:r w:rsidRPr="002050C5">
        <w:rPr>
          <w:rFonts w:ascii="Times New Roman" w:hAnsi="Times New Roman" w:cs="Times New Roman"/>
          <w:sz w:val="24"/>
          <w:szCs w:val="24"/>
        </w:rPr>
        <w:t>tööta</w:t>
      </w:r>
      <w:r w:rsidR="00492082">
        <w:rPr>
          <w:rFonts w:ascii="Times New Roman" w:hAnsi="Times New Roman" w:cs="Times New Roman"/>
          <w:sz w:val="24"/>
          <w:szCs w:val="24"/>
        </w:rPr>
        <w:t>n</w:t>
      </w:r>
      <w:r w:rsidRPr="002050C5">
        <w:rPr>
          <w:rFonts w:ascii="Times New Roman" w:hAnsi="Times New Roman" w:cs="Times New Roman"/>
          <w:sz w:val="24"/>
          <w:szCs w:val="24"/>
        </w:rPr>
        <w:t>ud Naiskodukaitse</w:t>
      </w:r>
      <w:r w:rsidR="0097273F">
        <w:rPr>
          <w:rFonts w:ascii="Times New Roman" w:hAnsi="Times New Roman" w:cs="Times New Roman"/>
          <w:sz w:val="24"/>
          <w:szCs w:val="24"/>
        </w:rPr>
        <w:t xml:space="preserve">. </w:t>
      </w:r>
      <w:r w:rsidR="00821DEA">
        <w:rPr>
          <w:rFonts w:ascii="Times New Roman" w:hAnsi="Times New Roman" w:cs="Times New Roman"/>
          <w:sz w:val="24"/>
          <w:szCs w:val="24"/>
        </w:rPr>
        <w:t>Telefoni juba laaditud rakendus töötab ka</w:t>
      </w:r>
      <w:r w:rsidR="004807C2">
        <w:rPr>
          <w:rFonts w:ascii="Times New Roman" w:hAnsi="Times New Roman" w:cs="Times New Roman"/>
          <w:sz w:val="24"/>
          <w:szCs w:val="24"/>
        </w:rPr>
        <w:t xml:space="preserve"> </w:t>
      </w:r>
      <w:r w:rsidR="009801A3">
        <w:rPr>
          <w:rFonts w:ascii="Times New Roman" w:hAnsi="Times New Roman" w:cs="Times New Roman"/>
          <w:sz w:val="24"/>
          <w:szCs w:val="24"/>
        </w:rPr>
        <w:t>võrguühenduseta</w:t>
      </w:r>
      <w:r w:rsidR="00E45878">
        <w:rPr>
          <w:rFonts w:ascii="Times New Roman" w:hAnsi="Times New Roman" w:cs="Times New Roman"/>
          <w:sz w:val="24"/>
          <w:szCs w:val="24"/>
        </w:rPr>
        <w:t xml:space="preserve">. </w:t>
      </w:r>
      <w:r w:rsidRPr="002050C5">
        <w:rPr>
          <w:rFonts w:ascii="Times New Roman" w:hAnsi="Times New Roman" w:cs="Times New Roman"/>
          <w:sz w:val="24"/>
          <w:szCs w:val="24"/>
        </w:rPr>
        <w:t>Elanike küsimustele kriisideks valmistumise teemal vastata</w:t>
      </w:r>
      <w:r w:rsidR="00401966">
        <w:rPr>
          <w:rFonts w:ascii="Times New Roman" w:hAnsi="Times New Roman" w:cs="Times New Roman"/>
          <w:sz w:val="24"/>
          <w:szCs w:val="24"/>
        </w:rPr>
        <w:t xml:space="preserve">kse nii Päästeala infotelefonil </w:t>
      </w:r>
      <w:r w:rsidRPr="002050C5">
        <w:rPr>
          <w:rFonts w:ascii="Times New Roman" w:hAnsi="Times New Roman" w:cs="Times New Roman"/>
          <w:sz w:val="24"/>
          <w:szCs w:val="24"/>
        </w:rPr>
        <w:t>1524 kui ka meiliaadressil elanikkonnakait</w:t>
      </w:r>
      <w:r w:rsidR="00072AD8">
        <w:rPr>
          <w:rFonts w:ascii="Times New Roman" w:hAnsi="Times New Roman" w:cs="Times New Roman"/>
          <w:sz w:val="24"/>
          <w:szCs w:val="24"/>
        </w:rPr>
        <w:t xml:space="preserve">se@siseministeerium.ee. Lisaks </w:t>
      </w:r>
      <w:r w:rsidRPr="002050C5">
        <w:rPr>
          <w:rFonts w:ascii="Times New Roman" w:hAnsi="Times New Roman" w:cs="Times New Roman"/>
          <w:sz w:val="24"/>
          <w:szCs w:val="24"/>
        </w:rPr>
        <w:t>vastab küsimustele Päästeameti Facebooki vestlusrobot. Alates 2019</w:t>
      </w:r>
      <w:r>
        <w:rPr>
          <w:rFonts w:ascii="Times New Roman" w:hAnsi="Times New Roman" w:cs="Times New Roman"/>
          <w:sz w:val="24"/>
          <w:szCs w:val="24"/>
        </w:rPr>
        <w:t>.</w:t>
      </w:r>
      <w:r w:rsidR="00143C72">
        <w:rPr>
          <w:rFonts w:ascii="Times New Roman" w:hAnsi="Times New Roman" w:cs="Times New Roman"/>
          <w:sz w:val="24"/>
          <w:szCs w:val="24"/>
        </w:rPr>
        <w:t> </w:t>
      </w:r>
      <w:r w:rsidR="009B48CA">
        <w:rPr>
          <w:rFonts w:ascii="Times New Roman" w:hAnsi="Times New Roman" w:cs="Times New Roman"/>
          <w:sz w:val="24"/>
          <w:szCs w:val="24"/>
        </w:rPr>
        <w:t xml:space="preserve">aastast </w:t>
      </w:r>
      <w:r w:rsidR="00C5069A">
        <w:rPr>
          <w:rFonts w:ascii="Times New Roman" w:hAnsi="Times New Roman" w:cs="Times New Roman"/>
          <w:sz w:val="24"/>
          <w:szCs w:val="24"/>
        </w:rPr>
        <w:t xml:space="preserve">küsitletakse </w:t>
      </w:r>
      <w:r w:rsidR="009B48CA">
        <w:rPr>
          <w:rFonts w:ascii="Times New Roman" w:hAnsi="Times New Roman" w:cs="Times New Roman"/>
          <w:sz w:val="24"/>
          <w:szCs w:val="24"/>
        </w:rPr>
        <w:t>Pä</w:t>
      </w:r>
      <w:r w:rsidR="005B2F93">
        <w:rPr>
          <w:rFonts w:ascii="Times New Roman" w:hAnsi="Times New Roman" w:cs="Times New Roman"/>
          <w:sz w:val="24"/>
          <w:szCs w:val="24"/>
        </w:rPr>
        <w:t xml:space="preserve">A </w:t>
      </w:r>
      <w:r w:rsidRPr="002050C5">
        <w:rPr>
          <w:rFonts w:ascii="Times New Roman" w:hAnsi="Times New Roman" w:cs="Times New Roman"/>
          <w:sz w:val="24"/>
          <w:szCs w:val="24"/>
        </w:rPr>
        <w:t>kodunõustamistel eraldi teema</w:t>
      </w:r>
      <w:r w:rsidR="00571FA7">
        <w:rPr>
          <w:rFonts w:ascii="Times New Roman" w:hAnsi="Times New Roman" w:cs="Times New Roman"/>
          <w:sz w:val="24"/>
          <w:szCs w:val="24"/>
        </w:rPr>
        <w:t>na</w:t>
      </w:r>
      <w:r>
        <w:rPr>
          <w:rFonts w:ascii="Times New Roman" w:hAnsi="Times New Roman" w:cs="Times New Roman"/>
          <w:sz w:val="24"/>
          <w:szCs w:val="24"/>
        </w:rPr>
        <w:t xml:space="preserve"> ka</w:t>
      </w:r>
      <w:r w:rsidRPr="002050C5">
        <w:rPr>
          <w:rFonts w:ascii="Times New Roman" w:hAnsi="Times New Roman" w:cs="Times New Roman"/>
          <w:sz w:val="24"/>
          <w:szCs w:val="24"/>
        </w:rPr>
        <w:t xml:space="preserve"> hädaolukorraks valmistu</w:t>
      </w:r>
      <w:r w:rsidR="00B9398E">
        <w:rPr>
          <w:rFonts w:ascii="Times New Roman" w:hAnsi="Times New Roman" w:cs="Times New Roman"/>
          <w:sz w:val="24"/>
          <w:szCs w:val="24"/>
        </w:rPr>
        <w:t>mi</w:t>
      </w:r>
      <w:r w:rsidR="00571FA7">
        <w:rPr>
          <w:rFonts w:ascii="Times New Roman" w:hAnsi="Times New Roman" w:cs="Times New Roman"/>
          <w:sz w:val="24"/>
          <w:szCs w:val="24"/>
        </w:rPr>
        <w:t>s</w:t>
      </w:r>
      <w:r w:rsidR="00B9398E">
        <w:rPr>
          <w:rFonts w:ascii="Times New Roman" w:hAnsi="Times New Roman" w:cs="Times New Roman"/>
          <w:sz w:val="24"/>
          <w:szCs w:val="24"/>
        </w:rPr>
        <w:t>e</w:t>
      </w:r>
      <w:r w:rsidR="00571FA7">
        <w:rPr>
          <w:rFonts w:ascii="Times New Roman" w:hAnsi="Times New Roman" w:cs="Times New Roman"/>
          <w:sz w:val="24"/>
          <w:szCs w:val="24"/>
        </w:rPr>
        <w:t xml:space="preserve"> kohta</w:t>
      </w:r>
      <w:r w:rsidRPr="002050C5">
        <w:rPr>
          <w:rFonts w:ascii="Times New Roman" w:hAnsi="Times New Roman" w:cs="Times New Roman"/>
          <w:sz w:val="24"/>
          <w:szCs w:val="24"/>
        </w:rPr>
        <w:t xml:space="preserve">. Nõustamise käigus räägitakse piirkonna riskidest, kodusest varust </w:t>
      </w:r>
      <w:r w:rsidR="00BF04DC">
        <w:rPr>
          <w:rFonts w:ascii="Times New Roman" w:hAnsi="Times New Roman" w:cs="Times New Roman"/>
          <w:sz w:val="24"/>
          <w:szCs w:val="24"/>
        </w:rPr>
        <w:t>ja</w:t>
      </w:r>
      <w:r w:rsidRPr="002050C5">
        <w:rPr>
          <w:rFonts w:ascii="Times New Roman" w:hAnsi="Times New Roman" w:cs="Times New Roman"/>
          <w:sz w:val="24"/>
          <w:szCs w:val="24"/>
        </w:rPr>
        <w:t xml:space="preserve"> kriisiaja käitumisest. </w:t>
      </w:r>
      <w:r w:rsidR="009B48CA">
        <w:rPr>
          <w:rFonts w:ascii="Times New Roman" w:hAnsi="Times New Roman" w:cs="Times New Roman"/>
          <w:sz w:val="24"/>
          <w:szCs w:val="24"/>
        </w:rPr>
        <w:t>Aastas nõustatakse</w:t>
      </w:r>
      <w:r w:rsidRPr="002050C5">
        <w:rPr>
          <w:rFonts w:ascii="Times New Roman" w:hAnsi="Times New Roman" w:cs="Times New Roman"/>
          <w:sz w:val="24"/>
          <w:szCs w:val="24"/>
        </w:rPr>
        <w:t xml:space="preserve"> 23</w:t>
      </w:r>
      <w:r w:rsidR="008D412D">
        <w:rPr>
          <w:rFonts w:ascii="Times New Roman" w:hAnsi="Times New Roman" w:cs="Times New Roman"/>
          <w:sz w:val="24"/>
          <w:szCs w:val="24"/>
        </w:rPr>
        <w:t> 000 </w:t>
      </w:r>
      <w:r w:rsidRPr="002050C5">
        <w:rPr>
          <w:rFonts w:ascii="Times New Roman" w:hAnsi="Times New Roman" w:cs="Times New Roman"/>
          <w:sz w:val="24"/>
          <w:szCs w:val="24"/>
        </w:rPr>
        <w:t>kodu.</w:t>
      </w:r>
    </w:p>
    <w:p w14:paraId="07059438" w14:textId="5E76018F" w:rsidR="006D6E58" w:rsidRDefault="006D6E58" w:rsidP="006D6E58">
      <w:pPr>
        <w:spacing w:before="160" w:after="160" w:line="240" w:lineRule="auto"/>
        <w:jc w:val="both"/>
        <w:rPr>
          <w:rFonts w:ascii="Times New Roman" w:hAnsi="Times New Roman" w:cs="Times New Roman"/>
          <w:b/>
          <w:strike/>
          <w:color w:val="000000"/>
          <w:sz w:val="24"/>
          <w:szCs w:val="24"/>
        </w:rPr>
      </w:pPr>
      <w:r w:rsidRPr="00E942C8">
        <w:rPr>
          <w:rFonts w:ascii="Times New Roman" w:hAnsi="Times New Roman" w:cs="Times New Roman"/>
          <w:b/>
          <w:sz w:val="24"/>
          <w:szCs w:val="24"/>
        </w:rPr>
        <w:t>Alates 2018. aastast pakub Sisekaitseakadeemia mitmesuguseid kriisireguleerimise valdkonna</w:t>
      </w:r>
      <w:r w:rsidRPr="00E942C8" w:rsidDel="008354C1">
        <w:rPr>
          <w:rFonts w:ascii="Times New Roman" w:hAnsi="Times New Roman" w:cs="Times New Roman"/>
          <w:b/>
          <w:sz w:val="24"/>
          <w:szCs w:val="24"/>
        </w:rPr>
        <w:t xml:space="preserve"> </w:t>
      </w:r>
      <w:r w:rsidRPr="00E942C8">
        <w:rPr>
          <w:rFonts w:ascii="Times New Roman" w:hAnsi="Times New Roman" w:cs="Times New Roman"/>
          <w:b/>
          <w:sz w:val="24"/>
          <w:szCs w:val="24"/>
        </w:rPr>
        <w:t>täienduskoolitusi</w:t>
      </w:r>
      <w:r w:rsidRPr="00E942C8">
        <w:rPr>
          <w:rFonts w:ascii="Times New Roman" w:hAnsi="Times New Roman" w:cs="Times New Roman"/>
          <w:sz w:val="24"/>
          <w:szCs w:val="24"/>
        </w:rPr>
        <w:t>, et kriisireguleerimisega seotud asutustel oleks võimalus saada nende ülesannete täitmiseks vajalikke teadmisi. 2018. aastal valmis kriisireguleerimise baasteadmiste saamiseks e</w:t>
      </w:r>
      <w:r w:rsidRPr="00E942C8">
        <w:rPr>
          <w:rFonts w:ascii="Times New Roman" w:hAnsi="Times New Roman" w:cs="Times New Roman"/>
          <w:sz w:val="24"/>
          <w:szCs w:val="24"/>
        </w:rPr>
        <w:noBreakHyphen/>
      </w:r>
      <w:r w:rsidR="003E0320">
        <w:rPr>
          <w:rFonts w:ascii="Times New Roman" w:hAnsi="Times New Roman" w:cs="Times New Roman"/>
          <w:sz w:val="24"/>
          <w:szCs w:val="24"/>
        </w:rPr>
        <w:t>kursus</w:t>
      </w:r>
      <w:r w:rsidRPr="00E942C8">
        <w:rPr>
          <w:rFonts w:ascii="Times New Roman" w:hAnsi="Times New Roman" w:cs="Times New Roman"/>
          <w:sz w:val="24"/>
          <w:szCs w:val="24"/>
        </w:rPr>
        <w:t xml:space="preserve">, mis on </w:t>
      </w:r>
      <w:r w:rsidR="00BC6C16" w:rsidRPr="00E942C8">
        <w:rPr>
          <w:rFonts w:ascii="Times New Roman" w:hAnsi="Times New Roman" w:cs="Times New Roman"/>
          <w:sz w:val="24"/>
          <w:szCs w:val="24"/>
        </w:rPr>
        <w:t xml:space="preserve">kättesaadav </w:t>
      </w:r>
      <w:r w:rsidRPr="00E942C8">
        <w:rPr>
          <w:rFonts w:ascii="Times New Roman" w:hAnsi="Times New Roman" w:cs="Times New Roman"/>
          <w:sz w:val="24"/>
          <w:szCs w:val="24"/>
        </w:rPr>
        <w:t xml:space="preserve">kõikidele soovijatele. Peale selle </w:t>
      </w:r>
      <w:r>
        <w:rPr>
          <w:rFonts w:ascii="Times New Roman" w:hAnsi="Times New Roman" w:cs="Times New Roman"/>
          <w:sz w:val="24"/>
          <w:szCs w:val="24"/>
        </w:rPr>
        <w:t xml:space="preserve">on </w:t>
      </w:r>
      <w:r w:rsidRPr="00E942C8">
        <w:rPr>
          <w:rFonts w:ascii="Times New Roman" w:hAnsi="Times New Roman" w:cs="Times New Roman"/>
          <w:sz w:val="24"/>
          <w:szCs w:val="24"/>
        </w:rPr>
        <w:t>Sisekaitseakadeemia 2018</w:t>
      </w:r>
      <w:r w:rsidR="002B2807">
        <w:rPr>
          <w:rFonts w:ascii="Times New Roman" w:hAnsi="Times New Roman" w:cs="Times New Roman"/>
          <w:sz w:val="24"/>
          <w:szCs w:val="24"/>
        </w:rPr>
        <w:t>–</w:t>
      </w:r>
      <w:r>
        <w:rPr>
          <w:rFonts w:ascii="Times New Roman" w:hAnsi="Times New Roman" w:cs="Times New Roman"/>
          <w:sz w:val="24"/>
          <w:szCs w:val="24"/>
        </w:rPr>
        <w:t>2019 aastal pakkunud</w:t>
      </w:r>
      <w:r w:rsidRPr="00E942C8">
        <w:rPr>
          <w:rFonts w:ascii="Times New Roman" w:hAnsi="Times New Roman" w:cs="Times New Roman"/>
          <w:sz w:val="24"/>
          <w:szCs w:val="24"/>
        </w:rPr>
        <w:t xml:space="preserve"> õppuste korraldamise teenust, et aidata asutustel, kes pole varem õppuste korraldamisega kokku puutunud, korraldada oma õppused kvaliteetselt ja eesmärgipäraselt.</w:t>
      </w:r>
    </w:p>
    <w:p w14:paraId="03063BCA" w14:textId="4E2B4597" w:rsidR="00FA1EB6" w:rsidRPr="00FA1EB6" w:rsidRDefault="009C3A18" w:rsidP="00FA1EB6">
      <w:pPr>
        <w:pStyle w:val="Heading2"/>
        <w:numPr>
          <w:ilvl w:val="1"/>
          <w:numId w:val="12"/>
        </w:numPr>
        <w:spacing w:before="240"/>
        <w:rPr>
          <w:rFonts w:eastAsiaTheme="minorEastAsia"/>
          <w:lang w:eastAsia="et-EE"/>
        </w:rPr>
      </w:pPr>
      <w:bookmarkStart w:id="14" w:name="_Toc38455650"/>
      <w:r w:rsidRPr="00B7027C">
        <w:rPr>
          <w:rFonts w:eastAsiaTheme="minorEastAsia"/>
          <w:lang w:eastAsia="et-EE"/>
        </w:rPr>
        <w:t>Alaeesmärk 5. Sisejulgeoleku suurendamine</w:t>
      </w:r>
      <w:bookmarkEnd w:id="14"/>
    </w:p>
    <w:p w14:paraId="2B39AC48" w14:textId="77777777" w:rsidR="00FA1EB6" w:rsidRPr="00253692" w:rsidRDefault="00FA1EB6" w:rsidP="00FA1EB6">
      <w:pPr>
        <w:numPr>
          <w:ilvl w:val="0"/>
          <w:numId w:val="15"/>
        </w:numPr>
        <w:spacing w:before="160" w:after="160" w:line="240" w:lineRule="auto"/>
        <w:jc w:val="both"/>
        <w:rPr>
          <w:rFonts w:ascii="Times New Roman" w:hAnsi="Times New Roman" w:cs="Times New Roman"/>
          <w:sz w:val="24"/>
          <w:szCs w:val="24"/>
        </w:rPr>
      </w:pPr>
      <w:r w:rsidRPr="00253692">
        <w:rPr>
          <w:rFonts w:ascii="Times New Roman" w:hAnsi="Times New Roman" w:cs="Times New Roman"/>
          <w:sz w:val="24"/>
          <w:szCs w:val="24"/>
        </w:rPr>
        <w:t>Alaeesmärgi täpsemad mõõdikud on esitatud piiratud juurdepääsuga dokumendis.</w:t>
      </w:r>
    </w:p>
    <w:p w14:paraId="5E93113C" w14:textId="77777777" w:rsidR="00FA1EB6" w:rsidRPr="00253692" w:rsidRDefault="00FA1EB6" w:rsidP="00FA1EB6">
      <w:pPr>
        <w:numPr>
          <w:ilvl w:val="0"/>
          <w:numId w:val="15"/>
        </w:numPr>
        <w:spacing w:before="160" w:after="160" w:line="240" w:lineRule="auto"/>
        <w:jc w:val="both"/>
        <w:rPr>
          <w:rFonts w:ascii="Times New Roman" w:hAnsi="Times New Roman" w:cs="Times New Roman"/>
          <w:sz w:val="24"/>
          <w:szCs w:val="24"/>
        </w:rPr>
      </w:pPr>
      <w:r w:rsidRPr="00253692">
        <w:rPr>
          <w:rFonts w:ascii="Times New Roman" w:hAnsi="Times New Roman" w:cs="Times New Roman"/>
          <w:sz w:val="24"/>
          <w:szCs w:val="24"/>
        </w:rPr>
        <w:t xml:space="preserve">Raske ja organiseeritud kuritegevuse vastase võitluse ilmestamiseks saab välja tuua, et </w:t>
      </w:r>
      <w:r w:rsidRPr="00253692">
        <w:rPr>
          <w:rFonts w:ascii="Times New Roman" w:hAnsi="Times New Roman" w:cs="Times New Roman"/>
          <w:b/>
          <w:sz w:val="24"/>
          <w:szCs w:val="24"/>
        </w:rPr>
        <w:t>raskete peitkuritegude</w:t>
      </w:r>
      <w:r w:rsidRPr="00253692">
        <w:rPr>
          <w:rFonts w:ascii="Times New Roman" w:hAnsi="Times New Roman" w:cs="Times New Roman"/>
          <w:b/>
          <w:sz w:val="24"/>
          <w:szCs w:val="24"/>
          <w:vertAlign w:val="superscript"/>
        </w:rPr>
        <w:footnoteReference w:id="18"/>
      </w:r>
      <w:r w:rsidRPr="00253692">
        <w:rPr>
          <w:rFonts w:ascii="Times New Roman" w:hAnsi="Times New Roman" w:cs="Times New Roman"/>
          <w:b/>
          <w:sz w:val="24"/>
          <w:szCs w:val="24"/>
        </w:rPr>
        <w:t xml:space="preserve"> arv on püsinud sama </w:t>
      </w:r>
      <w:r w:rsidRPr="00253692">
        <w:rPr>
          <w:rFonts w:ascii="Times New Roman" w:hAnsi="Times New Roman" w:cs="Times New Roman"/>
          <w:sz w:val="24"/>
          <w:szCs w:val="24"/>
        </w:rPr>
        <w:t>(registreeritud raskeid peitkuritegusid oli</w:t>
      </w:r>
      <w:r>
        <w:rPr>
          <w:rFonts w:ascii="Times New Roman" w:hAnsi="Times New Roman" w:cs="Times New Roman"/>
          <w:sz w:val="24"/>
          <w:szCs w:val="24"/>
        </w:rPr>
        <w:t xml:space="preserve"> 2019. aastal</w:t>
      </w:r>
      <w:r w:rsidRPr="00253692">
        <w:rPr>
          <w:rFonts w:ascii="Times New Roman" w:hAnsi="Times New Roman" w:cs="Times New Roman"/>
          <w:sz w:val="24"/>
          <w:szCs w:val="24"/>
        </w:rPr>
        <w:t xml:space="preserve"> 1724, prokuratuuri saadeti 1517)</w:t>
      </w:r>
      <w:r>
        <w:rPr>
          <w:rFonts w:ascii="Times New Roman" w:hAnsi="Times New Roman" w:cs="Times New Roman"/>
          <w:sz w:val="24"/>
          <w:szCs w:val="24"/>
        </w:rPr>
        <w:t xml:space="preserve"> ja </w:t>
      </w:r>
      <w:r w:rsidRPr="00253692">
        <w:rPr>
          <w:rFonts w:ascii="Times New Roman" w:hAnsi="Times New Roman" w:cs="Times New Roman"/>
          <w:sz w:val="24"/>
          <w:szCs w:val="24"/>
        </w:rPr>
        <w:t xml:space="preserve">need moodustavad registreeritud kuritegudest 7%. Üldiselt saab öelda, et kuritegude keerukus kasvab – menetlused on muutunud mahukamateks ning kuritegude toimepanemine üha nutikamaks ja varjatumaks. Eestis eksisteerib endiselt toimiv narkoturg, mis </w:t>
      </w:r>
      <w:r>
        <w:rPr>
          <w:rFonts w:ascii="Times New Roman" w:hAnsi="Times New Roman" w:cs="Times New Roman"/>
          <w:sz w:val="24"/>
          <w:szCs w:val="24"/>
        </w:rPr>
        <w:t>nõuab politseinikelt</w:t>
      </w:r>
      <w:r w:rsidRPr="00253692">
        <w:rPr>
          <w:rFonts w:ascii="Times New Roman" w:hAnsi="Times New Roman" w:cs="Times New Roman"/>
          <w:sz w:val="24"/>
          <w:szCs w:val="24"/>
        </w:rPr>
        <w:t xml:space="preserve"> sihipärast tööd nii müüjate, vahendajate kui ka tarvitajatega. Ka muud kuriteo liigid on üha enam liikumas küberkeskkonda. Näiteks</w:t>
      </w:r>
      <w:r>
        <w:rPr>
          <w:rFonts w:ascii="Times New Roman" w:hAnsi="Times New Roman" w:cs="Times New Roman"/>
          <w:sz w:val="24"/>
          <w:szCs w:val="24"/>
        </w:rPr>
        <w:t>,</w:t>
      </w:r>
      <w:r w:rsidRPr="00253692">
        <w:rPr>
          <w:rFonts w:ascii="Times New Roman" w:hAnsi="Times New Roman" w:cs="Times New Roman"/>
          <w:sz w:val="24"/>
          <w:szCs w:val="24"/>
        </w:rPr>
        <w:t xml:space="preserve"> suur osa alaealiste vastu toime pandud registreeritud seksuaalkuritegu</w:t>
      </w:r>
      <w:r>
        <w:rPr>
          <w:rFonts w:ascii="Times New Roman" w:hAnsi="Times New Roman" w:cs="Times New Roman"/>
          <w:sz w:val="24"/>
          <w:szCs w:val="24"/>
        </w:rPr>
        <w:t>sid</w:t>
      </w:r>
      <w:r w:rsidRPr="00253692">
        <w:rPr>
          <w:rFonts w:ascii="Times New Roman" w:hAnsi="Times New Roman" w:cs="Times New Roman"/>
          <w:sz w:val="24"/>
          <w:szCs w:val="24"/>
        </w:rPr>
        <w:t xml:space="preserve"> oli toime pandud küberkeskkonnas või selle abil.</w:t>
      </w:r>
    </w:p>
    <w:p w14:paraId="4B0904C9" w14:textId="77777777" w:rsidR="00FA1EB6" w:rsidRPr="00253692" w:rsidRDefault="00FA1EB6" w:rsidP="00FA1EB6">
      <w:pPr>
        <w:spacing w:before="160" w:after="160" w:line="240" w:lineRule="auto"/>
        <w:ind w:left="360"/>
        <w:jc w:val="both"/>
        <w:rPr>
          <w:rFonts w:ascii="Times New Roman" w:hAnsi="Times New Roman" w:cs="Times New Roman"/>
          <w:sz w:val="24"/>
          <w:szCs w:val="24"/>
        </w:rPr>
      </w:pPr>
      <w:r w:rsidRPr="00253692">
        <w:rPr>
          <w:rFonts w:ascii="Times New Roman" w:hAnsi="Times New Roman" w:cs="Times New Roman"/>
          <w:sz w:val="24"/>
          <w:szCs w:val="24"/>
        </w:rPr>
        <w:t xml:space="preserve">Eraldi tasub välja tuua, et </w:t>
      </w:r>
      <w:r w:rsidRPr="00253692">
        <w:rPr>
          <w:rFonts w:ascii="Times New Roman" w:hAnsi="Times New Roman" w:cs="Times New Roman"/>
          <w:b/>
          <w:sz w:val="24"/>
          <w:szCs w:val="24"/>
        </w:rPr>
        <w:t>majanduskuritegude registreerimine ja prokuratuuri saatmine on kasvutrendis.</w:t>
      </w:r>
      <w:r w:rsidRPr="00253692">
        <w:rPr>
          <w:rFonts w:ascii="Times New Roman" w:hAnsi="Times New Roman" w:cs="Times New Roman"/>
          <w:sz w:val="24"/>
          <w:szCs w:val="24"/>
        </w:rPr>
        <w:t xml:space="preserve"> Registreeritud majanduskuritegudest moodustasid</w:t>
      </w:r>
      <w:r>
        <w:rPr>
          <w:rFonts w:ascii="Times New Roman" w:hAnsi="Times New Roman" w:cs="Times New Roman"/>
          <w:sz w:val="24"/>
          <w:szCs w:val="24"/>
        </w:rPr>
        <w:t xml:space="preserve"> enamiku</w:t>
      </w:r>
      <w:r w:rsidRPr="00253692">
        <w:rPr>
          <w:rFonts w:ascii="Times New Roman" w:hAnsi="Times New Roman" w:cs="Times New Roman"/>
          <w:sz w:val="24"/>
          <w:szCs w:val="24"/>
        </w:rPr>
        <w:t xml:space="preserve"> (66%) rahapesu ka</w:t>
      </w:r>
      <w:r>
        <w:rPr>
          <w:rFonts w:ascii="Times New Roman" w:hAnsi="Times New Roman" w:cs="Times New Roman"/>
          <w:sz w:val="24"/>
          <w:szCs w:val="24"/>
        </w:rPr>
        <w:t>htlusega seotud kuriteod. 2019. </w:t>
      </w:r>
      <w:r w:rsidRPr="00253692">
        <w:rPr>
          <w:rFonts w:ascii="Times New Roman" w:hAnsi="Times New Roman" w:cs="Times New Roman"/>
          <w:sz w:val="24"/>
          <w:szCs w:val="24"/>
        </w:rPr>
        <w:t xml:space="preserve">aastal võeti menetlusse rekordarv rahapesu </w:t>
      </w:r>
      <w:r w:rsidRPr="00253692">
        <w:rPr>
          <w:rFonts w:ascii="Times New Roman" w:hAnsi="Times New Roman" w:cs="Times New Roman"/>
          <w:sz w:val="24"/>
          <w:szCs w:val="24"/>
        </w:rPr>
        <w:lastRenderedPageBreak/>
        <w:t>kahtlusega kuritegusid, mille eelkuriteoks oli mujal Euroopas toime pandud arvutikuritegu.</w:t>
      </w:r>
      <w:r w:rsidRPr="00253692">
        <w:t xml:space="preserve"> </w:t>
      </w:r>
      <w:r>
        <w:rPr>
          <w:rFonts w:ascii="Times New Roman" w:hAnsi="Times New Roman" w:cs="Times New Roman"/>
          <w:sz w:val="24"/>
          <w:szCs w:val="24"/>
        </w:rPr>
        <w:t>U</w:t>
      </w:r>
      <w:r w:rsidRPr="00253692">
        <w:rPr>
          <w:rFonts w:ascii="Times New Roman" w:hAnsi="Times New Roman" w:cs="Times New Roman"/>
          <w:sz w:val="24"/>
          <w:szCs w:val="24"/>
        </w:rPr>
        <w:t>mbes 90% registreeritud rahapesukuritegu</w:t>
      </w:r>
      <w:r>
        <w:rPr>
          <w:rFonts w:ascii="Times New Roman" w:hAnsi="Times New Roman" w:cs="Times New Roman"/>
          <w:sz w:val="24"/>
          <w:szCs w:val="24"/>
        </w:rPr>
        <w:t>si</w:t>
      </w:r>
      <w:r w:rsidRPr="00253692">
        <w:rPr>
          <w:rFonts w:ascii="Times New Roman" w:hAnsi="Times New Roman" w:cs="Times New Roman"/>
          <w:sz w:val="24"/>
          <w:szCs w:val="24"/>
        </w:rPr>
        <w:t>d olid seotud arvutikelmusega.</w:t>
      </w:r>
    </w:p>
    <w:p w14:paraId="340972A1" w14:textId="77777777" w:rsidR="00FA1EB6" w:rsidRPr="00253692" w:rsidRDefault="00FA1EB6" w:rsidP="00FA1EB6">
      <w:pPr>
        <w:spacing w:before="160" w:after="160" w:line="240" w:lineRule="auto"/>
        <w:ind w:left="360"/>
        <w:jc w:val="both"/>
        <w:rPr>
          <w:rFonts w:ascii="Times New Roman" w:hAnsi="Times New Roman" w:cs="Times New Roman"/>
          <w:sz w:val="24"/>
          <w:szCs w:val="24"/>
        </w:rPr>
      </w:pPr>
      <w:r w:rsidRPr="00253692">
        <w:rPr>
          <w:rFonts w:ascii="Times New Roman" w:hAnsi="Times New Roman" w:cs="Times New Roman"/>
          <w:b/>
          <w:sz w:val="24"/>
          <w:szCs w:val="24"/>
        </w:rPr>
        <w:t>2019. aastal arestiti kriminaaltulu üle poole miljoni euro rohkem</w:t>
      </w:r>
      <w:r>
        <w:rPr>
          <w:rFonts w:ascii="Times New Roman" w:hAnsi="Times New Roman" w:cs="Times New Roman"/>
          <w:b/>
          <w:sz w:val="24"/>
          <w:szCs w:val="24"/>
        </w:rPr>
        <w:t xml:space="preserve"> kui 2018. aastal </w:t>
      </w:r>
      <w:r w:rsidRPr="00253692">
        <w:rPr>
          <w:rFonts w:ascii="Times New Roman" w:hAnsi="Times New Roman" w:cs="Times New Roman"/>
          <w:b/>
          <w:sz w:val="24"/>
          <w:szCs w:val="24"/>
        </w:rPr>
        <w:t>(kokku 9,56 miljonit euro ulatuses)</w:t>
      </w:r>
      <w:r w:rsidRPr="00253692">
        <w:rPr>
          <w:rFonts w:ascii="Times New Roman" w:hAnsi="Times New Roman" w:cs="Times New Roman"/>
          <w:sz w:val="24"/>
          <w:szCs w:val="24"/>
        </w:rPr>
        <w:t>, kuid isikuid ja kriminaalasju oli võrreldes varasemate aastatega vähem (krimin</w:t>
      </w:r>
      <w:r>
        <w:rPr>
          <w:rFonts w:ascii="Times New Roman" w:hAnsi="Times New Roman" w:cs="Times New Roman"/>
          <w:sz w:val="24"/>
          <w:szCs w:val="24"/>
        </w:rPr>
        <w:t>aalasju 137, isikuid 269, 2018. </w:t>
      </w:r>
      <w:r w:rsidRPr="00253692">
        <w:rPr>
          <w:rFonts w:ascii="Times New Roman" w:hAnsi="Times New Roman" w:cs="Times New Roman"/>
          <w:sz w:val="24"/>
          <w:szCs w:val="24"/>
        </w:rPr>
        <w:t>aastal kriminaalasju 153, isikuid</w:t>
      </w:r>
      <w:r>
        <w:rPr>
          <w:rFonts w:ascii="Times New Roman" w:hAnsi="Times New Roman" w:cs="Times New Roman"/>
          <w:sz w:val="24"/>
          <w:szCs w:val="24"/>
        </w:rPr>
        <w:t> </w:t>
      </w:r>
      <w:r w:rsidRPr="00253692">
        <w:rPr>
          <w:rFonts w:ascii="Times New Roman" w:hAnsi="Times New Roman" w:cs="Times New Roman"/>
          <w:sz w:val="24"/>
          <w:szCs w:val="24"/>
        </w:rPr>
        <w:t>315).</w:t>
      </w:r>
    </w:p>
    <w:p w14:paraId="697F5BA2" w14:textId="77777777" w:rsidR="00FA1EB6" w:rsidRDefault="00FA1EB6" w:rsidP="00FA1EB6">
      <w:pPr>
        <w:spacing w:before="160" w:after="160" w:line="240" w:lineRule="auto"/>
        <w:ind w:left="360"/>
        <w:jc w:val="both"/>
        <w:rPr>
          <w:rFonts w:ascii="Times New Roman" w:hAnsi="Times New Roman" w:cs="Times New Roman"/>
          <w:sz w:val="24"/>
          <w:szCs w:val="24"/>
        </w:rPr>
      </w:pPr>
      <w:r>
        <w:rPr>
          <w:rFonts w:ascii="Times New Roman" w:hAnsi="Times New Roman" w:cs="Times New Roman"/>
          <w:sz w:val="24"/>
          <w:szCs w:val="24"/>
        </w:rPr>
        <w:t>2019. </w:t>
      </w:r>
      <w:r w:rsidRPr="006261CB">
        <w:rPr>
          <w:rFonts w:ascii="Times New Roman" w:hAnsi="Times New Roman" w:cs="Times New Roman"/>
          <w:sz w:val="24"/>
          <w:szCs w:val="24"/>
        </w:rPr>
        <w:t>aastal oli kõigis piirkondades</w:t>
      </w:r>
      <w:r>
        <w:rPr>
          <w:rFonts w:ascii="Times New Roman" w:hAnsi="Times New Roman" w:cs="Times New Roman"/>
          <w:sz w:val="24"/>
          <w:szCs w:val="24"/>
        </w:rPr>
        <w:t xml:space="preserve"> eelmise aastaga võrreldes</w:t>
      </w:r>
      <w:r w:rsidRPr="006261CB">
        <w:rPr>
          <w:rFonts w:ascii="Times New Roman" w:hAnsi="Times New Roman" w:cs="Times New Roman"/>
          <w:sz w:val="24"/>
          <w:szCs w:val="24"/>
        </w:rPr>
        <w:t xml:space="preserve"> rohkem väljakutseid lahingumoona tõ</w:t>
      </w:r>
      <w:r>
        <w:rPr>
          <w:rFonts w:ascii="Times New Roman" w:hAnsi="Times New Roman" w:cs="Times New Roman"/>
          <w:sz w:val="24"/>
          <w:szCs w:val="24"/>
        </w:rPr>
        <w:t>ttu (2019. aastal 1033 ja 2018. </w:t>
      </w:r>
      <w:r w:rsidRPr="006261CB">
        <w:rPr>
          <w:rFonts w:ascii="Times New Roman" w:hAnsi="Times New Roman" w:cs="Times New Roman"/>
          <w:sz w:val="24"/>
          <w:szCs w:val="24"/>
        </w:rPr>
        <w:t xml:space="preserve">aastal 866), demineerimissündmusi kokku </w:t>
      </w:r>
      <w:r>
        <w:rPr>
          <w:rFonts w:ascii="Times New Roman" w:hAnsi="Times New Roman" w:cs="Times New Roman"/>
          <w:sz w:val="24"/>
          <w:szCs w:val="24"/>
        </w:rPr>
        <w:t xml:space="preserve">oli </w:t>
      </w:r>
      <w:r w:rsidRPr="006261CB">
        <w:rPr>
          <w:rFonts w:ascii="Times New Roman" w:hAnsi="Times New Roman" w:cs="Times New Roman"/>
          <w:sz w:val="24"/>
          <w:szCs w:val="24"/>
        </w:rPr>
        <w:t xml:space="preserve">1561 ja </w:t>
      </w:r>
      <w:r>
        <w:rPr>
          <w:rFonts w:ascii="Times New Roman" w:hAnsi="Times New Roman" w:cs="Times New Roman"/>
          <w:sz w:val="24"/>
          <w:szCs w:val="24"/>
        </w:rPr>
        <w:t>leitud lõhkekehasid 3406 (2018. </w:t>
      </w:r>
      <w:r w:rsidRPr="006261CB">
        <w:rPr>
          <w:rFonts w:ascii="Times New Roman" w:hAnsi="Times New Roman" w:cs="Times New Roman"/>
          <w:sz w:val="24"/>
          <w:szCs w:val="24"/>
        </w:rPr>
        <w:t xml:space="preserve">aastal </w:t>
      </w:r>
      <w:r>
        <w:rPr>
          <w:rFonts w:ascii="Times New Roman" w:hAnsi="Times New Roman" w:cs="Times New Roman"/>
          <w:sz w:val="24"/>
          <w:szCs w:val="24"/>
        </w:rPr>
        <w:t xml:space="preserve">olid samad näitajad vastavalt </w:t>
      </w:r>
      <w:r w:rsidRPr="006261CB">
        <w:rPr>
          <w:rFonts w:ascii="Times New Roman" w:hAnsi="Times New Roman" w:cs="Times New Roman"/>
          <w:sz w:val="24"/>
          <w:szCs w:val="24"/>
        </w:rPr>
        <w:t>1329 ja 3855</w:t>
      </w:r>
      <w:r>
        <w:rPr>
          <w:rFonts w:ascii="Times New Roman" w:hAnsi="Times New Roman" w:cs="Times New Roman"/>
          <w:sz w:val="24"/>
          <w:szCs w:val="24"/>
        </w:rPr>
        <w:t>). Kahjuks hukkus plahvatuses 1 inimene ja vigastada sai </w:t>
      </w:r>
      <w:r w:rsidRPr="006261CB">
        <w:rPr>
          <w:rFonts w:ascii="Times New Roman" w:hAnsi="Times New Roman" w:cs="Times New Roman"/>
          <w:sz w:val="24"/>
          <w:szCs w:val="24"/>
        </w:rPr>
        <w:t>2. Lõhkekehade hävitamise järele on püsiv vajadus, mistõttu on vaja</w:t>
      </w:r>
      <w:r>
        <w:rPr>
          <w:rFonts w:ascii="Times New Roman" w:hAnsi="Times New Roman" w:cs="Times New Roman"/>
          <w:sz w:val="24"/>
          <w:szCs w:val="24"/>
        </w:rPr>
        <w:t xml:space="preserve"> ka edaspidi</w:t>
      </w:r>
      <w:r w:rsidRPr="006261CB">
        <w:rPr>
          <w:rFonts w:ascii="Times New Roman" w:hAnsi="Times New Roman" w:cs="Times New Roman"/>
          <w:sz w:val="24"/>
          <w:szCs w:val="24"/>
        </w:rPr>
        <w:t xml:space="preserve"> pingutada, et tagada selleks ohutud tingimused</w:t>
      </w:r>
      <w:r>
        <w:rPr>
          <w:rFonts w:ascii="Times New Roman" w:hAnsi="Times New Roman" w:cs="Times New Roman"/>
          <w:sz w:val="24"/>
          <w:szCs w:val="24"/>
        </w:rPr>
        <w:t>.</w:t>
      </w:r>
    </w:p>
    <w:p w14:paraId="55EB4B30" w14:textId="77777777" w:rsidR="00FA1EB6" w:rsidRDefault="00FA1EB6" w:rsidP="00FA1EB6">
      <w:pPr>
        <w:numPr>
          <w:ilvl w:val="0"/>
          <w:numId w:val="15"/>
        </w:num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2019. </w:t>
      </w:r>
      <w:r w:rsidRPr="00297CCD">
        <w:rPr>
          <w:rFonts w:ascii="Times New Roman" w:hAnsi="Times New Roman" w:cs="Times New Roman"/>
          <w:sz w:val="24"/>
          <w:szCs w:val="24"/>
        </w:rPr>
        <w:t xml:space="preserve">aastal vähenes </w:t>
      </w:r>
      <w:r>
        <w:rPr>
          <w:rFonts w:ascii="Times New Roman" w:hAnsi="Times New Roman" w:cs="Times New Roman"/>
          <w:sz w:val="24"/>
          <w:szCs w:val="24"/>
        </w:rPr>
        <w:t xml:space="preserve">kordades </w:t>
      </w:r>
      <w:r w:rsidRPr="00297CCD">
        <w:rPr>
          <w:rFonts w:ascii="Times New Roman" w:hAnsi="Times New Roman" w:cs="Times New Roman"/>
          <w:sz w:val="24"/>
          <w:szCs w:val="24"/>
        </w:rPr>
        <w:t xml:space="preserve">korruptsioonikuritegudena kvalifitseeritud </w:t>
      </w:r>
      <w:r>
        <w:rPr>
          <w:rFonts w:ascii="Times New Roman" w:hAnsi="Times New Roman" w:cs="Times New Roman"/>
          <w:sz w:val="24"/>
          <w:szCs w:val="24"/>
        </w:rPr>
        <w:t>kuritegude registreerimine (2018. </w:t>
      </w:r>
      <w:r w:rsidRPr="00297CCD">
        <w:rPr>
          <w:rFonts w:ascii="Times New Roman" w:hAnsi="Times New Roman" w:cs="Times New Roman"/>
          <w:sz w:val="24"/>
          <w:szCs w:val="24"/>
        </w:rPr>
        <w:t>aastal registreeriti 3</w:t>
      </w:r>
      <w:r>
        <w:rPr>
          <w:rFonts w:ascii="Times New Roman" w:hAnsi="Times New Roman" w:cs="Times New Roman"/>
          <w:sz w:val="24"/>
          <w:szCs w:val="24"/>
        </w:rPr>
        <w:t>76 ja 2019. aastal 72)</w:t>
      </w:r>
      <w:r>
        <w:rPr>
          <w:rStyle w:val="FootnoteReference"/>
          <w:sz w:val="24"/>
          <w:szCs w:val="24"/>
        </w:rPr>
        <w:footnoteReference w:id="19"/>
      </w:r>
      <w:r>
        <w:rPr>
          <w:rFonts w:ascii="Times New Roman" w:hAnsi="Times New Roman" w:cs="Times New Roman"/>
          <w:sz w:val="24"/>
          <w:szCs w:val="24"/>
        </w:rPr>
        <w:t xml:space="preserve">. </w:t>
      </w:r>
      <w:r w:rsidRPr="00ED2683">
        <w:rPr>
          <w:rFonts w:ascii="Times New Roman" w:hAnsi="Times New Roman" w:cs="Times New Roman"/>
          <w:sz w:val="24"/>
          <w:szCs w:val="24"/>
        </w:rPr>
        <w:t xml:space="preserve">Politsei- ja Piirivalveameti keskkriminaalpolitsei korruptsioonikuritegude büroo poolt registreeriti 2018. aastal 343 kuritegu, prokuratuuri saadeti 309; 2019. aastal vastavalt 59 ja 41. </w:t>
      </w:r>
      <w:r w:rsidRPr="00297CCD">
        <w:rPr>
          <w:rFonts w:ascii="Times New Roman" w:hAnsi="Times New Roman" w:cs="Times New Roman"/>
          <w:sz w:val="24"/>
          <w:szCs w:val="24"/>
        </w:rPr>
        <w:t>Korruptsioonikuritegude registreerimise ja prokuratuuri saatmise vähenemist mõjutas korruptsioonikuritegude büroo fookuse muutmine, mille kohaselt keskendutakse edaspidi</w:t>
      </w:r>
      <w:r>
        <w:rPr>
          <w:rFonts w:ascii="Times New Roman" w:hAnsi="Times New Roman" w:cs="Times New Roman"/>
          <w:sz w:val="24"/>
          <w:szCs w:val="24"/>
        </w:rPr>
        <w:t xml:space="preserve"> sellele, et </w:t>
      </w:r>
      <w:r w:rsidRPr="00297CCD">
        <w:rPr>
          <w:rFonts w:ascii="Times New Roman" w:hAnsi="Times New Roman" w:cs="Times New Roman"/>
          <w:sz w:val="24"/>
          <w:szCs w:val="24"/>
        </w:rPr>
        <w:t>tuvas</w:t>
      </w:r>
      <w:r>
        <w:rPr>
          <w:rFonts w:ascii="Times New Roman" w:hAnsi="Times New Roman" w:cs="Times New Roman"/>
          <w:sz w:val="24"/>
          <w:szCs w:val="24"/>
        </w:rPr>
        <w:t>tada</w:t>
      </w:r>
      <w:r w:rsidRPr="00297CCD">
        <w:rPr>
          <w:rFonts w:ascii="Times New Roman" w:hAnsi="Times New Roman" w:cs="Times New Roman"/>
          <w:sz w:val="24"/>
          <w:szCs w:val="24"/>
        </w:rPr>
        <w:t xml:space="preserve"> olulis</w:t>
      </w:r>
      <w:r>
        <w:rPr>
          <w:rFonts w:ascii="Times New Roman" w:hAnsi="Times New Roman" w:cs="Times New Roman"/>
          <w:sz w:val="24"/>
          <w:szCs w:val="24"/>
        </w:rPr>
        <w:t>ed</w:t>
      </w:r>
      <w:r w:rsidRPr="00297CCD">
        <w:rPr>
          <w:rFonts w:ascii="Times New Roman" w:hAnsi="Times New Roman" w:cs="Times New Roman"/>
          <w:sz w:val="24"/>
          <w:szCs w:val="24"/>
        </w:rPr>
        <w:t xml:space="preserve"> korruptsiooniriskid</w:t>
      </w:r>
      <w:r>
        <w:rPr>
          <w:rFonts w:ascii="Times New Roman" w:hAnsi="Times New Roman" w:cs="Times New Roman"/>
          <w:sz w:val="24"/>
          <w:szCs w:val="24"/>
        </w:rPr>
        <w:t xml:space="preserve"> ja need maandada. 2019. </w:t>
      </w:r>
      <w:r w:rsidRPr="00297CCD">
        <w:rPr>
          <w:rFonts w:ascii="Times New Roman" w:hAnsi="Times New Roman" w:cs="Times New Roman"/>
          <w:sz w:val="24"/>
          <w:szCs w:val="24"/>
        </w:rPr>
        <w:t>aastal arestiti korruptsioonikuritegude</w:t>
      </w:r>
      <w:r>
        <w:rPr>
          <w:rFonts w:ascii="Times New Roman" w:hAnsi="Times New Roman" w:cs="Times New Roman"/>
          <w:sz w:val="24"/>
          <w:szCs w:val="24"/>
        </w:rPr>
        <w:t xml:space="preserve"> büroo menetletud korruptsioonikuritegudes kriminaaltulu</w:t>
      </w:r>
      <w:r w:rsidRPr="00297CCD">
        <w:rPr>
          <w:rFonts w:ascii="Times New Roman" w:hAnsi="Times New Roman" w:cs="Times New Roman"/>
          <w:sz w:val="24"/>
          <w:szCs w:val="24"/>
        </w:rPr>
        <w:t xml:space="preserve"> ligikaudu 2,7</w:t>
      </w:r>
      <w:r>
        <w:rPr>
          <w:rFonts w:ascii="Times New Roman" w:hAnsi="Times New Roman" w:cs="Times New Roman"/>
          <w:sz w:val="24"/>
          <w:szCs w:val="24"/>
        </w:rPr>
        <w:t> </w:t>
      </w:r>
      <w:r w:rsidRPr="00297CCD">
        <w:rPr>
          <w:rFonts w:ascii="Times New Roman" w:hAnsi="Times New Roman" w:cs="Times New Roman"/>
          <w:sz w:val="24"/>
          <w:szCs w:val="24"/>
        </w:rPr>
        <w:t>miljoni</w:t>
      </w:r>
      <w:r>
        <w:rPr>
          <w:rFonts w:ascii="Times New Roman" w:hAnsi="Times New Roman" w:cs="Times New Roman"/>
          <w:sz w:val="24"/>
          <w:szCs w:val="24"/>
        </w:rPr>
        <w:t xml:space="preserve"> euro väärtuses</w:t>
      </w:r>
      <w:r w:rsidRPr="00297CCD">
        <w:rPr>
          <w:rFonts w:ascii="Times New Roman" w:hAnsi="Times New Roman" w:cs="Times New Roman"/>
          <w:sz w:val="24"/>
          <w:szCs w:val="24"/>
        </w:rPr>
        <w:t>.</w:t>
      </w:r>
    </w:p>
    <w:p w14:paraId="3EB05B83" w14:textId="77777777" w:rsidR="00FA1EB6" w:rsidRPr="00297CCD" w:rsidRDefault="00FA1EB6" w:rsidP="00FA1EB6">
      <w:pPr>
        <w:numPr>
          <w:ilvl w:val="0"/>
          <w:numId w:val="15"/>
        </w:numPr>
        <w:spacing w:before="160" w:after="160" w:line="240" w:lineRule="auto"/>
        <w:jc w:val="both"/>
        <w:rPr>
          <w:rFonts w:ascii="Times New Roman" w:hAnsi="Times New Roman" w:cs="Times New Roman"/>
          <w:sz w:val="24"/>
          <w:szCs w:val="24"/>
        </w:rPr>
      </w:pPr>
      <w:r w:rsidRPr="00297CCD">
        <w:rPr>
          <w:rFonts w:ascii="Times New Roman" w:hAnsi="Times New Roman" w:cs="Times New Roman"/>
          <w:bCs/>
          <w:sz w:val="24"/>
          <w:szCs w:val="24"/>
        </w:rPr>
        <w:t>Arvutikuriteg</w:t>
      </w:r>
      <w:r>
        <w:rPr>
          <w:rFonts w:ascii="Times New Roman" w:hAnsi="Times New Roman" w:cs="Times New Roman"/>
          <w:bCs/>
          <w:sz w:val="24"/>
          <w:szCs w:val="24"/>
        </w:rPr>
        <w:t>ude hulk Eestis on alates 2012. </w:t>
      </w:r>
      <w:r w:rsidRPr="00297CCD">
        <w:rPr>
          <w:rFonts w:ascii="Times New Roman" w:hAnsi="Times New Roman" w:cs="Times New Roman"/>
          <w:bCs/>
          <w:sz w:val="24"/>
          <w:szCs w:val="24"/>
        </w:rPr>
        <w:t>aastast kasva</w:t>
      </w:r>
      <w:r>
        <w:rPr>
          <w:rFonts w:ascii="Times New Roman" w:hAnsi="Times New Roman" w:cs="Times New Roman"/>
          <w:bCs/>
          <w:sz w:val="24"/>
          <w:szCs w:val="24"/>
        </w:rPr>
        <w:t>nud</w:t>
      </w:r>
      <w:r w:rsidRPr="00297CCD">
        <w:rPr>
          <w:rStyle w:val="FootnoteReference"/>
          <w:bCs/>
          <w:sz w:val="24"/>
          <w:szCs w:val="24"/>
        </w:rPr>
        <w:footnoteReference w:id="20"/>
      </w:r>
      <w:r w:rsidRPr="00297CCD">
        <w:rPr>
          <w:rFonts w:ascii="Times New Roman" w:hAnsi="Times New Roman" w:cs="Times New Roman"/>
          <w:bCs/>
          <w:sz w:val="24"/>
          <w:szCs w:val="24"/>
        </w:rPr>
        <w:t xml:space="preserve">. </w:t>
      </w:r>
      <w:r>
        <w:rPr>
          <w:rFonts w:ascii="Times New Roman" w:hAnsi="Times New Roman" w:cs="Times New Roman"/>
          <w:bCs/>
          <w:sz w:val="24"/>
          <w:szCs w:val="24"/>
        </w:rPr>
        <w:t>Arvestades tehnoloogia arengut ja</w:t>
      </w:r>
      <w:r w:rsidRPr="00297CCD">
        <w:rPr>
          <w:rFonts w:ascii="Times New Roman" w:hAnsi="Times New Roman" w:cs="Times New Roman"/>
          <w:bCs/>
          <w:sz w:val="24"/>
          <w:szCs w:val="24"/>
        </w:rPr>
        <w:t xml:space="preserve"> küberkuritegevuse tööriistade laiaulatuslikku levikut ning </w:t>
      </w:r>
      <w:r>
        <w:rPr>
          <w:rFonts w:ascii="Times New Roman" w:hAnsi="Times New Roman" w:cs="Times New Roman"/>
          <w:bCs/>
          <w:sz w:val="24"/>
          <w:szCs w:val="24"/>
        </w:rPr>
        <w:t>mitmesuguseid</w:t>
      </w:r>
      <w:r w:rsidRPr="00297CCD">
        <w:rPr>
          <w:rFonts w:ascii="Times New Roman" w:hAnsi="Times New Roman" w:cs="Times New Roman"/>
          <w:bCs/>
          <w:sz w:val="24"/>
          <w:szCs w:val="24"/>
        </w:rPr>
        <w:t xml:space="preserve"> kuritegelike teenus</w:t>
      </w:r>
      <w:r>
        <w:rPr>
          <w:rFonts w:ascii="Times New Roman" w:hAnsi="Times New Roman" w:cs="Times New Roman"/>
          <w:bCs/>
          <w:sz w:val="24"/>
          <w:szCs w:val="24"/>
        </w:rPr>
        <w:t>t</w:t>
      </w:r>
      <w:r w:rsidRPr="00297CCD">
        <w:rPr>
          <w:rFonts w:ascii="Times New Roman" w:hAnsi="Times New Roman" w:cs="Times New Roman"/>
          <w:bCs/>
          <w:sz w:val="24"/>
          <w:szCs w:val="24"/>
        </w:rPr>
        <w:t>e pakkujaid</w:t>
      </w:r>
      <w:r>
        <w:rPr>
          <w:rFonts w:ascii="Times New Roman" w:hAnsi="Times New Roman" w:cs="Times New Roman"/>
          <w:bCs/>
          <w:sz w:val="24"/>
          <w:szCs w:val="24"/>
        </w:rPr>
        <w:t>,</w:t>
      </w:r>
      <w:r w:rsidRPr="00297CCD">
        <w:rPr>
          <w:rFonts w:ascii="Times New Roman" w:hAnsi="Times New Roman" w:cs="Times New Roman"/>
          <w:bCs/>
          <w:sz w:val="24"/>
          <w:szCs w:val="24"/>
        </w:rPr>
        <w:t xml:space="preserve"> on see paratamatu.</w:t>
      </w:r>
      <w:r w:rsidRPr="00901464">
        <w:t xml:space="preserve"> </w:t>
      </w:r>
      <w:r w:rsidRPr="00901464">
        <w:rPr>
          <w:rFonts w:ascii="Times New Roman" w:hAnsi="Times New Roman" w:cs="Times New Roman"/>
          <w:bCs/>
          <w:sz w:val="24"/>
          <w:szCs w:val="24"/>
        </w:rPr>
        <w:t>P</w:t>
      </w:r>
      <w:r>
        <w:rPr>
          <w:rFonts w:ascii="Times New Roman" w:hAnsi="Times New Roman" w:cs="Times New Roman"/>
          <w:bCs/>
          <w:sz w:val="24"/>
          <w:szCs w:val="24"/>
        </w:rPr>
        <w:t xml:space="preserve">PA </w:t>
      </w:r>
      <w:r w:rsidRPr="00901464">
        <w:rPr>
          <w:rFonts w:ascii="Times New Roman" w:hAnsi="Times New Roman" w:cs="Times New Roman"/>
          <w:bCs/>
          <w:sz w:val="24"/>
          <w:szCs w:val="24"/>
        </w:rPr>
        <w:t>avaliku arvamuse uuringust</w:t>
      </w:r>
      <w:r>
        <w:rPr>
          <w:rFonts w:ascii="Times New Roman" w:hAnsi="Times New Roman" w:cs="Times New Roman"/>
          <w:bCs/>
          <w:sz w:val="24"/>
          <w:szCs w:val="24"/>
        </w:rPr>
        <w:t>, mis valmis 2019. aasta sügisel,</w:t>
      </w:r>
      <w:r w:rsidRPr="00901464">
        <w:rPr>
          <w:rFonts w:ascii="Times New Roman" w:hAnsi="Times New Roman" w:cs="Times New Roman"/>
          <w:bCs/>
          <w:sz w:val="24"/>
          <w:szCs w:val="24"/>
        </w:rPr>
        <w:t xml:space="preserve"> selgub, et </w:t>
      </w:r>
      <w:r>
        <w:rPr>
          <w:rFonts w:ascii="Times New Roman" w:hAnsi="Times New Roman" w:cs="Times New Roman"/>
          <w:bCs/>
          <w:sz w:val="24"/>
          <w:szCs w:val="24"/>
        </w:rPr>
        <w:t xml:space="preserve">võrreldes varasemaga on </w:t>
      </w:r>
      <w:r w:rsidRPr="00901464">
        <w:rPr>
          <w:rFonts w:ascii="Times New Roman" w:hAnsi="Times New Roman" w:cs="Times New Roman"/>
          <w:bCs/>
          <w:sz w:val="24"/>
          <w:szCs w:val="24"/>
        </w:rPr>
        <w:t>Eesti elanik</w:t>
      </w:r>
      <w:r>
        <w:rPr>
          <w:rFonts w:ascii="Times New Roman" w:hAnsi="Times New Roman" w:cs="Times New Roman"/>
          <w:bCs/>
          <w:sz w:val="24"/>
          <w:szCs w:val="24"/>
        </w:rPr>
        <w:t xml:space="preserve">ud </w:t>
      </w:r>
      <w:r w:rsidRPr="00901464">
        <w:rPr>
          <w:rFonts w:ascii="Times New Roman" w:hAnsi="Times New Roman" w:cs="Times New Roman"/>
          <w:bCs/>
          <w:sz w:val="24"/>
          <w:szCs w:val="24"/>
        </w:rPr>
        <w:t>vähe</w:t>
      </w:r>
      <w:r>
        <w:rPr>
          <w:rFonts w:ascii="Times New Roman" w:hAnsi="Times New Roman" w:cs="Times New Roman"/>
          <w:bCs/>
          <w:sz w:val="24"/>
          <w:szCs w:val="24"/>
        </w:rPr>
        <w:t>m langenud</w:t>
      </w:r>
      <w:r w:rsidRPr="00901464">
        <w:rPr>
          <w:rFonts w:ascii="Times New Roman" w:hAnsi="Times New Roman" w:cs="Times New Roman"/>
          <w:bCs/>
          <w:sz w:val="24"/>
          <w:szCs w:val="24"/>
        </w:rPr>
        <w:t xml:space="preserve"> kelmuse </w:t>
      </w:r>
      <w:r>
        <w:rPr>
          <w:rFonts w:ascii="Times New Roman" w:hAnsi="Times New Roman" w:cs="Times New Roman"/>
          <w:bCs/>
          <w:sz w:val="24"/>
          <w:szCs w:val="24"/>
        </w:rPr>
        <w:t>ja</w:t>
      </w:r>
      <w:r w:rsidRPr="00901464">
        <w:rPr>
          <w:rFonts w:ascii="Times New Roman" w:hAnsi="Times New Roman" w:cs="Times New Roman"/>
          <w:bCs/>
          <w:sz w:val="24"/>
          <w:szCs w:val="24"/>
        </w:rPr>
        <w:t xml:space="preserve"> varguse ohvriks, kuid kasvanud on internetipettuste ohvrite osakaal. Suurimateks </w:t>
      </w:r>
      <w:r>
        <w:rPr>
          <w:rFonts w:ascii="Times New Roman" w:hAnsi="Times New Roman" w:cs="Times New Roman"/>
          <w:bCs/>
          <w:sz w:val="24"/>
          <w:szCs w:val="24"/>
        </w:rPr>
        <w:t>interneti</w:t>
      </w:r>
      <w:r w:rsidRPr="00901464">
        <w:rPr>
          <w:rFonts w:ascii="Times New Roman" w:hAnsi="Times New Roman" w:cs="Times New Roman"/>
          <w:bCs/>
          <w:sz w:val="24"/>
          <w:szCs w:val="24"/>
        </w:rPr>
        <w:t>ohtudeks peetakse</w:t>
      </w:r>
      <w:r>
        <w:rPr>
          <w:rFonts w:ascii="Times New Roman" w:hAnsi="Times New Roman" w:cs="Times New Roman"/>
          <w:bCs/>
          <w:sz w:val="24"/>
          <w:szCs w:val="24"/>
        </w:rPr>
        <w:t xml:space="preserve"> </w:t>
      </w:r>
      <w:r w:rsidRPr="00901464">
        <w:rPr>
          <w:rFonts w:ascii="Times New Roman" w:hAnsi="Times New Roman" w:cs="Times New Roman"/>
          <w:bCs/>
          <w:sz w:val="24"/>
          <w:szCs w:val="24"/>
        </w:rPr>
        <w:t>raha või muu vara väljapetmist, arvuti andmetesse sekkumist, nuhkvara, pahavara ja arvutiviiruse levitamist. Uuringust selgub ka, et</w:t>
      </w:r>
      <w:r>
        <w:rPr>
          <w:rFonts w:ascii="Times New Roman" w:hAnsi="Times New Roman" w:cs="Times New Roman"/>
          <w:bCs/>
          <w:sz w:val="24"/>
          <w:szCs w:val="24"/>
        </w:rPr>
        <w:t xml:space="preserve"> ligi pooled (</w:t>
      </w:r>
      <w:r w:rsidRPr="00901464">
        <w:rPr>
          <w:rFonts w:ascii="Times New Roman" w:hAnsi="Times New Roman" w:cs="Times New Roman"/>
          <w:bCs/>
          <w:sz w:val="24"/>
          <w:szCs w:val="24"/>
        </w:rPr>
        <w:t>40%</w:t>
      </w:r>
      <w:r>
        <w:rPr>
          <w:rFonts w:ascii="Times New Roman" w:hAnsi="Times New Roman" w:cs="Times New Roman"/>
          <w:bCs/>
          <w:sz w:val="24"/>
          <w:szCs w:val="24"/>
        </w:rPr>
        <w:t>)</w:t>
      </w:r>
      <w:r w:rsidRPr="00901464">
        <w:rPr>
          <w:rFonts w:ascii="Times New Roman" w:hAnsi="Times New Roman" w:cs="Times New Roman"/>
          <w:bCs/>
          <w:sz w:val="24"/>
          <w:szCs w:val="24"/>
        </w:rPr>
        <w:t xml:space="preserve"> ohvritest ei teavitanud politseid veebikuriteost.</w:t>
      </w:r>
    </w:p>
    <w:p w14:paraId="0EB379B9" w14:textId="77777777" w:rsidR="00FA1EB6" w:rsidRDefault="00FA1EB6" w:rsidP="00FA1EB6">
      <w:pPr>
        <w:pStyle w:val="ListParagraph"/>
        <w:numPr>
          <w:ilvl w:val="0"/>
          <w:numId w:val="15"/>
        </w:numPr>
        <w:spacing w:before="160" w:after="160" w:line="240" w:lineRule="auto"/>
        <w:contextualSpacing w:val="0"/>
        <w:jc w:val="both"/>
        <w:rPr>
          <w:rFonts w:ascii="Times New Roman" w:hAnsi="Times New Roman" w:cs="Times New Roman"/>
          <w:sz w:val="24"/>
          <w:szCs w:val="24"/>
        </w:rPr>
      </w:pPr>
      <w:r w:rsidRPr="006261CB">
        <w:rPr>
          <w:rFonts w:ascii="Times New Roman" w:hAnsi="Times New Roman" w:cs="Times New Roman"/>
          <w:sz w:val="24"/>
          <w:szCs w:val="24"/>
        </w:rPr>
        <w:t>2019.</w:t>
      </w:r>
      <w:r>
        <w:rPr>
          <w:rFonts w:ascii="Times New Roman" w:hAnsi="Times New Roman" w:cs="Times New Roman"/>
          <w:sz w:val="24"/>
          <w:szCs w:val="24"/>
        </w:rPr>
        <w:t> </w:t>
      </w:r>
      <w:r w:rsidRPr="006261CB">
        <w:rPr>
          <w:rFonts w:ascii="Times New Roman" w:hAnsi="Times New Roman" w:cs="Times New Roman"/>
          <w:sz w:val="24"/>
          <w:szCs w:val="24"/>
        </w:rPr>
        <w:t>a</w:t>
      </w:r>
      <w:r>
        <w:rPr>
          <w:rFonts w:ascii="Times New Roman" w:hAnsi="Times New Roman" w:cs="Times New Roman"/>
          <w:sz w:val="24"/>
          <w:szCs w:val="24"/>
        </w:rPr>
        <w:t>asta kohta</w:t>
      </w:r>
      <w:r w:rsidRPr="006261CB">
        <w:rPr>
          <w:rFonts w:ascii="Times New Roman" w:hAnsi="Times New Roman" w:cs="Times New Roman"/>
          <w:sz w:val="24"/>
          <w:szCs w:val="24"/>
        </w:rPr>
        <w:t xml:space="preserve"> on oluline märkida, et terrorismioht on </w:t>
      </w:r>
      <w:r>
        <w:rPr>
          <w:rFonts w:ascii="Times New Roman" w:hAnsi="Times New Roman" w:cs="Times New Roman"/>
          <w:sz w:val="24"/>
          <w:szCs w:val="24"/>
        </w:rPr>
        <w:t>Eestis</w:t>
      </w:r>
      <w:r w:rsidRPr="006261CB">
        <w:rPr>
          <w:rFonts w:ascii="Times New Roman" w:hAnsi="Times New Roman" w:cs="Times New Roman"/>
          <w:sz w:val="24"/>
          <w:szCs w:val="24"/>
        </w:rPr>
        <w:t xml:space="preserve"> </w:t>
      </w:r>
      <w:r>
        <w:rPr>
          <w:rFonts w:ascii="Times New Roman" w:hAnsi="Times New Roman" w:cs="Times New Roman"/>
          <w:sz w:val="24"/>
          <w:szCs w:val="24"/>
        </w:rPr>
        <w:t>endiselt</w:t>
      </w:r>
      <w:r w:rsidRPr="006261CB">
        <w:rPr>
          <w:rFonts w:ascii="Times New Roman" w:hAnsi="Times New Roman" w:cs="Times New Roman"/>
          <w:sz w:val="24"/>
          <w:szCs w:val="24"/>
        </w:rPr>
        <w:t xml:space="preserve"> </w:t>
      </w:r>
      <w:r>
        <w:rPr>
          <w:rFonts w:ascii="Times New Roman" w:hAnsi="Times New Roman" w:cs="Times New Roman"/>
          <w:sz w:val="24"/>
          <w:szCs w:val="24"/>
        </w:rPr>
        <w:t>väike</w:t>
      </w:r>
      <w:r w:rsidRPr="006261CB">
        <w:rPr>
          <w:rFonts w:ascii="Times New Roman" w:hAnsi="Times New Roman" w:cs="Times New Roman"/>
          <w:sz w:val="24"/>
          <w:szCs w:val="24"/>
        </w:rPr>
        <w:t xml:space="preserve"> ning klassikaline parem- või</w:t>
      </w:r>
      <w:r>
        <w:rPr>
          <w:rFonts w:ascii="Times New Roman" w:hAnsi="Times New Roman" w:cs="Times New Roman"/>
          <w:sz w:val="24"/>
          <w:szCs w:val="24"/>
        </w:rPr>
        <w:t xml:space="preserve"> vasakäärmuslus ei kujuta ohtu p</w:t>
      </w:r>
      <w:r w:rsidRPr="006261CB">
        <w:rPr>
          <w:rFonts w:ascii="Times New Roman" w:hAnsi="Times New Roman" w:cs="Times New Roman"/>
          <w:sz w:val="24"/>
          <w:szCs w:val="24"/>
        </w:rPr>
        <w:t>õhiseaduslikule korrale.</w:t>
      </w:r>
      <w:r>
        <w:rPr>
          <w:rFonts w:ascii="Times New Roman" w:hAnsi="Times New Roman" w:cs="Times New Roman"/>
          <w:sz w:val="24"/>
          <w:szCs w:val="24"/>
        </w:rPr>
        <w:t xml:space="preserve"> </w:t>
      </w:r>
    </w:p>
    <w:p w14:paraId="16516C7A" w14:textId="77777777" w:rsidR="00FA1EB6" w:rsidRPr="006261CB" w:rsidRDefault="00FA1EB6" w:rsidP="00FA1EB6">
      <w:pPr>
        <w:spacing w:before="160" w:after="160"/>
        <w:rPr>
          <w:rFonts w:ascii="Times New Roman" w:hAnsi="Times New Roman" w:cs="Times New Roman"/>
          <w:b/>
          <w:sz w:val="24"/>
          <w:szCs w:val="24"/>
        </w:rPr>
      </w:pPr>
      <w:r w:rsidRPr="006261CB">
        <w:rPr>
          <w:rFonts w:ascii="Times New Roman" w:hAnsi="Times New Roman" w:cs="Times New Roman"/>
          <w:b/>
          <w:sz w:val="24"/>
          <w:szCs w:val="24"/>
        </w:rPr>
        <w:t>Sisejulgeoleku suurendamise olulisema mõjuga tegevused on järgmised.</w:t>
      </w:r>
    </w:p>
    <w:p w14:paraId="4CBB359F" w14:textId="77777777" w:rsidR="00FA1EB6" w:rsidRDefault="00FA1EB6" w:rsidP="00FA1EB6">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PPA-s loodi 2019. aastal eraldi ametikoht, et tõhusamalt </w:t>
      </w:r>
      <w:r w:rsidRPr="00BE3CFC">
        <w:rPr>
          <w:rFonts w:ascii="Times New Roman" w:hAnsi="Times New Roman" w:cs="Times New Roman"/>
          <w:sz w:val="24"/>
          <w:szCs w:val="24"/>
        </w:rPr>
        <w:t>arendada</w:t>
      </w:r>
      <w:r>
        <w:rPr>
          <w:rFonts w:ascii="Times New Roman" w:hAnsi="Times New Roman" w:cs="Times New Roman"/>
          <w:b/>
          <w:sz w:val="24"/>
          <w:szCs w:val="24"/>
        </w:rPr>
        <w:t xml:space="preserve"> </w:t>
      </w:r>
      <w:r w:rsidRPr="004834BC">
        <w:rPr>
          <w:rFonts w:ascii="Times New Roman" w:hAnsi="Times New Roman" w:cs="Times New Roman"/>
          <w:b/>
          <w:sz w:val="24"/>
          <w:szCs w:val="24"/>
        </w:rPr>
        <w:t>vägivaldse äärmusluse ennetamis</w:t>
      </w:r>
      <w:r>
        <w:rPr>
          <w:rFonts w:ascii="Times New Roman" w:hAnsi="Times New Roman" w:cs="Times New Roman"/>
          <w:b/>
          <w:sz w:val="24"/>
          <w:szCs w:val="24"/>
        </w:rPr>
        <w:t>t</w:t>
      </w:r>
      <w:r w:rsidRPr="004834BC">
        <w:rPr>
          <w:rFonts w:ascii="Times New Roman" w:hAnsi="Times New Roman" w:cs="Times New Roman"/>
          <w:b/>
          <w:sz w:val="24"/>
          <w:szCs w:val="24"/>
        </w:rPr>
        <w:t xml:space="preserve">  ja</w:t>
      </w:r>
      <w:r>
        <w:rPr>
          <w:rFonts w:ascii="Times New Roman" w:hAnsi="Times New Roman" w:cs="Times New Roman"/>
          <w:b/>
          <w:sz w:val="24"/>
          <w:szCs w:val="24"/>
        </w:rPr>
        <w:t xml:space="preserve"> </w:t>
      </w:r>
      <w:r w:rsidRPr="004834BC">
        <w:rPr>
          <w:rFonts w:ascii="Times New Roman" w:hAnsi="Times New Roman" w:cs="Times New Roman"/>
          <w:b/>
          <w:sz w:val="24"/>
          <w:szCs w:val="24"/>
        </w:rPr>
        <w:t>moodusta</w:t>
      </w:r>
      <w:r>
        <w:rPr>
          <w:rFonts w:ascii="Times New Roman" w:hAnsi="Times New Roman" w:cs="Times New Roman"/>
          <w:b/>
          <w:sz w:val="24"/>
          <w:szCs w:val="24"/>
        </w:rPr>
        <w:t>da</w:t>
      </w:r>
      <w:r w:rsidRPr="004834BC">
        <w:rPr>
          <w:rFonts w:ascii="Times New Roman" w:hAnsi="Times New Roman" w:cs="Times New Roman"/>
          <w:b/>
          <w:sz w:val="24"/>
          <w:szCs w:val="24"/>
        </w:rPr>
        <w:t xml:space="preserve"> </w:t>
      </w:r>
      <w:r>
        <w:rPr>
          <w:rFonts w:ascii="Times New Roman" w:hAnsi="Times New Roman" w:cs="Times New Roman"/>
          <w:b/>
          <w:sz w:val="24"/>
          <w:szCs w:val="24"/>
        </w:rPr>
        <w:t>riigi</w:t>
      </w:r>
      <w:r w:rsidRPr="004834BC">
        <w:rPr>
          <w:rFonts w:ascii="Times New Roman" w:hAnsi="Times New Roman" w:cs="Times New Roman"/>
          <w:b/>
          <w:sz w:val="24"/>
          <w:szCs w:val="24"/>
        </w:rPr>
        <w:t>sise</w:t>
      </w:r>
      <w:r>
        <w:rPr>
          <w:rFonts w:ascii="Times New Roman" w:hAnsi="Times New Roman" w:cs="Times New Roman"/>
          <w:b/>
          <w:sz w:val="24"/>
          <w:szCs w:val="24"/>
        </w:rPr>
        <w:t>ne</w:t>
      </w:r>
      <w:r w:rsidRPr="004834BC">
        <w:rPr>
          <w:rFonts w:ascii="Times New Roman" w:hAnsi="Times New Roman" w:cs="Times New Roman"/>
          <w:b/>
          <w:sz w:val="24"/>
          <w:szCs w:val="24"/>
        </w:rPr>
        <w:t xml:space="preserve"> ennetusvõrgustik</w:t>
      </w:r>
      <w:r>
        <w:rPr>
          <w:rFonts w:ascii="Times New Roman" w:hAnsi="Times New Roman" w:cs="Times New Roman"/>
          <w:sz w:val="24"/>
          <w:szCs w:val="24"/>
        </w:rPr>
        <w:t>. Võrgustiku peaeesmärk on märgata radikaliseerumise näitajaid võimalikult vara ja maandada vägivaldse riskikäitumise ohte KOVi tasemel. Varjupaiga-, Rände- ja Integratsioonifondi (</w:t>
      </w:r>
      <w:r w:rsidRPr="00E74461">
        <w:rPr>
          <w:rFonts w:ascii="Times New Roman" w:hAnsi="Times New Roman" w:cs="Times New Roman"/>
          <w:sz w:val="24"/>
          <w:szCs w:val="24"/>
        </w:rPr>
        <w:t>ingl lühend</w:t>
      </w:r>
      <w:r>
        <w:rPr>
          <w:rFonts w:ascii="Times New Roman" w:hAnsi="Times New Roman" w:cs="Times New Roman"/>
          <w:sz w:val="24"/>
          <w:szCs w:val="24"/>
        </w:rPr>
        <w:t xml:space="preserve"> </w:t>
      </w:r>
      <w:r w:rsidRPr="00BE3CFC">
        <w:rPr>
          <w:rFonts w:ascii="Times New Roman" w:hAnsi="Times New Roman" w:cs="Times New Roman"/>
          <w:i/>
          <w:sz w:val="24"/>
          <w:szCs w:val="24"/>
        </w:rPr>
        <w:t>AMIF</w:t>
      </w:r>
      <w:r>
        <w:rPr>
          <w:rFonts w:ascii="Times New Roman" w:hAnsi="Times New Roman" w:cs="Times New Roman"/>
          <w:sz w:val="24"/>
          <w:szCs w:val="24"/>
        </w:rPr>
        <w:t xml:space="preserve">) toetatud rahvusvahelise projekti DARRA raames ning koostöös Sisekaitseakadeemia ja välispartneritega on koostatud asjakohased </w:t>
      </w:r>
      <w:r w:rsidRPr="004834BC">
        <w:rPr>
          <w:rFonts w:ascii="Times New Roman" w:hAnsi="Times New Roman" w:cs="Times New Roman"/>
          <w:b/>
          <w:sz w:val="24"/>
          <w:szCs w:val="24"/>
        </w:rPr>
        <w:t>juhend</w:t>
      </w:r>
      <w:r>
        <w:rPr>
          <w:rFonts w:ascii="Times New Roman" w:hAnsi="Times New Roman" w:cs="Times New Roman"/>
          <w:b/>
          <w:sz w:val="24"/>
          <w:szCs w:val="24"/>
        </w:rPr>
        <w:t>id</w:t>
      </w:r>
      <w:r w:rsidRPr="004834BC">
        <w:rPr>
          <w:rFonts w:ascii="Times New Roman" w:hAnsi="Times New Roman" w:cs="Times New Roman"/>
          <w:b/>
          <w:sz w:val="24"/>
          <w:szCs w:val="24"/>
        </w:rPr>
        <w:t xml:space="preserve"> </w:t>
      </w:r>
      <w:r w:rsidRPr="00B26F25">
        <w:rPr>
          <w:rFonts w:ascii="Times New Roman" w:hAnsi="Times New Roman" w:cs="Times New Roman"/>
          <w:sz w:val="24"/>
          <w:szCs w:val="24"/>
        </w:rPr>
        <w:t>KOVi</w:t>
      </w:r>
      <w:r>
        <w:rPr>
          <w:rFonts w:ascii="Times New Roman" w:hAnsi="Times New Roman" w:cs="Times New Roman"/>
          <w:sz w:val="24"/>
          <w:szCs w:val="24"/>
        </w:rPr>
        <w:t xml:space="preserve"> spetsialistidele ning eraldi juhendid politseiametnikele.</w:t>
      </w:r>
    </w:p>
    <w:p w14:paraId="45050288" w14:textId="77777777" w:rsidR="00FA1EB6" w:rsidRDefault="00FA1EB6" w:rsidP="00FA1EB6">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SIMi valitsemisala valdkonnaeksperdid on nii ise kui ka koostöös Sisekaitseakadeemiaga</w:t>
      </w:r>
      <w:r>
        <w:rPr>
          <w:rStyle w:val="FootnoteReference"/>
          <w:sz w:val="24"/>
          <w:szCs w:val="24"/>
        </w:rPr>
        <w:footnoteReference w:id="21"/>
      </w:r>
      <w:r>
        <w:rPr>
          <w:rFonts w:ascii="Times New Roman" w:hAnsi="Times New Roman" w:cs="Times New Roman"/>
          <w:sz w:val="24"/>
          <w:szCs w:val="24"/>
        </w:rPr>
        <w:t xml:space="preserve"> koolitanud tuhandeid esmatasandi ametnikke õiguskaitseasutustes, KOVides, haridusvaldkonnas, sotsiaalhoolekandes, justiitsvaldkonnas ja mujalgi, et </w:t>
      </w:r>
      <w:r w:rsidRPr="004834BC">
        <w:rPr>
          <w:rFonts w:ascii="Times New Roman" w:hAnsi="Times New Roman" w:cs="Times New Roman"/>
          <w:b/>
          <w:sz w:val="24"/>
          <w:szCs w:val="24"/>
        </w:rPr>
        <w:t xml:space="preserve">suurendada suutlikkust märgata radikaliseerumise tunnuseid varajases staadiumis </w:t>
      </w:r>
      <w:r>
        <w:rPr>
          <w:rFonts w:ascii="Times New Roman" w:hAnsi="Times New Roman" w:cs="Times New Roman"/>
          <w:b/>
          <w:sz w:val="24"/>
          <w:szCs w:val="24"/>
        </w:rPr>
        <w:t>ja</w:t>
      </w:r>
      <w:r w:rsidRPr="004834BC">
        <w:rPr>
          <w:rFonts w:ascii="Times New Roman" w:hAnsi="Times New Roman" w:cs="Times New Roman"/>
          <w:b/>
          <w:sz w:val="24"/>
          <w:szCs w:val="24"/>
        </w:rPr>
        <w:t xml:space="preserve"> korraldada sekkumisi</w:t>
      </w:r>
      <w:r>
        <w:rPr>
          <w:rFonts w:ascii="Times New Roman" w:hAnsi="Times New Roman" w:cs="Times New Roman"/>
          <w:sz w:val="24"/>
          <w:szCs w:val="24"/>
        </w:rPr>
        <w:t>.</w:t>
      </w:r>
      <w:r w:rsidRPr="006261CB">
        <w:rPr>
          <w:rFonts w:ascii="Times New Roman" w:hAnsi="Times New Roman" w:cs="Times New Roman"/>
          <w:sz w:val="24"/>
          <w:szCs w:val="24"/>
        </w:rPr>
        <w:t xml:space="preserve"> </w:t>
      </w:r>
      <w:r>
        <w:rPr>
          <w:rFonts w:ascii="Times New Roman" w:hAnsi="Times New Roman" w:cs="Times New Roman"/>
          <w:sz w:val="24"/>
          <w:szCs w:val="24"/>
        </w:rPr>
        <w:t>Samuti on Sisekaitseakadeemia siseturvalisuse ja kriisireguleerimise õppemoodulisse lisatud plokk radikaliseerumise protsessi ja tunnuste kohta.</w:t>
      </w:r>
    </w:p>
    <w:p w14:paraId="6C3EF937" w14:textId="77777777" w:rsidR="00FA1EB6" w:rsidRDefault="00FA1EB6" w:rsidP="00FA1EB6">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2019. aastal alustas SiMi valitsemisala koostööd kogukonnapõhiselt </w:t>
      </w:r>
      <w:r w:rsidRPr="004834BC">
        <w:rPr>
          <w:rFonts w:ascii="Times New Roman" w:hAnsi="Times New Roman" w:cs="Times New Roman"/>
          <w:b/>
          <w:sz w:val="24"/>
          <w:szCs w:val="24"/>
        </w:rPr>
        <w:t>haavatavate kogukondade turvalisuse tõhustamiseks</w:t>
      </w:r>
      <w:r>
        <w:rPr>
          <w:rFonts w:ascii="Times New Roman" w:hAnsi="Times New Roman" w:cs="Times New Roman"/>
          <w:sz w:val="24"/>
          <w:szCs w:val="24"/>
        </w:rPr>
        <w:t xml:space="preserve">. Tegevus jätkub ka edaspidi. </w:t>
      </w:r>
    </w:p>
    <w:p w14:paraId="46EB9CB4" w14:textId="77777777" w:rsidR="00FA1EB6" w:rsidRDefault="00FA1EB6" w:rsidP="00FA1EB6">
      <w:pPr>
        <w:spacing w:before="160" w:after="160" w:line="240" w:lineRule="auto"/>
        <w:jc w:val="both"/>
        <w:rPr>
          <w:rFonts w:ascii="Times New Roman" w:hAnsi="Times New Roman" w:cs="Times New Roman"/>
          <w:sz w:val="24"/>
          <w:szCs w:val="24"/>
        </w:rPr>
      </w:pPr>
      <w:r>
        <w:rPr>
          <w:rFonts w:ascii="Times New Roman" w:hAnsi="Times New Roman" w:cs="Times New Roman"/>
          <w:sz w:val="24"/>
          <w:szCs w:val="24"/>
        </w:rPr>
        <w:t>KAPO</w:t>
      </w:r>
      <w:r>
        <w:rPr>
          <w:rStyle w:val="FootnoteReference"/>
          <w:sz w:val="24"/>
          <w:szCs w:val="24"/>
        </w:rPr>
        <w:footnoteReference w:id="22"/>
      </w:r>
      <w:r>
        <w:rPr>
          <w:rFonts w:ascii="Times New Roman" w:hAnsi="Times New Roman" w:cs="Times New Roman"/>
          <w:sz w:val="24"/>
          <w:szCs w:val="24"/>
        </w:rPr>
        <w:t xml:space="preserve"> eestvedamisel toimus 19. septembril 2019 Sisejulgeolekufondi (ingl lühend </w:t>
      </w:r>
      <w:r w:rsidRPr="00BE3CFC">
        <w:rPr>
          <w:rFonts w:ascii="Times New Roman" w:hAnsi="Times New Roman" w:cs="Times New Roman"/>
          <w:i/>
          <w:sz w:val="24"/>
          <w:szCs w:val="24"/>
        </w:rPr>
        <w:t>ISF</w:t>
      </w:r>
      <w:r>
        <w:rPr>
          <w:rFonts w:ascii="Times New Roman" w:hAnsi="Times New Roman" w:cs="Times New Roman"/>
          <w:sz w:val="24"/>
          <w:szCs w:val="24"/>
        </w:rPr>
        <w:t xml:space="preserve">) kaasrahastamisel suurõppus KBRT 2019, kus osalesid kõik asjaomased partnerasutused, Tallinna Sadam ja Tallink. Asutused harjutasid koordineeritud </w:t>
      </w:r>
      <w:r w:rsidRPr="004834BC">
        <w:rPr>
          <w:rFonts w:ascii="Times New Roman" w:hAnsi="Times New Roman" w:cs="Times New Roman"/>
          <w:b/>
          <w:sz w:val="24"/>
          <w:szCs w:val="24"/>
        </w:rPr>
        <w:t>reageerimist erinevatele CBRN</w:t>
      </w:r>
      <w:r>
        <w:rPr>
          <w:rFonts w:ascii="Times New Roman" w:hAnsi="Times New Roman" w:cs="Times New Roman"/>
          <w:b/>
          <w:sz w:val="24"/>
          <w:szCs w:val="24"/>
        </w:rPr>
        <w:t>-</w:t>
      </w:r>
      <w:r w:rsidRPr="004834BC">
        <w:rPr>
          <w:rFonts w:ascii="Times New Roman" w:hAnsi="Times New Roman" w:cs="Times New Roman"/>
          <w:b/>
          <w:sz w:val="24"/>
          <w:szCs w:val="24"/>
        </w:rPr>
        <w:t xml:space="preserve">ohtudele ning </w:t>
      </w:r>
      <w:r>
        <w:rPr>
          <w:rFonts w:ascii="Times New Roman" w:hAnsi="Times New Roman" w:cs="Times New Roman"/>
          <w:b/>
          <w:sz w:val="24"/>
          <w:szCs w:val="24"/>
        </w:rPr>
        <w:t>proovisid praktikas järele</w:t>
      </w:r>
      <w:r w:rsidRPr="004834BC">
        <w:rPr>
          <w:rFonts w:ascii="Times New Roman" w:hAnsi="Times New Roman" w:cs="Times New Roman"/>
          <w:b/>
          <w:sz w:val="24"/>
          <w:szCs w:val="24"/>
        </w:rPr>
        <w:t xml:space="preserve"> olemasolevaid </w:t>
      </w:r>
      <w:r>
        <w:rPr>
          <w:rFonts w:ascii="Times New Roman" w:hAnsi="Times New Roman" w:cs="Times New Roman"/>
          <w:b/>
          <w:sz w:val="24"/>
          <w:szCs w:val="24"/>
        </w:rPr>
        <w:t>kordasid</w:t>
      </w:r>
      <w:r w:rsidRPr="004834BC">
        <w:rPr>
          <w:rFonts w:ascii="Times New Roman" w:hAnsi="Times New Roman" w:cs="Times New Roman"/>
          <w:b/>
          <w:sz w:val="24"/>
          <w:szCs w:val="24"/>
        </w:rPr>
        <w:t xml:space="preserve"> ja juhend</w:t>
      </w:r>
      <w:r>
        <w:rPr>
          <w:rFonts w:ascii="Times New Roman" w:hAnsi="Times New Roman" w:cs="Times New Roman"/>
          <w:b/>
          <w:sz w:val="24"/>
          <w:szCs w:val="24"/>
        </w:rPr>
        <w:t>eid</w:t>
      </w:r>
      <w:r>
        <w:rPr>
          <w:rFonts w:ascii="Times New Roman" w:hAnsi="Times New Roman" w:cs="Times New Roman"/>
          <w:sz w:val="24"/>
          <w:szCs w:val="24"/>
        </w:rPr>
        <w:t xml:space="preserve">. Õppusel osales üle 500 spetsialisti eri ametitest ja organisatsioonidest.  </w:t>
      </w:r>
    </w:p>
    <w:p w14:paraId="57E78A9E" w14:textId="77777777" w:rsidR="00FA1EB6" w:rsidRDefault="00FA1EB6" w:rsidP="00FA1EB6">
      <w:pPr>
        <w:spacing w:before="160" w:after="160" w:line="240" w:lineRule="auto"/>
        <w:jc w:val="both"/>
        <w:rPr>
          <w:rFonts w:ascii="Times New Roman" w:hAnsi="Times New Roman" w:cs="Times New Roman"/>
          <w:sz w:val="24"/>
          <w:szCs w:val="24"/>
        </w:rPr>
      </w:pPr>
      <w:r w:rsidRPr="004834BC">
        <w:rPr>
          <w:rFonts w:ascii="Times New Roman" w:hAnsi="Times New Roman" w:cs="Times New Roman"/>
          <w:b/>
          <w:sz w:val="24"/>
          <w:szCs w:val="24"/>
        </w:rPr>
        <w:t>Terrorismivastasevõitluse valdkonnas</w:t>
      </w:r>
      <w:r>
        <w:rPr>
          <w:rFonts w:ascii="Times New Roman" w:hAnsi="Times New Roman" w:cs="Times New Roman"/>
          <w:sz w:val="24"/>
          <w:szCs w:val="24"/>
        </w:rPr>
        <w:t xml:space="preserve"> on arendatud rahvusvahelist infovahetust, sh selleks, et tõhusamalt tuvastada terroristlikke välisvõitlejaid ja vähendada terroristliku veebisisu kättesaadavust. Arendatakse rahvusvahelist koostööd avaliku ruumi kaitse meetmete tagamisel, sh näiteks lennujaama ja sadama turvalisuse kaitsmisel. </w:t>
      </w:r>
    </w:p>
    <w:p w14:paraId="68BDB872" w14:textId="77777777" w:rsidR="00FA1EB6" w:rsidRPr="00DE38E1" w:rsidRDefault="00FA1EB6" w:rsidP="00FA1EB6">
      <w:pPr>
        <w:spacing w:before="160" w:after="160" w:line="240" w:lineRule="auto"/>
        <w:jc w:val="both"/>
        <w:rPr>
          <w:rFonts w:ascii="Times New Roman" w:hAnsi="Times New Roman" w:cs="Times New Roman"/>
          <w:sz w:val="24"/>
          <w:szCs w:val="24"/>
        </w:rPr>
      </w:pPr>
      <w:r>
        <w:rPr>
          <w:rFonts w:ascii="Times New Roman" w:hAnsi="Times New Roman" w:cs="Times New Roman"/>
          <w:b/>
          <w:sz w:val="24"/>
          <w:szCs w:val="24"/>
        </w:rPr>
        <w:t>K</w:t>
      </w:r>
      <w:r w:rsidRPr="00DE38E1">
        <w:rPr>
          <w:rFonts w:ascii="Times New Roman" w:hAnsi="Times New Roman" w:cs="Times New Roman"/>
          <w:b/>
          <w:sz w:val="24"/>
          <w:szCs w:val="24"/>
        </w:rPr>
        <w:t>orruptsioonivastase</w:t>
      </w:r>
      <w:r>
        <w:rPr>
          <w:rFonts w:ascii="Times New Roman" w:hAnsi="Times New Roman" w:cs="Times New Roman"/>
          <w:b/>
          <w:sz w:val="24"/>
          <w:szCs w:val="24"/>
        </w:rPr>
        <w:t>s</w:t>
      </w:r>
      <w:r w:rsidRPr="00DE38E1">
        <w:rPr>
          <w:rFonts w:ascii="Times New Roman" w:hAnsi="Times New Roman" w:cs="Times New Roman"/>
          <w:b/>
          <w:sz w:val="24"/>
          <w:szCs w:val="24"/>
        </w:rPr>
        <w:t xml:space="preserve"> võitluse</w:t>
      </w:r>
      <w:r>
        <w:rPr>
          <w:rFonts w:ascii="Times New Roman" w:hAnsi="Times New Roman" w:cs="Times New Roman"/>
          <w:b/>
          <w:sz w:val="24"/>
          <w:szCs w:val="24"/>
        </w:rPr>
        <w:t>s</w:t>
      </w:r>
      <w:r w:rsidRPr="00DE38E1">
        <w:rPr>
          <w:rFonts w:ascii="Times New Roman" w:hAnsi="Times New Roman" w:cs="Times New Roman"/>
          <w:b/>
          <w:sz w:val="24"/>
          <w:szCs w:val="24"/>
        </w:rPr>
        <w:t xml:space="preserve"> </w:t>
      </w:r>
      <w:r>
        <w:rPr>
          <w:rFonts w:ascii="Times New Roman" w:hAnsi="Times New Roman" w:cs="Times New Roman"/>
          <w:sz w:val="24"/>
          <w:szCs w:val="24"/>
        </w:rPr>
        <w:t xml:space="preserve">muudeti </w:t>
      </w:r>
      <w:r w:rsidRPr="00DE38E1">
        <w:rPr>
          <w:rFonts w:ascii="Times New Roman" w:hAnsi="Times New Roman" w:cs="Times New Roman"/>
          <w:sz w:val="24"/>
          <w:szCs w:val="24"/>
        </w:rPr>
        <w:t xml:space="preserve">korruptsioonikuritegude büroo </w:t>
      </w:r>
      <w:r>
        <w:rPr>
          <w:rFonts w:ascii="Times New Roman" w:hAnsi="Times New Roman" w:cs="Times New Roman"/>
          <w:sz w:val="24"/>
          <w:szCs w:val="24"/>
        </w:rPr>
        <w:t>tegevuse põhisuunda ning edaspidi</w:t>
      </w:r>
      <w:r w:rsidRPr="00DE38E1">
        <w:rPr>
          <w:rFonts w:ascii="Times New Roman" w:hAnsi="Times New Roman" w:cs="Times New Roman"/>
          <w:sz w:val="24"/>
          <w:szCs w:val="24"/>
        </w:rPr>
        <w:t xml:space="preserve"> keskendutakse oluliste korruptsiooniriskide</w:t>
      </w:r>
      <w:r>
        <w:rPr>
          <w:rFonts w:ascii="Times New Roman" w:hAnsi="Times New Roman" w:cs="Times New Roman"/>
          <w:sz w:val="24"/>
          <w:szCs w:val="24"/>
        </w:rPr>
        <w:t xml:space="preserve"> tuvastamisele ja maandamisele. </w:t>
      </w:r>
      <w:r w:rsidRPr="00DE38E1">
        <w:rPr>
          <w:rFonts w:ascii="Times New Roman" w:hAnsi="Times New Roman" w:cs="Times New Roman"/>
          <w:sz w:val="24"/>
          <w:szCs w:val="24"/>
        </w:rPr>
        <w:t>Oluliste ja suure mõju</w:t>
      </w:r>
      <w:r>
        <w:rPr>
          <w:rFonts w:ascii="Times New Roman" w:hAnsi="Times New Roman" w:cs="Times New Roman"/>
          <w:sz w:val="24"/>
          <w:szCs w:val="24"/>
        </w:rPr>
        <w:t>ga</w:t>
      </w:r>
      <w:r w:rsidRPr="00DE38E1">
        <w:rPr>
          <w:rFonts w:ascii="Times New Roman" w:hAnsi="Times New Roman" w:cs="Times New Roman"/>
          <w:sz w:val="24"/>
          <w:szCs w:val="24"/>
        </w:rPr>
        <w:t xml:space="preserve"> riskide maandamisega soovitakse muuta probleemses sektoris, asutuses või ettevõttes senist juhtimiskultuuri ja riskimaand</w:t>
      </w:r>
      <w:r>
        <w:rPr>
          <w:rFonts w:ascii="Times New Roman" w:hAnsi="Times New Roman" w:cs="Times New Roman"/>
          <w:sz w:val="24"/>
          <w:szCs w:val="24"/>
        </w:rPr>
        <w:t>usprotsesse, et aus</w:t>
      </w:r>
      <w:r w:rsidRPr="00DE38E1">
        <w:rPr>
          <w:rFonts w:ascii="Times New Roman" w:hAnsi="Times New Roman" w:cs="Times New Roman"/>
          <w:sz w:val="24"/>
          <w:szCs w:val="24"/>
        </w:rPr>
        <w:t xml:space="preserve"> ja läbipaist</w:t>
      </w:r>
      <w:r>
        <w:rPr>
          <w:rFonts w:ascii="Times New Roman" w:hAnsi="Times New Roman" w:cs="Times New Roman"/>
          <w:sz w:val="24"/>
          <w:szCs w:val="24"/>
        </w:rPr>
        <w:t xml:space="preserve">ev </w:t>
      </w:r>
      <w:r w:rsidRPr="00DE38E1">
        <w:rPr>
          <w:rFonts w:ascii="Times New Roman" w:hAnsi="Times New Roman" w:cs="Times New Roman"/>
          <w:sz w:val="24"/>
          <w:szCs w:val="24"/>
        </w:rPr>
        <w:t xml:space="preserve">juhtimine </w:t>
      </w:r>
      <w:r>
        <w:rPr>
          <w:rFonts w:ascii="Times New Roman" w:hAnsi="Times New Roman" w:cs="Times New Roman"/>
          <w:sz w:val="24"/>
          <w:szCs w:val="24"/>
        </w:rPr>
        <w:t>oleks</w:t>
      </w:r>
      <w:r w:rsidRPr="00DE38E1">
        <w:rPr>
          <w:rFonts w:ascii="Times New Roman" w:hAnsi="Times New Roman" w:cs="Times New Roman"/>
          <w:sz w:val="24"/>
          <w:szCs w:val="24"/>
        </w:rPr>
        <w:t xml:space="preserve"> edaspidi </w:t>
      </w:r>
      <w:r>
        <w:rPr>
          <w:rFonts w:ascii="Times New Roman" w:hAnsi="Times New Roman" w:cs="Times New Roman"/>
          <w:sz w:val="24"/>
          <w:szCs w:val="24"/>
        </w:rPr>
        <w:t xml:space="preserve">nii juhi kui ka töötajate tegevustes enam juurdunud. </w:t>
      </w:r>
      <w:r w:rsidRPr="00DE38E1">
        <w:rPr>
          <w:rFonts w:ascii="Times New Roman" w:hAnsi="Times New Roman" w:cs="Times New Roman"/>
          <w:b/>
          <w:sz w:val="24"/>
          <w:szCs w:val="24"/>
        </w:rPr>
        <w:t xml:space="preserve">Suuremad riskid </w:t>
      </w:r>
      <w:r>
        <w:rPr>
          <w:rFonts w:ascii="Times New Roman" w:hAnsi="Times New Roman" w:cs="Times New Roman"/>
          <w:b/>
          <w:sz w:val="24"/>
          <w:szCs w:val="24"/>
        </w:rPr>
        <w:t>on seotud riigihangete korraldamisega</w:t>
      </w:r>
      <w:r w:rsidRPr="00120266">
        <w:rPr>
          <w:rFonts w:ascii="Times New Roman" w:hAnsi="Times New Roman" w:cs="Times New Roman"/>
          <w:sz w:val="24"/>
          <w:szCs w:val="24"/>
        </w:rPr>
        <w:t>,</w:t>
      </w:r>
      <w:r w:rsidRPr="00DE38E1">
        <w:rPr>
          <w:rFonts w:ascii="Times New Roman" w:hAnsi="Times New Roman" w:cs="Times New Roman"/>
          <w:sz w:val="24"/>
          <w:szCs w:val="24"/>
        </w:rPr>
        <w:t xml:space="preserve"> kus eri sektorites (sh tervishoid ja </w:t>
      </w:r>
      <w:r>
        <w:rPr>
          <w:rFonts w:ascii="Times New Roman" w:hAnsi="Times New Roman" w:cs="Times New Roman"/>
          <w:sz w:val="24"/>
          <w:szCs w:val="24"/>
        </w:rPr>
        <w:t>KOVid</w:t>
      </w:r>
      <w:r w:rsidRPr="00DE38E1">
        <w:rPr>
          <w:rFonts w:ascii="Times New Roman" w:hAnsi="Times New Roman" w:cs="Times New Roman"/>
          <w:sz w:val="24"/>
          <w:szCs w:val="24"/>
        </w:rPr>
        <w:t xml:space="preserve">) võidakse </w:t>
      </w:r>
      <w:r>
        <w:rPr>
          <w:rFonts w:ascii="Times New Roman" w:hAnsi="Times New Roman" w:cs="Times New Roman"/>
          <w:sz w:val="24"/>
          <w:szCs w:val="24"/>
        </w:rPr>
        <w:t xml:space="preserve">pakkujatena </w:t>
      </w:r>
      <w:r w:rsidRPr="00DE38E1">
        <w:rPr>
          <w:rFonts w:ascii="Times New Roman" w:hAnsi="Times New Roman" w:cs="Times New Roman"/>
          <w:sz w:val="24"/>
          <w:szCs w:val="24"/>
        </w:rPr>
        <w:t xml:space="preserve">eelistada konkreetseid ettevõtteid </w:t>
      </w:r>
      <w:r>
        <w:rPr>
          <w:rFonts w:ascii="Times New Roman" w:hAnsi="Times New Roman" w:cs="Times New Roman"/>
          <w:sz w:val="24"/>
          <w:szCs w:val="24"/>
        </w:rPr>
        <w:t>ja</w:t>
      </w:r>
      <w:r w:rsidRPr="00DE38E1">
        <w:rPr>
          <w:rFonts w:ascii="Times New Roman" w:hAnsi="Times New Roman" w:cs="Times New Roman"/>
          <w:sz w:val="24"/>
          <w:szCs w:val="24"/>
        </w:rPr>
        <w:t xml:space="preserve"> sellega muutub avalik</w:t>
      </w:r>
      <w:r>
        <w:rPr>
          <w:rFonts w:ascii="Times New Roman" w:hAnsi="Times New Roman" w:cs="Times New Roman"/>
          <w:sz w:val="24"/>
          <w:szCs w:val="24"/>
        </w:rPr>
        <w:t>u raha</w:t>
      </w:r>
      <w:r w:rsidRPr="00DE38E1">
        <w:rPr>
          <w:rFonts w:ascii="Times New Roman" w:hAnsi="Times New Roman" w:cs="Times New Roman"/>
          <w:sz w:val="24"/>
          <w:szCs w:val="24"/>
        </w:rPr>
        <w:t xml:space="preserve"> kasutamine</w:t>
      </w:r>
      <w:r>
        <w:rPr>
          <w:rFonts w:ascii="Times New Roman" w:hAnsi="Times New Roman" w:cs="Times New Roman"/>
          <w:sz w:val="24"/>
          <w:szCs w:val="24"/>
        </w:rPr>
        <w:t xml:space="preserve"> </w:t>
      </w:r>
      <w:r w:rsidRPr="00DE38E1">
        <w:rPr>
          <w:rFonts w:ascii="Times New Roman" w:hAnsi="Times New Roman" w:cs="Times New Roman"/>
          <w:sz w:val="24"/>
          <w:szCs w:val="24"/>
        </w:rPr>
        <w:t>läbipaistmatuks.</w:t>
      </w:r>
    </w:p>
    <w:p w14:paraId="5159E094" w14:textId="77777777" w:rsidR="00FA1EB6" w:rsidRPr="00DE38E1" w:rsidRDefault="00FA1EB6" w:rsidP="00FA1EB6">
      <w:pPr>
        <w:spacing w:before="160" w:after="160" w:line="240" w:lineRule="auto"/>
        <w:jc w:val="both"/>
        <w:rPr>
          <w:rFonts w:ascii="Times New Roman" w:hAnsi="Times New Roman" w:cs="Times New Roman"/>
          <w:sz w:val="24"/>
          <w:szCs w:val="24"/>
        </w:rPr>
      </w:pPr>
      <w:r w:rsidRPr="00DE38E1">
        <w:rPr>
          <w:rFonts w:ascii="Times New Roman" w:hAnsi="Times New Roman" w:cs="Times New Roman"/>
          <w:b/>
          <w:sz w:val="24"/>
          <w:szCs w:val="24"/>
        </w:rPr>
        <w:t xml:space="preserve">Altkäemaksude </w:t>
      </w:r>
      <w:r>
        <w:rPr>
          <w:rFonts w:ascii="Times New Roman" w:hAnsi="Times New Roman" w:cs="Times New Roman"/>
          <w:b/>
          <w:sz w:val="24"/>
          <w:szCs w:val="24"/>
        </w:rPr>
        <w:t>ja</w:t>
      </w:r>
      <w:r w:rsidRPr="00DE38E1">
        <w:rPr>
          <w:rFonts w:ascii="Times New Roman" w:hAnsi="Times New Roman" w:cs="Times New Roman"/>
          <w:b/>
          <w:sz w:val="24"/>
          <w:szCs w:val="24"/>
        </w:rPr>
        <w:t xml:space="preserve"> mõjuvõimuga kauplemisega seotud kuriteod</w:t>
      </w:r>
      <w:r w:rsidRPr="00DE38E1">
        <w:rPr>
          <w:rFonts w:ascii="Times New Roman" w:hAnsi="Times New Roman" w:cs="Times New Roman"/>
          <w:sz w:val="24"/>
          <w:szCs w:val="24"/>
        </w:rPr>
        <w:t xml:space="preserve"> mo</w:t>
      </w:r>
      <w:r>
        <w:rPr>
          <w:rFonts w:ascii="Times New Roman" w:hAnsi="Times New Roman" w:cs="Times New Roman"/>
          <w:sz w:val="24"/>
          <w:szCs w:val="24"/>
        </w:rPr>
        <w:t>odustasid ligikaudu poole 2019. </w:t>
      </w:r>
      <w:r w:rsidRPr="00DE38E1">
        <w:rPr>
          <w:rFonts w:ascii="Times New Roman" w:hAnsi="Times New Roman" w:cs="Times New Roman"/>
          <w:sz w:val="24"/>
          <w:szCs w:val="24"/>
        </w:rPr>
        <w:t xml:space="preserve">aastal registreeritud korruptsioonikuritegudest. Läbipaistev avalik haldus </w:t>
      </w:r>
      <w:r>
        <w:rPr>
          <w:rFonts w:ascii="Times New Roman" w:hAnsi="Times New Roman" w:cs="Times New Roman"/>
          <w:sz w:val="24"/>
          <w:szCs w:val="24"/>
        </w:rPr>
        <w:t>ja</w:t>
      </w:r>
      <w:r w:rsidRPr="00DE38E1">
        <w:rPr>
          <w:rFonts w:ascii="Times New Roman" w:hAnsi="Times New Roman" w:cs="Times New Roman"/>
          <w:sz w:val="24"/>
          <w:szCs w:val="24"/>
        </w:rPr>
        <w:t xml:space="preserve"> korruptsioonikuritegude edukas uurimine on a</w:t>
      </w:r>
      <w:r>
        <w:rPr>
          <w:rFonts w:ascii="Times New Roman" w:hAnsi="Times New Roman" w:cs="Times New Roman"/>
          <w:sz w:val="24"/>
          <w:szCs w:val="24"/>
        </w:rPr>
        <w:t>idanud kaasa</w:t>
      </w:r>
      <w:r w:rsidRPr="00DE38E1">
        <w:rPr>
          <w:rFonts w:ascii="Times New Roman" w:hAnsi="Times New Roman" w:cs="Times New Roman"/>
          <w:sz w:val="24"/>
          <w:szCs w:val="24"/>
        </w:rPr>
        <w:t xml:space="preserve">, et politseile antakse üha rohkem teada </w:t>
      </w:r>
      <w:r>
        <w:rPr>
          <w:rFonts w:ascii="Times New Roman" w:hAnsi="Times New Roman" w:cs="Times New Roman"/>
          <w:sz w:val="24"/>
          <w:szCs w:val="24"/>
        </w:rPr>
        <w:t xml:space="preserve">nii </w:t>
      </w:r>
      <w:r w:rsidRPr="00DE38E1">
        <w:rPr>
          <w:rFonts w:ascii="Times New Roman" w:hAnsi="Times New Roman" w:cs="Times New Roman"/>
          <w:sz w:val="24"/>
          <w:szCs w:val="24"/>
        </w:rPr>
        <w:t xml:space="preserve">riigihangete seaduse nõuete </w:t>
      </w:r>
      <w:r>
        <w:rPr>
          <w:rFonts w:ascii="Times New Roman" w:hAnsi="Times New Roman" w:cs="Times New Roman"/>
          <w:sz w:val="24"/>
          <w:szCs w:val="24"/>
        </w:rPr>
        <w:t xml:space="preserve">kui ka </w:t>
      </w:r>
      <w:r w:rsidRPr="00DE38E1">
        <w:rPr>
          <w:rFonts w:ascii="Times New Roman" w:hAnsi="Times New Roman" w:cs="Times New Roman"/>
          <w:sz w:val="24"/>
          <w:szCs w:val="24"/>
        </w:rPr>
        <w:t>toimingupiirangu</w:t>
      </w:r>
      <w:r>
        <w:rPr>
          <w:rFonts w:ascii="Times New Roman" w:hAnsi="Times New Roman" w:cs="Times New Roman"/>
          <w:sz w:val="24"/>
          <w:szCs w:val="24"/>
        </w:rPr>
        <w:t>te</w:t>
      </w:r>
      <w:r w:rsidRPr="00DE38E1">
        <w:rPr>
          <w:rFonts w:ascii="Times New Roman" w:hAnsi="Times New Roman" w:cs="Times New Roman"/>
          <w:sz w:val="24"/>
          <w:szCs w:val="24"/>
        </w:rPr>
        <w:t xml:space="preserve"> rikkumise kahtluste kohta. </w:t>
      </w:r>
    </w:p>
    <w:p w14:paraId="00096E94" w14:textId="77777777" w:rsidR="00FA1EB6" w:rsidRPr="00DE38E1" w:rsidRDefault="00FA1EB6" w:rsidP="00FA1EB6">
      <w:pPr>
        <w:autoSpaceDE w:val="0"/>
        <w:autoSpaceDN w:val="0"/>
        <w:spacing w:before="160" w:after="160" w:line="240" w:lineRule="auto"/>
        <w:jc w:val="both"/>
        <w:rPr>
          <w:rFonts w:ascii="Times New Roman" w:hAnsi="Times New Roman" w:cs="Times New Roman"/>
          <w:b/>
          <w:bCs/>
          <w:sz w:val="24"/>
          <w:szCs w:val="24"/>
        </w:rPr>
      </w:pPr>
      <w:r w:rsidRPr="00DE38E1">
        <w:rPr>
          <w:rFonts w:ascii="Times New Roman" w:hAnsi="Times New Roman" w:cs="Times New Roman"/>
          <w:b/>
          <w:bCs/>
          <w:sz w:val="24"/>
          <w:szCs w:val="24"/>
        </w:rPr>
        <w:t xml:space="preserve">Samuti </w:t>
      </w:r>
      <w:r>
        <w:rPr>
          <w:rFonts w:ascii="Times New Roman" w:hAnsi="Times New Roman" w:cs="Times New Roman"/>
          <w:b/>
          <w:bCs/>
          <w:sz w:val="24"/>
          <w:szCs w:val="24"/>
        </w:rPr>
        <w:t>tehti 2019. aastal pingutusi võitluses rahapesu ja majanduskuritegevusega ning kriminaaltulu arestimiseks</w:t>
      </w:r>
      <w:r w:rsidRPr="00DE38E1">
        <w:rPr>
          <w:rFonts w:ascii="Times New Roman" w:hAnsi="Times New Roman" w:cs="Times New Roman"/>
          <w:b/>
          <w:bCs/>
          <w:sz w:val="24"/>
          <w:szCs w:val="24"/>
        </w:rPr>
        <w:t>.</w:t>
      </w:r>
    </w:p>
    <w:p w14:paraId="04E3CAF5" w14:textId="77777777" w:rsidR="00FA1EB6" w:rsidRPr="00B278E4" w:rsidRDefault="00FA1EB6" w:rsidP="00FA1EB6">
      <w:pPr>
        <w:autoSpaceDE w:val="0"/>
        <w:autoSpaceDN w:val="0"/>
        <w:spacing w:before="160" w:after="160" w:line="240" w:lineRule="auto"/>
        <w:jc w:val="both"/>
        <w:rPr>
          <w:rFonts w:ascii="Times New Roman" w:hAnsi="Times New Roman" w:cs="Times New Roman"/>
          <w:bCs/>
          <w:sz w:val="24"/>
          <w:szCs w:val="24"/>
        </w:rPr>
      </w:pPr>
      <w:r>
        <w:rPr>
          <w:rFonts w:ascii="Times New Roman" w:hAnsi="Times New Roman" w:cs="Times New Roman"/>
          <w:bCs/>
          <w:sz w:val="24"/>
          <w:szCs w:val="24"/>
        </w:rPr>
        <w:t>Võitlus r</w:t>
      </w:r>
      <w:r w:rsidRPr="00DE38E1">
        <w:rPr>
          <w:rFonts w:ascii="Times New Roman" w:hAnsi="Times New Roman" w:cs="Times New Roman"/>
          <w:bCs/>
          <w:sz w:val="24"/>
          <w:szCs w:val="24"/>
        </w:rPr>
        <w:t>ahapesu vast</w:t>
      </w:r>
      <w:r>
        <w:rPr>
          <w:rFonts w:ascii="Times New Roman" w:hAnsi="Times New Roman" w:cs="Times New Roman"/>
          <w:bCs/>
          <w:sz w:val="24"/>
          <w:szCs w:val="24"/>
        </w:rPr>
        <w:t xml:space="preserve">u </w:t>
      </w:r>
      <w:r w:rsidRPr="00DE38E1">
        <w:rPr>
          <w:rFonts w:ascii="Times New Roman" w:hAnsi="Times New Roman" w:cs="Times New Roman"/>
          <w:bCs/>
          <w:sz w:val="24"/>
          <w:szCs w:val="24"/>
        </w:rPr>
        <w:t>eeld</w:t>
      </w:r>
      <w:r>
        <w:rPr>
          <w:rFonts w:ascii="Times New Roman" w:hAnsi="Times New Roman" w:cs="Times New Roman"/>
          <w:bCs/>
          <w:sz w:val="24"/>
          <w:szCs w:val="24"/>
        </w:rPr>
        <w:t xml:space="preserve">ab, et tuntakse </w:t>
      </w:r>
      <w:r w:rsidRPr="00DE38E1">
        <w:rPr>
          <w:rFonts w:ascii="Times New Roman" w:hAnsi="Times New Roman" w:cs="Times New Roman"/>
          <w:bCs/>
          <w:sz w:val="24"/>
          <w:szCs w:val="24"/>
        </w:rPr>
        <w:t>sektori</w:t>
      </w:r>
      <w:r>
        <w:rPr>
          <w:rFonts w:ascii="Times New Roman" w:hAnsi="Times New Roman" w:cs="Times New Roman"/>
          <w:bCs/>
          <w:sz w:val="24"/>
          <w:szCs w:val="24"/>
        </w:rPr>
        <w:t xml:space="preserve"> </w:t>
      </w:r>
      <w:r w:rsidRPr="00DE38E1">
        <w:rPr>
          <w:rFonts w:ascii="Times New Roman" w:hAnsi="Times New Roman" w:cs="Times New Roman"/>
          <w:bCs/>
          <w:sz w:val="24"/>
          <w:szCs w:val="24"/>
        </w:rPr>
        <w:t>riske</w:t>
      </w:r>
      <w:r>
        <w:rPr>
          <w:rFonts w:ascii="Times New Roman" w:hAnsi="Times New Roman" w:cs="Times New Roman"/>
          <w:bCs/>
          <w:sz w:val="24"/>
          <w:szCs w:val="24"/>
        </w:rPr>
        <w:t xml:space="preserve"> ja analüüsitakse </w:t>
      </w:r>
      <w:r w:rsidRPr="00DE38E1">
        <w:rPr>
          <w:rFonts w:ascii="Times New Roman" w:hAnsi="Times New Roman" w:cs="Times New Roman"/>
          <w:bCs/>
          <w:sz w:val="24"/>
          <w:szCs w:val="24"/>
        </w:rPr>
        <w:t>vajalik</w:t>
      </w:r>
      <w:r>
        <w:rPr>
          <w:rFonts w:ascii="Times New Roman" w:hAnsi="Times New Roman" w:cs="Times New Roman"/>
          <w:bCs/>
          <w:sz w:val="24"/>
          <w:szCs w:val="24"/>
        </w:rPr>
        <w:t>k</w:t>
      </w:r>
      <w:r w:rsidRPr="00DE38E1">
        <w:rPr>
          <w:rFonts w:ascii="Times New Roman" w:hAnsi="Times New Roman" w:cs="Times New Roman"/>
          <w:bCs/>
          <w:sz w:val="24"/>
          <w:szCs w:val="24"/>
        </w:rPr>
        <w:t>u info</w:t>
      </w:r>
      <w:r>
        <w:rPr>
          <w:rFonts w:ascii="Times New Roman" w:hAnsi="Times New Roman" w:cs="Times New Roman"/>
          <w:bCs/>
          <w:sz w:val="24"/>
          <w:szCs w:val="24"/>
        </w:rPr>
        <w:t>t õigel ajal. 2019. </w:t>
      </w:r>
      <w:r w:rsidRPr="00DE38E1">
        <w:rPr>
          <w:rFonts w:ascii="Times New Roman" w:hAnsi="Times New Roman" w:cs="Times New Roman"/>
          <w:bCs/>
          <w:sz w:val="24"/>
          <w:szCs w:val="24"/>
        </w:rPr>
        <w:t>aastal</w:t>
      </w:r>
      <w:r>
        <w:rPr>
          <w:rFonts w:ascii="Times New Roman" w:hAnsi="Times New Roman" w:cs="Times New Roman"/>
          <w:bCs/>
          <w:sz w:val="24"/>
          <w:szCs w:val="24"/>
        </w:rPr>
        <w:t xml:space="preserve"> seadis</w:t>
      </w:r>
      <w:r w:rsidRPr="00DE38E1">
        <w:rPr>
          <w:rFonts w:ascii="Times New Roman" w:hAnsi="Times New Roman" w:cs="Times New Roman"/>
          <w:bCs/>
          <w:sz w:val="24"/>
          <w:szCs w:val="24"/>
        </w:rPr>
        <w:t xml:space="preserve"> rahapesu ja terrorismi rahastamise tõke</w:t>
      </w:r>
      <w:r>
        <w:rPr>
          <w:rFonts w:ascii="Times New Roman" w:hAnsi="Times New Roman" w:cs="Times New Roman"/>
          <w:bCs/>
          <w:sz w:val="24"/>
          <w:szCs w:val="24"/>
        </w:rPr>
        <w:t>stamise valitsuskomisjon eesmärgiks</w:t>
      </w:r>
      <w:r w:rsidRPr="00DE38E1">
        <w:rPr>
          <w:rFonts w:ascii="Times New Roman" w:hAnsi="Times New Roman" w:cs="Times New Roman"/>
          <w:bCs/>
          <w:sz w:val="24"/>
          <w:szCs w:val="24"/>
        </w:rPr>
        <w:t xml:space="preserve"> tõhustada </w:t>
      </w:r>
      <w:r w:rsidRPr="00DE38E1">
        <w:rPr>
          <w:rFonts w:ascii="Times New Roman" w:hAnsi="Times New Roman" w:cs="Times New Roman"/>
          <w:b/>
          <w:bCs/>
          <w:sz w:val="24"/>
          <w:szCs w:val="24"/>
        </w:rPr>
        <w:t>rahapesu andmebüroo võimekust strateegilise analüüsi koostamisel</w:t>
      </w:r>
      <w:r w:rsidRPr="00DE38E1">
        <w:rPr>
          <w:rFonts w:ascii="Times New Roman" w:hAnsi="Times New Roman" w:cs="Times New Roman"/>
          <w:bCs/>
          <w:sz w:val="24"/>
          <w:szCs w:val="24"/>
        </w:rPr>
        <w:t xml:space="preserve">. </w:t>
      </w:r>
      <w:r>
        <w:rPr>
          <w:rFonts w:ascii="Times New Roman" w:hAnsi="Times New Roman" w:cs="Times New Roman"/>
          <w:bCs/>
          <w:sz w:val="24"/>
          <w:szCs w:val="24"/>
        </w:rPr>
        <w:t xml:space="preserve">Selleks otsustas </w:t>
      </w:r>
      <w:r w:rsidRPr="00DE38E1">
        <w:rPr>
          <w:rFonts w:ascii="Times New Roman" w:hAnsi="Times New Roman" w:cs="Times New Roman"/>
          <w:bCs/>
          <w:sz w:val="24"/>
          <w:szCs w:val="24"/>
        </w:rPr>
        <w:t>Vabariigi Valitsus 3.</w:t>
      </w:r>
      <w:r>
        <w:rPr>
          <w:rFonts w:ascii="Times New Roman" w:hAnsi="Times New Roman" w:cs="Times New Roman"/>
          <w:bCs/>
          <w:sz w:val="24"/>
          <w:szCs w:val="24"/>
        </w:rPr>
        <w:t xml:space="preserve"> oktoobri </w:t>
      </w:r>
      <w:r w:rsidRPr="00DE38E1">
        <w:rPr>
          <w:rFonts w:ascii="Times New Roman" w:hAnsi="Times New Roman" w:cs="Times New Roman"/>
          <w:bCs/>
          <w:sz w:val="24"/>
          <w:szCs w:val="24"/>
        </w:rPr>
        <w:t>2019</w:t>
      </w:r>
      <w:r>
        <w:rPr>
          <w:rFonts w:ascii="Times New Roman" w:hAnsi="Times New Roman" w:cs="Times New Roman"/>
          <w:bCs/>
          <w:sz w:val="24"/>
          <w:szCs w:val="24"/>
        </w:rPr>
        <w:t>. a</w:t>
      </w:r>
      <w:r w:rsidRPr="00DE38E1">
        <w:rPr>
          <w:rFonts w:ascii="Times New Roman" w:hAnsi="Times New Roman" w:cs="Times New Roman"/>
          <w:bCs/>
          <w:sz w:val="24"/>
          <w:szCs w:val="24"/>
        </w:rPr>
        <w:t xml:space="preserve"> kabinetiistungil toetada rahapesu tõkestamiseks vajaliku strateegilise analüüsi võime tugevdamist P</w:t>
      </w:r>
      <w:r>
        <w:rPr>
          <w:rFonts w:ascii="Times New Roman" w:hAnsi="Times New Roman" w:cs="Times New Roman"/>
          <w:bCs/>
          <w:sz w:val="24"/>
          <w:szCs w:val="24"/>
        </w:rPr>
        <w:t>PA</w:t>
      </w:r>
      <w:r w:rsidRPr="00DE38E1">
        <w:rPr>
          <w:rFonts w:ascii="Times New Roman" w:hAnsi="Times New Roman" w:cs="Times New Roman"/>
          <w:bCs/>
          <w:sz w:val="24"/>
          <w:szCs w:val="24"/>
        </w:rPr>
        <w:t xml:space="preserve"> struktuuriüksuse rahapesu andmebüroo (</w:t>
      </w:r>
      <w:r>
        <w:rPr>
          <w:rFonts w:ascii="Times New Roman" w:hAnsi="Times New Roman" w:cs="Times New Roman"/>
          <w:bCs/>
          <w:sz w:val="24"/>
          <w:szCs w:val="24"/>
        </w:rPr>
        <w:t xml:space="preserve">edaspidi </w:t>
      </w:r>
      <w:r w:rsidRPr="00BE3CFC">
        <w:rPr>
          <w:rFonts w:ascii="Times New Roman" w:hAnsi="Times New Roman" w:cs="Times New Roman"/>
          <w:bCs/>
          <w:i/>
          <w:sz w:val="24"/>
          <w:szCs w:val="24"/>
        </w:rPr>
        <w:t>RAB</w:t>
      </w:r>
      <w:r w:rsidRPr="00DE38E1">
        <w:rPr>
          <w:rFonts w:ascii="Times New Roman" w:hAnsi="Times New Roman" w:cs="Times New Roman"/>
          <w:bCs/>
          <w:sz w:val="24"/>
          <w:szCs w:val="24"/>
        </w:rPr>
        <w:t xml:space="preserve">) juures. Siseministeerium </w:t>
      </w:r>
      <w:r>
        <w:rPr>
          <w:rFonts w:ascii="Times New Roman" w:hAnsi="Times New Roman" w:cs="Times New Roman"/>
          <w:bCs/>
          <w:sz w:val="24"/>
          <w:szCs w:val="24"/>
        </w:rPr>
        <w:t xml:space="preserve">koostas </w:t>
      </w:r>
      <w:r w:rsidRPr="00DE38E1">
        <w:rPr>
          <w:rFonts w:ascii="Times New Roman" w:hAnsi="Times New Roman" w:cs="Times New Roman"/>
          <w:bCs/>
          <w:sz w:val="24"/>
          <w:szCs w:val="24"/>
        </w:rPr>
        <w:t xml:space="preserve">koostöös valitsemisalaga ettepaneku selle funktsiooni </w:t>
      </w:r>
      <w:r w:rsidRPr="00BE3CFC">
        <w:rPr>
          <w:rFonts w:ascii="Times New Roman" w:hAnsi="Times New Roman" w:cs="Times New Roman"/>
          <w:bCs/>
          <w:sz w:val="24"/>
          <w:szCs w:val="24"/>
        </w:rPr>
        <w:t>käivitamiseks</w:t>
      </w:r>
      <w:r w:rsidRPr="00DE38E1">
        <w:rPr>
          <w:rFonts w:ascii="Times New Roman" w:hAnsi="Times New Roman" w:cs="Times New Roman"/>
          <w:bCs/>
          <w:sz w:val="24"/>
          <w:szCs w:val="24"/>
        </w:rPr>
        <w:t xml:space="preserve"> ning tegi õigusloomeettepaneku rahapesu ja terrorismi rahastamise tõkestamise</w:t>
      </w:r>
      <w:r>
        <w:rPr>
          <w:rFonts w:ascii="Times New Roman" w:hAnsi="Times New Roman" w:cs="Times New Roman"/>
          <w:bCs/>
          <w:sz w:val="24"/>
          <w:szCs w:val="24"/>
        </w:rPr>
        <w:t xml:space="preserve"> (edaspidi </w:t>
      </w:r>
      <w:r w:rsidRPr="00BE3CFC">
        <w:rPr>
          <w:rFonts w:ascii="Times New Roman" w:hAnsi="Times New Roman" w:cs="Times New Roman"/>
          <w:bCs/>
          <w:i/>
          <w:sz w:val="24"/>
          <w:szCs w:val="24"/>
        </w:rPr>
        <w:t>RahaPTS</w:t>
      </w:r>
      <w:r>
        <w:rPr>
          <w:rFonts w:ascii="Times New Roman" w:hAnsi="Times New Roman" w:cs="Times New Roman"/>
          <w:bCs/>
          <w:sz w:val="24"/>
          <w:szCs w:val="24"/>
        </w:rPr>
        <w:t xml:space="preserve">) </w:t>
      </w:r>
      <w:r w:rsidRPr="00DE38E1">
        <w:rPr>
          <w:rFonts w:ascii="Times New Roman" w:hAnsi="Times New Roman" w:cs="Times New Roman"/>
          <w:bCs/>
          <w:sz w:val="24"/>
          <w:szCs w:val="24"/>
        </w:rPr>
        <w:t xml:space="preserve">seaduseelnõusse. Riigikogu </w:t>
      </w:r>
      <w:r w:rsidRPr="00B278E4">
        <w:rPr>
          <w:rFonts w:ascii="Times New Roman" w:hAnsi="Times New Roman" w:cs="Times New Roman"/>
          <w:bCs/>
          <w:sz w:val="24"/>
          <w:szCs w:val="24"/>
        </w:rPr>
        <w:t xml:space="preserve">menetluses olevas eelnõus on sätestatud RABi ligipääs </w:t>
      </w:r>
      <w:r>
        <w:rPr>
          <w:rFonts w:ascii="Times New Roman" w:hAnsi="Times New Roman" w:cs="Times New Roman"/>
          <w:bCs/>
          <w:sz w:val="24"/>
          <w:szCs w:val="24"/>
        </w:rPr>
        <w:t xml:space="preserve">finantssektori </w:t>
      </w:r>
      <w:r w:rsidRPr="00B278E4">
        <w:rPr>
          <w:rFonts w:ascii="Times New Roman" w:hAnsi="Times New Roman" w:cs="Times New Roman"/>
          <w:bCs/>
          <w:sz w:val="24"/>
          <w:szCs w:val="24"/>
        </w:rPr>
        <w:t>andmetele, mida koguvad Eesti Pank ja Finantsinspektsioon. Nende andmete alusel on võimalik analüüsida piiriülese</w:t>
      </w:r>
      <w:r>
        <w:rPr>
          <w:rFonts w:ascii="Times New Roman" w:hAnsi="Times New Roman" w:cs="Times New Roman"/>
          <w:bCs/>
          <w:sz w:val="24"/>
          <w:szCs w:val="24"/>
        </w:rPr>
        <w:t>id</w:t>
      </w:r>
      <w:r w:rsidRPr="00B278E4">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B278E4">
        <w:rPr>
          <w:rFonts w:ascii="Times New Roman" w:hAnsi="Times New Roman" w:cs="Times New Roman"/>
          <w:bCs/>
          <w:sz w:val="24"/>
          <w:szCs w:val="24"/>
        </w:rPr>
        <w:t>rahapesuriske ja teha strateegilise analüüsi keskuse</w:t>
      </w:r>
      <w:r>
        <w:rPr>
          <w:rFonts w:ascii="Times New Roman" w:hAnsi="Times New Roman" w:cs="Times New Roman"/>
          <w:bCs/>
          <w:sz w:val="24"/>
          <w:szCs w:val="24"/>
        </w:rPr>
        <w:t xml:space="preserve"> funktsiooni</w:t>
      </w:r>
      <w:r w:rsidRPr="00B278E4">
        <w:rPr>
          <w:rFonts w:ascii="Times New Roman" w:hAnsi="Times New Roman" w:cs="Times New Roman"/>
          <w:bCs/>
          <w:sz w:val="24"/>
          <w:szCs w:val="24"/>
        </w:rPr>
        <w:t>ks vajalikke päringuid. Strateegilise analüüsi funktsiooni eesmärk on tuvastada tunnusjooni ja trende, et teha järeldusi rahapesu ja terrorismi rahastamise tõkestamiseks, aidata kaasa operatiivsete prioriteetide seadmisele ja valdkonna poliitika kujundamisele.</w:t>
      </w:r>
    </w:p>
    <w:p w14:paraId="31EDCC68" w14:textId="77777777" w:rsidR="00FA1EB6" w:rsidRPr="00DE38E1" w:rsidRDefault="00FA1EB6" w:rsidP="00FA1EB6">
      <w:pPr>
        <w:autoSpaceDE w:val="0"/>
        <w:autoSpaceDN w:val="0"/>
        <w:spacing w:before="160" w:after="160" w:line="240" w:lineRule="auto"/>
        <w:jc w:val="both"/>
        <w:rPr>
          <w:rFonts w:ascii="Times New Roman" w:hAnsi="Times New Roman" w:cs="Times New Roman"/>
          <w:bCs/>
          <w:sz w:val="24"/>
          <w:szCs w:val="24"/>
        </w:rPr>
      </w:pPr>
      <w:r w:rsidRPr="00B278E4">
        <w:rPr>
          <w:rFonts w:ascii="Times New Roman" w:hAnsi="Times New Roman" w:cs="Times New Roman"/>
          <w:bCs/>
          <w:sz w:val="24"/>
          <w:szCs w:val="24"/>
        </w:rPr>
        <w:t xml:space="preserve">Põhjalik ülevaade rahapesuriskide juhtimisest esitatakse 2020. aastal valmivas Eesti rahvuslikus rahapesu ja terrorismi rahastamise riskihinnangus (edaspidi </w:t>
      </w:r>
      <w:r w:rsidRPr="00BE3CFC">
        <w:rPr>
          <w:rFonts w:ascii="Times New Roman" w:hAnsi="Times New Roman" w:cs="Times New Roman"/>
          <w:bCs/>
          <w:i/>
          <w:sz w:val="24"/>
          <w:szCs w:val="24"/>
        </w:rPr>
        <w:t>NRA</w:t>
      </w:r>
      <w:r w:rsidRPr="00B278E4">
        <w:rPr>
          <w:rFonts w:ascii="Times New Roman" w:hAnsi="Times New Roman" w:cs="Times New Roman"/>
          <w:bCs/>
          <w:sz w:val="24"/>
          <w:szCs w:val="24"/>
        </w:rPr>
        <w:t>).</w:t>
      </w:r>
      <w:r w:rsidRPr="00DE38E1">
        <w:rPr>
          <w:rFonts w:ascii="Times New Roman" w:hAnsi="Times New Roman" w:cs="Times New Roman"/>
          <w:bCs/>
          <w:sz w:val="24"/>
          <w:szCs w:val="24"/>
        </w:rPr>
        <w:t xml:space="preserve"> 2019.</w:t>
      </w:r>
      <w:r>
        <w:rPr>
          <w:rFonts w:ascii="Times New Roman" w:hAnsi="Times New Roman" w:cs="Times New Roman"/>
          <w:bCs/>
          <w:sz w:val="24"/>
          <w:szCs w:val="24"/>
        </w:rPr>
        <w:t xml:space="preserve"> aastast aitab </w:t>
      </w:r>
      <w:r w:rsidRPr="00DE38E1">
        <w:rPr>
          <w:rFonts w:ascii="Times New Roman" w:hAnsi="Times New Roman" w:cs="Times New Roman"/>
          <w:bCs/>
          <w:sz w:val="24"/>
          <w:szCs w:val="24"/>
        </w:rPr>
        <w:t>riskihinnangu</w:t>
      </w:r>
      <w:r>
        <w:rPr>
          <w:rFonts w:ascii="Times New Roman" w:hAnsi="Times New Roman" w:cs="Times New Roman"/>
          <w:bCs/>
          <w:sz w:val="24"/>
          <w:szCs w:val="24"/>
        </w:rPr>
        <w:t xml:space="preserve">t koostada ka Siseministeerium, olles </w:t>
      </w:r>
      <w:r w:rsidRPr="00DE38E1">
        <w:rPr>
          <w:rFonts w:ascii="Times New Roman" w:hAnsi="Times New Roman" w:cs="Times New Roman"/>
          <w:bCs/>
          <w:sz w:val="24"/>
          <w:szCs w:val="24"/>
        </w:rPr>
        <w:t xml:space="preserve">kaasatud </w:t>
      </w:r>
      <w:r>
        <w:rPr>
          <w:rFonts w:ascii="Times New Roman" w:hAnsi="Times New Roman" w:cs="Times New Roman"/>
          <w:bCs/>
          <w:sz w:val="24"/>
          <w:szCs w:val="24"/>
        </w:rPr>
        <w:t xml:space="preserve">nii </w:t>
      </w:r>
      <w:r w:rsidRPr="00DE38E1">
        <w:rPr>
          <w:rFonts w:ascii="Times New Roman" w:hAnsi="Times New Roman" w:cs="Times New Roman"/>
          <w:bCs/>
          <w:sz w:val="24"/>
          <w:szCs w:val="24"/>
        </w:rPr>
        <w:t xml:space="preserve">NRA </w:t>
      </w:r>
      <w:r>
        <w:rPr>
          <w:rFonts w:ascii="Times New Roman" w:hAnsi="Times New Roman" w:cs="Times New Roman"/>
          <w:bCs/>
          <w:sz w:val="24"/>
          <w:szCs w:val="24"/>
        </w:rPr>
        <w:t>töörühmadesse kui ka juhtrühma</w:t>
      </w:r>
      <w:r w:rsidRPr="00DE38E1">
        <w:rPr>
          <w:rFonts w:ascii="Times New Roman" w:hAnsi="Times New Roman" w:cs="Times New Roman"/>
          <w:bCs/>
          <w:sz w:val="24"/>
          <w:szCs w:val="24"/>
        </w:rPr>
        <w:t xml:space="preserve">. </w:t>
      </w:r>
    </w:p>
    <w:p w14:paraId="0AC78A25" w14:textId="77777777" w:rsidR="00FA1EB6" w:rsidRPr="00DE38E1" w:rsidRDefault="00FA1EB6" w:rsidP="00FA1EB6">
      <w:pPr>
        <w:autoSpaceDE w:val="0"/>
        <w:autoSpaceDN w:val="0"/>
        <w:spacing w:before="160" w:after="160" w:line="240" w:lineRule="auto"/>
        <w:jc w:val="both"/>
        <w:rPr>
          <w:rFonts w:ascii="Times New Roman" w:hAnsi="Times New Roman" w:cs="Times New Roman"/>
          <w:bCs/>
          <w:sz w:val="24"/>
          <w:szCs w:val="24"/>
        </w:rPr>
      </w:pPr>
      <w:r w:rsidRPr="00DE38E1">
        <w:rPr>
          <w:rFonts w:ascii="Times New Roman" w:hAnsi="Times New Roman" w:cs="Times New Roman"/>
          <w:bCs/>
          <w:sz w:val="24"/>
          <w:szCs w:val="24"/>
        </w:rPr>
        <w:t>Virtuaalvaluutadega kauplejate riskide kontrollimiseks esitas Siseministeerium koostöös valitsemisalaga ettepanekud loamenetluse tõhustamiseks. Ettepanekute põhjal valmi</w:t>
      </w:r>
      <w:r>
        <w:rPr>
          <w:rFonts w:ascii="Times New Roman" w:hAnsi="Times New Roman" w:cs="Times New Roman"/>
          <w:bCs/>
          <w:sz w:val="24"/>
          <w:szCs w:val="24"/>
        </w:rPr>
        <w:t>s</w:t>
      </w:r>
      <w:r w:rsidRPr="00DE38E1">
        <w:rPr>
          <w:rFonts w:ascii="Times New Roman" w:hAnsi="Times New Roman" w:cs="Times New Roman"/>
          <w:bCs/>
          <w:sz w:val="24"/>
          <w:szCs w:val="24"/>
        </w:rPr>
        <w:t xml:space="preserve"> </w:t>
      </w:r>
      <w:r>
        <w:rPr>
          <w:rFonts w:ascii="Times New Roman" w:hAnsi="Times New Roman" w:cs="Times New Roman"/>
          <w:bCs/>
          <w:sz w:val="24"/>
          <w:szCs w:val="24"/>
        </w:rPr>
        <w:t>„R</w:t>
      </w:r>
      <w:r w:rsidRPr="00DE38E1">
        <w:rPr>
          <w:rFonts w:ascii="Times New Roman" w:hAnsi="Times New Roman" w:cs="Times New Roman"/>
          <w:bCs/>
          <w:sz w:val="24"/>
          <w:szCs w:val="24"/>
        </w:rPr>
        <w:t>ahapesu ja terrorismi rahastamise tõkestamise seaduse ning riigilõivuseaduse muutmise seaduse</w:t>
      </w:r>
      <w:r>
        <w:rPr>
          <w:rFonts w:ascii="Times New Roman" w:hAnsi="Times New Roman" w:cs="Times New Roman"/>
          <w:bCs/>
          <w:sz w:val="24"/>
          <w:szCs w:val="24"/>
        </w:rPr>
        <w:t>“</w:t>
      </w:r>
      <w:r w:rsidRPr="00DE38E1">
        <w:rPr>
          <w:rFonts w:ascii="Times New Roman" w:hAnsi="Times New Roman" w:cs="Times New Roman"/>
          <w:bCs/>
          <w:sz w:val="24"/>
          <w:szCs w:val="24"/>
        </w:rPr>
        <w:t xml:space="preserve"> </w:t>
      </w:r>
      <w:r w:rsidRPr="00297CCD">
        <w:rPr>
          <w:rFonts w:ascii="Times New Roman" w:hAnsi="Times New Roman" w:cs="Times New Roman"/>
          <w:bCs/>
          <w:sz w:val="24"/>
          <w:szCs w:val="24"/>
        </w:rPr>
        <w:t>eelnõu</w:t>
      </w:r>
      <w:r>
        <w:rPr>
          <w:rFonts w:ascii="Times New Roman" w:hAnsi="Times New Roman" w:cs="Times New Roman"/>
          <w:bCs/>
          <w:sz w:val="24"/>
          <w:szCs w:val="24"/>
        </w:rPr>
        <w:t xml:space="preserve"> ja see</w:t>
      </w:r>
      <w:r w:rsidRPr="00297CCD">
        <w:rPr>
          <w:rFonts w:ascii="Times New Roman" w:hAnsi="Times New Roman" w:cs="Times New Roman"/>
          <w:bCs/>
          <w:sz w:val="24"/>
          <w:szCs w:val="24"/>
        </w:rPr>
        <w:t xml:space="preserve"> jõustus 2020.</w:t>
      </w:r>
      <w:r>
        <w:rPr>
          <w:rFonts w:ascii="Times New Roman" w:hAnsi="Times New Roman" w:cs="Times New Roman"/>
          <w:bCs/>
          <w:sz w:val="24"/>
          <w:szCs w:val="24"/>
        </w:rPr>
        <w:t xml:space="preserve"> aasta 10. märtsil. </w:t>
      </w:r>
    </w:p>
    <w:p w14:paraId="240B5EF9" w14:textId="77777777" w:rsidR="00FA1EB6" w:rsidRPr="00DE38E1" w:rsidRDefault="00FA1EB6" w:rsidP="00FA1EB6">
      <w:pPr>
        <w:autoSpaceDE w:val="0"/>
        <w:autoSpaceDN w:val="0"/>
        <w:spacing w:before="160" w:after="16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Euroopa Liidu viienda </w:t>
      </w:r>
      <w:r w:rsidRPr="00DE38E1">
        <w:rPr>
          <w:rFonts w:ascii="Times New Roman" w:hAnsi="Times New Roman" w:cs="Times New Roman"/>
          <w:bCs/>
          <w:sz w:val="24"/>
          <w:szCs w:val="24"/>
        </w:rPr>
        <w:t>rahapesu</w:t>
      </w:r>
      <w:r>
        <w:rPr>
          <w:rFonts w:ascii="Times New Roman" w:hAnsi="Times New Roman" w:cs="Times New Roman"/>
          <w:bCs/>
          <w:sz w:val="24"/>
          <w:szCs w:val="24"/>
        </w:rPr>
        <w:t xml:space="preserve"> tõkestamise</w:t>
      </w:r>
      <w:r w:rsidRPr="00DE38E1">
        <w:rPr>
          <w:rFonts w:ascii="Times New Roman" w:hAnsi="Times New Roman" w:cs="Times New Roman"/>
          <w:bCs/>
          <w:sz w:val="24"/>
          <w:szCs w:val="24"/>
        </w:rPr>
        <w:t xml:space="preserve"> direktiiv</w:t>
      </w:r>
      <w:r>
        <w:rPr>
          <w:rFonts w:ascii="Times New Roman" w:hAnsi="Times New Roman" w:cs="Times New Roman"/>
          <w:bCs/>
          <w:sz w:val="24"/>
          <w:szCs w:val="24"/>
        </w:rPr>
        <w:t>i</w:t>
      </w:r>
      <w:r>
        <w:rPr>
          <w:rStyle w:val="FootnoteReference"/>
          <w:bCs/>
          <w:sz w:val="24"/>
          <w:szCs w:val="24"/>
        </w:rPr>
        <w:footnoteReference w:id="23"/>
      </w:r>
      <w:r>
        <w:rPr>
          <w:rFonts w:ascii="Times New Roman" w:hAnsi="Times New Roman" w:cs="Times New Roman"/>
          <w:bCs/>
          <w:sz w:val="24"/>
          <w:szCs w:val="24"/>
        </w:rPr>
        <w:t xml:space="preserve"> (</w:t>
      </w:r>
      <w:r w:rsidRPr="00DE38E1">
        <w:rPr>
          <w:rFonts w:ascii="Times New Roman" w:hAnsi="Times New Roman" w:cs="Times New Roman"/>
          <w:bCs/>
          <w:sz w:val="24"/>
          <w:szCs w:val="24"/>
        </w:rPr>
        <w:t>AMLD</w:t>
      </w:r>
      <w:r>
        <w:rPr>
          <w:rFonts w:ascii="Times New Roman" w:hAnsi="Times New Roman" w:cs="Times New Roman"/>
          <w:bCs/>
          <w:sz w:val="24"/>
          <w:szCs w:val="24"/>
        </w:rPr>
        <w:t> </w:t>
      </w:r>
      <w:r w:rsidRPr="00DE38E1">
        <w:rPr>
          <w:rFonts w:ascii="Times New Roman" w:hAnsi="Times New Roman" w:cs="Times New Roman"/>
          <w:bCs/>
          <w:sz w:val="24"/>
          <w:szCs w:val="24"/>
        </w:rPr>
        <w:t>V</w:t>
      </w:r>
      <w:r>
        <w:rPr>
          <w:rStyle w:val="FootnoteReference"/>
          <w:bCs/>
          <w:sz w:val="24"/>
          <w:szCs w:val="24"/>
        </w:rPr>
        <w:footnoteReference w:id="24"/>
      </w:r>
      <w:r>
        <w:rPr>
          <w:rFonts w:ascii="Times New Roman" w:hAnsi="Times New Roman" w:cs="Times New Roman"/>
          <w:bCs/>
          <w:sz w:val="24"/>
          <w:szCs w:val="24"/>
        </w:rPr>
        <w:t>)</w:t>
      </w:r>
      <w:r w:rsidRPr="00DE38E1">
        <w:rPr>
          <w:rFonts w:ascii="Times New Roman" w:hAnsi="Times New Roman" w:cs="Times New Roman"/>
          <w:bCs/>
          <w:sz w:val="24"/>
          <w:szCs w:val="24"/>
        </w:rPr>
        <w:t xml:space="preserve"> Eesti õigusesse üle</w:t>
      </w:r>
      <w:r>
        <w:rPr>
          <w:rFonts w:ascii="Times New Roman" w:hAnsi="Times New Roman" w:cs="Times New Roman"/>
          <w:bCs/>
          <w:sz w:val="24"/>
          <w:szCs w:val="24"/>
        </w:rPr>
        <w:t>võtmise eeldused loodi 2019. </w:t>
      </w:r>
      <w:r w:rsidRPr="00DE38E1">
        <w:rPr>
          <w:rFonts w:ascii="Times New Roman" w:hAnsi="Times New Roman" w:cs="Times New Roman"/>
          <w:bCs/>
          <w:sz w:val="24"/>
          <w:szCs w:val="24"/>
        </w:rPr>
        <w:t>aastal valminu</w:t>
      </w:r>
      <w:r>
        <w:rPr>
          <w:rFonts w:ascii="Times New Roman" w:hAnsi="Times New Roman" w:cs="Times New Roman"/>
          <w:bCs/>
          <w:sz w:val="24"/>
          <w:szCs w:val="24"/>
        </w:rPr>
        <w:t xml:space="preserve">d RahaPTSi redaktsiooniga. </w:t>
      </w:r>
      <w:r w:rsidRPr="00E829DC">
        <w:rPr>
          <w:rFonts w:ascii="Times New Roman" w:hAnsi="Times New Roman" w:cs="Times New Roman"/>
          <w:bCs/>
          <w:sz w:val="24"/>
          <w:szCs w:val="24"/>
        </w:rPr>
        <w:t>Suurimaid muudatusi on seotud tegelike kasusaajate registriga.</w:t>
      </w:r>
      <w:r w:rsidRPr="00DE38E1">
        <w:rPr>
          <w:rFonts w:ascii="Times New Roman" w:hAnsi="Times New Roman" w:cs="Times New Roman"/>
          <w:bCs/>
          <w:sz w:val="24"/>
          <w:szCs w:val="24"/>
        </w:rPr>
        <w:t xml:space="preserve"> </w:t>
      </w:r>
    </w:p>
    <w:p w14:paraId="63472C67" w14:textId="77777777" w:rsidR="00FA1EB6" w:rsidRDefault="00FA1EB6" w:rsidP="00FA1EB6">
      <w:pPr>
        <w:autoSpaceDE w:val="0"/>
        <w:autoSpaceDN w:val="0"/>
        <w:spacing w:before="160" w:after="160" w:line="240" w:lineRule="auto"/>
        <w:jc w:val="both"/>
        <w:rPr>
          <w:rFonts w:ascii="Times New Roman" w:hAnsi="Times New Roman" w:cs="Times New Roman"/>
          <w:bCs/>
          <w:sz w:val="24"/>
          <w:szCs w:val="24"/>
        </w:rPr>
      </w:pPr>
      <w:r w:rsidRPr="00DE38E1">
        <w:rPr>
          <w:rFonts w:ascii="Times New Roman" w:hAnsi="Times New Roman" w:cs="Times New Roman"/>
          <w:bCs/>
          <w:sz w:val="24"/>
          <w:szCs w:val="24"/>
        </w:rPr>
        <w:t xml:space="preserve">Finantsuurimise valdkonnale eraldati </w:t>
      </w:r>
      <w:r>
        <w:rPr>
          <w:rFonts w:ascii="Times New Roman" w:hAnsi="Times New Roman" w:cs="Times New Roman"/>
          <w:bCs/>
          <w:sz w:val="24"/>
          <w:szCs w:val="24"/>
        </w:rPr>
        <w:t xml:space="preserve">riigieelarvest lisaraha, </w:t>
      </w:r>
      <w:r w:rsidRPr="00DE38E1">
        <w:rPr>
          <w:rFonts w:ascii="Times New Roman" w:hAnsi="Times New Roman" w:cs="Times New Roman"/>
          <w:bCs/>
          <w:sz w:val="24"/>
          <w:szCs w:val="24"/>
        </w:rPr>
        <w:t>e</w:t>
      </w:r>
      <w:r>
        <w:rPr>
          <w:rFonts w:ascii="Times New Roman" w:hAnsi="Times New Roman" w:cs="Times New Roman"/>
          <w:bCs/>
          <w:sz w:val="24"/>
          <w:szCs w:val="24"/>
        </w:rPr>
        <w:t>t</w:t>
      </w:r>
      <w:r w:rsidRPr="00DE38E1">
        <w:rPr>
          <w:rFonts w:ascii="Times New Roman" w:hAnsi="Times New Roman" w:cs="Times New Roman"/>
          <w:bCs/>
          <w:sz w:val="24"/>
          <w:szCs w:val="24"/>
        </w:rPr>
        <w:t xml:space="preserve"> tugevdada Keskkriminaalpolitsei koosseisu kuuluvat finantsuurimiste üksust </w:t>
      </w:r>
      <w:r>
        <w:rPr>
          <w:rFonts w:ascii="Times New Roman" w:hAnsi="Times New Roman" w:cs="Times New Roman"/>
          <w:bCs/>
          <w:sz w:val="24"/>
          <w:szCs w:val="24"/>
        </w:rPr>
        <w:t>ja</w:t>
      </w:r>
      <w:r w:rsidRPr="00DE38E1">
        <w:rPr>
          <w:rFonts w:ascii="Times New Roman" w:hAnsi="Times New Roman" w:cs="Times New Roman"/>
          <w:bCs/>
          <w:sz w:val="24"/>
          <w:szCs w:val="24"/>
        </w:rPr>
        <w:t xml:space="preserve"> </w:t>
      </w:r>
      <w:r>
        <w:rPr>
          <w:rFonts w:ascii="Times New Roman" w:hAnsi="Times New Roman" w:cs="Times New Roman"/>
          <w:bCs/>
          <w:sz w:val="24"/>
          <w:szCs w:val="24"/>
        </w:rPr>
        <w:t>RAB-i</w:t>
      </w:r>
      <w:r w:rsidRPr="00DE38E1">
        <w:rPr>
          <w:rFonts w:ascii="Times New Roman" w:hAnsi="Times New Roman" w:cs="Times New Roman"/>
          <w:bCs/>
          <w:sz w:val="24"/>
          <w:szCs w:val="24"/>
        </w:rPr>
        <w:t xml:space="preserve"> järelevalve funktsiooni. </w:t>
      </w:r>
    </w:p>
    <w:p w14:paraId="3C7F633B" w14:textId="77777777" w:rsidR="00FA1EB6" w:rsidRPr="00901464" w:rsidRDefault="00FA1EB6" w:rsidP="00FA1EB6">
      <w:pPr>
        <w:autoSpaceDE w:val="0"/>
        <w:autoSpaceDN w:val="0"/>
        <w:spacing w:before="160" w:after="16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Võitluses küberkuritegevuse vastu oli 2019. aastal </w:t>
      </w:r>
      <w:r>
        <w:rPr>
          <w:rFonts w:ascii="Times New Roman" w:hAnsi="Times New Roman" w:cs="Times New Roman"/>
          <w:bCs/>
          <w:sz w:val="24"/>
          <w:szCs w:val="24"/>
        </w:rPr>
        <w:t>olulisim</w:t>
      </w:r>
      <w:r w:rsidRPr="00297CCD">
        <w:rPr>
          <w:rFonts w:ascii="Times New Roman" w:hAnsi="Times New Roman" w:cs="Times New Roman"/>
          <w:bCs/>
          <w:sz w:val="24"/>
          <w:szCs w:val="24"/>
        </w:rPr>
        <w:t xml:space="preserve"> </w:t>
      </w:r>
      <w:r w:rsidRPr="00BE3CFC">
        <w:rPr>
          <w:rFonts w:ascii="Times New Roman" w:hAnsi="Times New Roman" w:cs="Times New Roman"/>
          <w:b/>
          <w:bCs/>
          <w:sz w:val="24"/>
          <w:szCs w:val="24"/>
        </w:rPr>
        <w:t>ennetustegevus</w:t>
      </w:r>
      <w:r>
        <w:rPr>
          <w:rFonts w:ascii="Times New Roman" w:hAnsi="Times New Roman" w:cs="Times New Roman"/>
          <w:bCs/>
          <w:sz w:val="24"/>
          <w:szCs w:val="24"/>
        </w:rPr>
        <w:t xml:space="preserve">. Sellele aitasid koostööd tehes kaasa nii </w:t>
      </w:r>
      <w:r w:rsidRPr="00297CCD">
        <w:rPr>
          <w:rFonts w:ascii="Times New Roman" w:hAnsi="Times New Roman" w:cs="Times New Roman"/>
          <w:bCs/>
          <w:sz w:val="24"/>
          <w:szCs w:val="24"/>
        </w:rPr>
        <w:t>PPA kui</w:t>
      </w:r>
      <w:r>
        <w:rPr>
          <w:rFonts w:ascii="Times New Roman" w:hAnsi="Times New Roman" w:cs="Times New Roman"/>
          <w:bCs/>
          <w:sz w:val="24"/>
          <w:szCs w:val="24"/>
        </w:rPr>
        <w:t xml:space="preserve"> ka</w:t>
      </w:r>
      <w:r w:rsidRPr="00297CCD">
        <w:rPr>
          <w:rFonts w:ascii="Times New Roman" w:hAnsi="Times New Roman" w:cs="Times New Roman"/>
          <w:bCs/>
          <w:sz w:val="24"/>
          <w:szCs w:val="24"/>
        </w:rPr>
        <w:t xml:space="preserve"> RIA, aga ka erasektor (näiteks pankade teavituskampaania kodulehekülgede esilehtedel j</w:t>
      </w:r>
      <w:r>
        <w:rPr>
          <w:rFonts w:ascii="Times New Roman" w:hAnsi="Times New Roman" w:cs="Times New Roman"/>
          <w:bCs/>
          <w:sz w:val="24"/>
          <w:szCs w:val="24"/>
        </w:rPr>
        <w:t>m</w:t>
      </w:r>
      <w:r w:rsidRPr="00297CCD">
        <w:rPr>
          <w:rFonts w:ascii="Times New Roman" w:hAnsi="Times New Roman" w:cs="Times New Roman"/>
          <w:bCs/>
          <w:sz w:val="24"/>
          <w:szCs w:val="24"/>
        </w:rPr>
        <w:t xml:space="preserve">). </w:t>
      </w:r>
      <w:r w:rsidRPr="00901464">
        <w:rPr>
          <w:rFonts w:ascii="Times New Roman" w:hAnsi="Times New Roman" w:cs="Times New Roman"/>
          <w:bCs/>
          <w:sz w:val="24"/>
          <w:szCs w:val="24"/>
        </w:rPr>
        <w:t>Pöörati tähelepanu</w:t>
      </w:r>
      <w:r w:rsidRPr="00297CCD">
        <w:rPr>
          <w:rFonts w:ascii="Times New Roman" w:hAnsi="Times New Roman" w:cs="Times New Roman"/>
          <w:bCs/>
          <w:sz w:val="24"/>
          <w:szCs w:val="24"/>
        </w:rPr>
        <w:t xml:space="preserve"> ka </w:t>
      </w:r>
      <w:r w:rsidRPr="00901464">
        <w:rPr>
          <w:rFonts w:ascii="Times New Roman" w:hAnsi="Times New Roman" w:cs="Times New Roman"/>
          <w:b/>
          <w:bCs/>
          <w:sz w:val="24"/>
          <w:szCs w:val="24"/>
        </w:rPr>
        <w:t>laste turvalisuse tagamisele virtuaalkeskkonnas.</w:t>
      </w:r>
      <w:r>
        <w:rPr>
          <w:rFonts w:ascii="Times New Roman" w:hAnsi="Times New Roman" w:cs="Times New Roman"/>
          <w:bCs/>
          <w:sz w:val="24"/>
          <w:szCs w:val="24"/>
        </w:rPr>
        <w:t xml:space="preserve"> 2019. </w:t>
      </w:r>
      <w:r w:rsidRPr="00297CCD">
        <w:rPr>
          <w:rFonts w:ascii="Times New Roman" w:hAnsi="Times New Roman" w:cs="Times New Roman"/>
          <w:bCs/>
          <w:sz w:val="24"/>
          <w:szCs w:val="24"/>
        </w:rPr>
        <w:t xml:space="preserve">aastal </w:t>
      </w:r>
      <w:r>
        <w:rPr>
          <w:rFonts w:ascii="Times New Roman" w:hAnsi="Times New Roman" w:cs="Times New Roman"/>
          <w:bCs/>
          <w:sz w:val="24"/>
          <w:szCs w:val="24"/>
        </w:rPr>
        <w:t>tegi PPA</w:t>
      </w:r>
      <w:r w:rsidRPr="00297CCD">
        <w:rPr>
          <w:rFonts w:ascii="Times New Roman" w:hAnsi="Times New Roman" w:cs="Times New Roman"/>
          <w:bCs/>
          <w:sz w:val="24"/>
          <w:szCs w:val="24"/>
        </w:rPr>
        <w:t xml:space="preserve"> sel</w:t>
      </w:r>
      <w:r>
        <w:rPr>
          <w:rFonts w:ascii="Times New Roman" w:hAnsi="Times New Roman" w:cs="Times New Roman"/>
          <w:bCs/>
          <w:sz w:val="24"/>
          <w:szCs w:val="24"/>
        </w:rPr>
        <w:t xml:space="preserve"> teema</w:t>
      </w:r>
      <w:r w:rsidRPr="00297CCD">
        <w:rPr>
          <w:rFonts w:ascii="Times New Roman" w:hAnsi="Times New Roman" w:cs="Times New Roman"/>
          <w:bCs/>
          <w:sz w:val="24"/>
          <w:szCs w:val="24"/>
        </w:rPr>
        <w:t>l mit</w:t>
      </w:r>
      <w:r>
        <w:rPr>
          <w:rFonts w:ascii="Times New Roman" w:hAnsi="Times New Roman" w:cs="Times New Roman"/>
          <w:bCs/>
          <w:sz w:val="24"/>
          <w:szCs w:val="24"/>
        </w:rPr>
        <w:t>u</w:t>
      </w:r>
      <w:r w:rsidRPr="00297CCD">
        <w:rPr>
          <w:rFonts w:ascii="Times New Roman" w:hAnsi="Times New Roman" w:cs="Times New Roman"/>
          <w:bCs/>
          <w:sz w:val="24"/>
          <w:szCs w:val="24"/>
        </w:rPr>
        <w:t xml:space="preserve"> teavitus- ja ennetuskampaania</w:t>
      </w:r>
      <w:r>
        <w:rPr>
          <w:rFonts w:ascii="Times New Roman" w:hAnsi="Times New Roman" w:cs="Times New Roman"/>
          <w:bCs/>
          <w:sz w:val="24"/>
          <w:szCs w:val="24"/>
        </w:rPr>
        <w:t>t</w:t>
      </w:r>
      <w:r w:rsidRPr="00297CCD">
        <w:rPr>
          <w:rStyle w:val="FootnoteReference"/>
          <w:bCs/>
          <w:sz w:val="24"/>
          <w:szCs w:val="24"/>
        </w:rPr>
        <w:footnoteReference w:id="25"/>
      </w:r>
      <w:r w:rsidRPr="00297CCD">
        <w:rPr>
          <w:rFonts w:ascii="Times New Roman" w:hAnsi="Times New Roman" w:cs="Times New Roman"/>
          <w:bCs/>
          <w:sz w:val="24"/>
          <w:szCs w:val="24"/>
        </w:rPr>
        <w:t xml:space="preserve">. </w:t>
      </w:r>
      <w:r>
        <w:rPr>
          <w:rFonts w:ascii="Times New Roman" w:hAnsi="Times New Roman" w:cs="Times New Roman"/>
          <w:bCs/>
          <w:sz w:val="24"/>
          <w:szCs w:val="24"/>
        </w:rPr>
        <w:t xml:space="preserve">Peale selle käisid koolides loenguid pidamas nii </w:t>
      </w:r>
      <w:r w:rsidRPr="00297CCD">
        <w:rPr>
          <w:rFonts w:ascii="Times New Roman" w:hAnsi="Times New Roman" w:cs="Times New Roman"/>
          <w:bCs/>
          <w:sz w:val="24"/>
          <w:szCs w:val="24"/>
        </w:rPr>
        <w:t>noorsoopolitseinik</w:t>
      </w:r>
      <w:r>
        <w:rPr>
          <w:rFonts w:ascii="Times New Roman" w:hAnsi="Times New Roman" w:cs="Times New Roman"/>
          <w:bCs/>
          <w:sz w:val="24"/>
          <w:szCs w:val="24"/>
        </w:rPr>
        <w:t xml:space="preserve">ud </w:t>
      </w:r>
      <w:r w:rsidRPr="00297CCD">
        <w:rPr>
          <w:rFonts w:ascii="Times New Roman" w:hAnsi="Times New Roman" w:cs="Times New Roman"/>
          <w:bCs/>
          <w:sz w:val="24"/>
          <w:szCs w:val="24"/>
        </w:rPr>
        <w:t>(</w:t>
      </w:r>
      <w:r>
        <w:rPr>
          <w:rFonts w:ascii="Times New Roman" w:hAnsi="Times New Roman" w:cs="Times New Roman"/>
          <w:bCs/>
          <w:sz w:val="24"/>
          <w:szCs w:val="24"/>
        </w:rPr>
        <w:t xml:space="preserve">projekt </w:t>
      </w:r>
      <w:r w:rsidRPr="00297CCD">
        <w:rPr>
          <w:rFonts w:ascii="Times New Roman" w:hAnsi="Times New Roman" w:cs="Times New Roman"/>
          <w:bCs/>
          <w:sz w:val="24"/>
          <w:szCs w:val="24"/>
        </w:rPr>
        <w:t>KEAT)</w:t>
      </w:r>
      <w:r>
        <w:rPr>
          <w:rFonts w:ascii="Times New Roman" w:hAnsi="Times New Roman" w:cs="Times New Roman"/>
          <w:bCs/>
          <w:sz w:val="24"/>
          <w:szCs w:val="24"/>
        </w:rPr>
        <w:t xml:space="preserve"> kui ka</w:t>
      </w:r>
      <w:r w:rsidRPr="00297CCD">
        <w:rPr>
          <w:rFonts w:ascii="Times New Roman" w:hAnsi="Times New Roman" w:cs="Times New Roman"/>
          <w:bCs/>
          <w:sz w:val="24"/>
          <w:szCs w:val="24"/>
        </w:rPr>
        <w:t xml:space="preserve"> veebikonstaabli</w:t>
      </w:r>
      <w:r>
        <w:rPr>
          <w:rFonts w:ascii="Times New Roman" w:hAnsi="Times New Roman" w:cs="Times New Roman"/>
          <w:bCs/>
          <w:sz w:val="24"/>
          <w:szCs w:val="24"/>
        </w:rPr>
        <w:t xml:space="preserve">d. Lisaks viibisid veebikonstaablid </w:t>
      </w:r>
      <w:r w:rsidRPr="00297CCD">
        <w:rPr>
          <w:rFonts w:ascii="Times New Roman" w:hAnsi="Times New Roman" w:cs="Times New Roman"/>
          <w:bCs/>
          <w:sz w:val="24"/>
          <w:szCs w:val="24"/>
        </w:rPr>
        <w:t>lastega samades virtuaalsetes suhtluskeskkondades.</w:t>
      </w:r>
    </w:p>
    <w:p w14:paraId="7E0E92EA" w14:textId="77777777" w:rsidR="00FA1EB6" w:rsidRPr="001D3E2A" w:rsidRDefault="00FA1EB6" w:rsidP="00FA1EB6">
      <w:pPr>
        <w:autoSpaceDE w:val="0"/>
        <w:autoSpaceDN w:val="0"/>
        <w:spacing w:before="160" w:after="160" w:line="240" w:lineRule="auto"/>
        <w:jc w:val="both"/>
        <w:rPr>
          <w:rFonts w:ascii="Times New Roman" w:hAnsi="Times New Roman" w:cs="Times New Roman"/>
          <w:bCs/>
          <w:sz w:val="24"/>
          <w:szCs w:val="24"/>
        </w:rPr>
      </w:pPr>
      <w:r w:rsidRPr="00297CCD">
        <w:rPr>
          <w:rFonts w:ascii="Times New Roman" w:hAnsi="Times New Roman" w:cs="Times New Roman"/>
          <w:bCs/>
          <w:sz w:val="24"/>
          <w:szCs w:val="24"/>
        </w:rPr>
        <w:t>PPA avaliku ar</w:t>
      </w:r>
      <w:r>
        <w:rPr>
          <w:rFonts w:ascii="Times New Roman" w:hAnsi="Times New Roman" w:cs="Times New Roman"/>
          <w:bCs/>
          <w:sz w:val="24"/>
          <w:szCs w:val="24"/>
        </w:rPr>
        <w:t>vamuse uuring näitas, et lihtsamate</w:t>
      </w:r>
      <w:r w:rsidRPr="00297CCD">
        <w:rPr>
          <w:rFonts w:ascii="Times New Roman" w:hAnsi="Times New Roman" w:cs="Times New Roman"/>
          <w:bCs/>
          <w:sz w:val="24"/>
          <w:szCs w:val="24"/>
        </w:rPr>
        <w:t xml:space="preserve"> küberkelmuste ohvriks langetakse mõnevõrra vähem, </w:t>
      </w:r>
      <w:r>
        <w:rPr>
          <w:rFonts w:ascii="Times New Roman" w:hAnsi="Times New Roman" w:cs="Times New Roman"/>
          <w:bCs/>
          <w:sz w:val="24"/>
          <w:szCs w:val="24"/>
        </w:rPr>
        <w:t>ent on suurenenud</w:t>
      </w:r>
      <w:r w:rsidRPr="00297CCD">
        <w:rPr>
          <w:rFonts w:ascii="Times New Roman" w:hAnsi="Times New Roman" w:cs="Times New Roman"/>
          <w:bCs/>
          <w:sz w:val="24"/>
          <w:szCs w:val="24"/>
        </w:rPr>
        <w:t xml:space="preserve"> </w:t>
      </w:r>
      <w:r>
        <w:rPr>
          <w:rFonts w:ascii="Times New Roman" w:hAnsi="Times New Roman" w:cs="Times New Roman"/>
          <w:bCs/>
          <w:sz w:val="24"/>
          <w:szCs w:val="24"/>
        </w:rPr>
        <w:t>erineva</w:t>
      </w:r>
      <w:r w:rsidRPr="00297CCD">
        <w:rPr>
          <w:rFonts w:ascii="Times New Roman" w:hAnsi="Times New Roman" w:cs="Times New Roman"/>
          <w:bCs/>
          <w:sz w:val="24"/>
          <w:szCs w:val="24"/>
        </w:rPr>
        <w:t xml:space="preserve"> pahavara ohvriks</w:t>
      </w:r>
      <w:r>
        <w:rPr>
          <w:rFonts w:ascii="Times New Roman" w:hAnsi="Times New Roman" w:cs="Times New Roman"/>
          <w:bCs/>
          <w:sz w:val="24"/>
          <w:szCs w:val="24"/>
        </w:rPr>
        <w:t xml:space="preserve"> langenute hulk</w:t>
      </w:r>
      <w:r w:rsidRPr="00297CCD">
        <w:rPr>
          <w:rFonts w:ascii="Times New Roman" w:hAnsi="Times New Roman" w:cs="Times New Roman"/>
          <w:bCs/>
          <w:sz w:val="24"/>
          <w:szCs w:val="24"/>
        </w:rPr>
        <w:t xml:space="preserve">. Jällegi, oluline </w:t>
      </w:r>
      <w:r>
        <w:rPr>
          <w:rFonts w:ascii="Times New Roman" w:hAnsi="Times New Roman" w:cs="Times New Roman"/>
          <w:bCs/>
          <w:sz w:val="24"/>
          <w:szCs w:val="24"/>
        </w:rPr>
        <w:t>selle ennetamiseks on PPA ja RIA tegevus</w:t>
      </w:r>
      <w:r w:rsidRPr="00297CCD">
        <w:rPr>
          <w:rFonts w:ascii="Times New Roman" w:hAnsi="Times New Roman" w:cs="Times New Roman"/>
          <w:bCs/>
          <w:sz w:val="24"/>
          <w:szCs w:val="24"/>
        </w:rPr>
        <w:t xml:space="preserve"> eelkõige küberhügieeni edendamise</w:t>
      </w:r>
      <w:r>
        <w:rPr>
          <w:rFonts w:ascii="Times New Roman" w:hAnsi="Times New Roman" w:cs="Times New Roman"/>
          <w:bCs/>
          <w:sz w:val="24"/>
          <w:szCs w:val="24"/>
        </w:rPr>
        <w:t>l</w:t>
      </w:r>
      <w:r w:rsidRPr="00297CCD">
        <w:rPr>
          <w:rFonts w:ascii="Times New Roman" w:hAnsi="Times New Roman" w:cs="Times New Roman"/>
          <w:bCs/>
          <w:sz w:val="24"/>
          <w:szCs w:val="24"/>
        </w:rPr>
        <w:t xml:space="preserve">. Lisaks on eesmärk, et </w:t>
      </w:r>
      <w:r>
        <w:rPr>
          <w:rFonts w:ascii="Times New Roman" w:hAnsi="Times New Roman" w:cs="Times New Roman"/>
          <w:bCs/>
          <w:sz w:val="24"/>
          <w:szCs w:val="24"/>
        </w:rPr>
        <w:t>mistahes</w:t>
      </w:r>
      <w:r w:rsidRPr="00297CCD">
        <w:rPr>
          <w:rFonts w:ascii="Times New Roman" w:hAnsi="Times New Roman" w:cs="Times New Roman"/>
          <w:bCs/>
          <w:sz w:val="24"/>
          <w:szCs w:val="24"/>
        </w:rPr>
        <w:t xml:space="preserve"> petukirjadest, pettustest </w:t>
      </w:r>
      <w:r>
        <w:rPr>
          <w:rFonts w:ascii="Times New Roman" w:hAnsi="Times New Roman" w:cs="Times New Roman"/>
          <w:bCs/>
          <w:sz w:val="24"/>
          <w:szCs w:val="24"/>
        </w:rPr>
        <w:t>ja</w:t>
      </w:r>
      <w:r w:rsidRPr="00297CCD">
        <w:rPr>
          <w:rFonts w:ascii="Times New Roman" w:hAnsi="Times New Roman" w:cs="Times New Roman"/>
          <w:bCs/>
          <w:sz w:val="24"/>
          <w:szCs w:val="24"/>
        </w:rPr>
        <w:t xml:space="preserve"> </w:t>
      </w:r>
      <w:r>
        <w:rPr>
          <w:rFonts w:ascii="Times New Roman" w:hAnsi="Times New Roman" w:cs="Times New Roman"/>
          <w:bCs/>
          <w:sz w:val="24"/>
          <w:szCs w:val="24"/>
        </w:rPr>
        <w:t>küber</w:t>
      </w:r>
      <w:r w:rsidRPr="00297CCD">
        <w:rPr>
          <w:rFonts w:ascii="Times New Roman" w:hAnsi="Times New Roman" w:cs="Times New Roman"/>
          <w:bCs/>
          <w:sz w:val="24"/>
          <w:szCs w:val="24"/>
        </w:rPr>
        <w:t xml:space="preserve">intsidentidest teavitataks nii RIA-t kui </w:t>
      </w:r>
      <w:r>
        <w:rPr>
          <w:rFonts w:ascii="Times New Roman" w:hAnsi="Times New Roman" w:cs="Times New Roman"/>
          <w:bCs/>
          <w:sz w:val="24"/>
          <w:szCs w:val="24"/>
        </w:rPr>
        <w:t xml:space="preserve">ka </w:t>
      </w:r>
      <w:r w:rsidRPr="00297CCD">
        <w:rPr>
          <w:rFonts w:ascii="Times New Roman" w:hAnsi="Times New Roman" w:cs="Times New Roman"/>
          <w:bCs/>
          <w:sz w:val="24"/>
          <w:szCs w:val="24"/>
        </w:rPr>
        <w:t xml:space="preserve">politseid. </w:t>
      </w:r>
      <w:r>
        <w:rPr>
          <w:rFonts w:ascii="Times New Roman" w:hAnsi="Times New Roman" w:cs="Times New Roman"/>
          <w:bCs/>
          <w:sz w:val="24"/>
          <w:szCs w:val="24"/>
        </w:rPr>
        <w:t>2019. </w:t>
      </w:r>
      <w:r w:rsidRPr="00901464">
        <w:rPr>
          <w:rFonts w:ascii="Times New Roman" w:hAnsi="Times New Roman" w:cs="Times New Roman"/>
          <w:bCs/>
          <w:sz w:val="24"/>
          <w:szCs w:val="24"/>
        </w:rPr>
        <w:t>aastal sai valmis küberkuritegevusest teavi</w:t>
      </w:r>
      <w:r>
        <w:rPr>
          <w:rFonts w:ascii="Times New Roman" w:hAnsi="Times New Roman" w:cs="Times New Roman"/>
          <w:bCs/>
          <w:sz w:val="24"/>
          <w:szCs w:val="24"/>
        </w:rPr>
        <w:t xml:space="preserve">tamise veebilehe tehniline arendus, veebileht võeti kasutusele 2020. aastal. </w:t>
      </w:r>
      <w:r w:rsidRPr="001D3E2A">
        <w:rPr>
          <w:rFonts w:ascii="Times New Roman" w:hAnsi="Times New Roman" w:cs="Times New Roman"/>
          <w:bCs/>
          <w:sz w:val="24"/>
          <w:szCs w:val="24"/>
        </w:rPr>
        <w:t>Lisaks alustati 2019. aastal küberkuritegevuse menetluste analüüsi, mis valmis 2020. aasta esimeses pooles.</w:t>
      </w:r>
    </w:p>
    <w:p w14:paraId="7677FA9E" w14:textId="0386E5B7" w:rsidR="00FA1EB6" w:rsidRPr="00FA1EB6" w:rsidRDefault="00FA1EB6" w:rsidP="00FA1EB6">
      <w:pPr>
        <w:autoSpaceDE w:val="0"/>
        <w:autoSpaceDN w:val="0"/>
        <w:spacing w:before="160" w:after="160" w:line="240" w:lineRule="auto"/>
        <w:jc w:val="both"/>
        <w:rPr>
          <w:rFonts w:ascii="Times New Roman" w:hAnsi="Times New Roman" w:cs="Times New Roman"/>
          <w:bCs/>
          <w:sz w:val="24"/>
          <w:szCs w:val="24"/>
        </w:rPr>
      </w:pPr>
      <w:r w:rsidRPr="001D3E2A">
        <w:rPr>
          <w:rFonts w:ascii="Times New Roman" w:hAnsi="Times New Roman" w:cs="Times New Roman"/>
          <w:bCs/>
          <w:sz w:val="24"/>
          <w:szCs w:val="24"/>
        </w:rPr>
        <w:t>2019. aastal valmis ka PPA küberkuritegevuse menetlemise struktureerimise visioon, milles sätestati valdkonna ressursialased vajadused ning kirjeldati töökorralduse suundi.</w:t>
      </w:r>
    </w:p>
    <w:p w14:paraId="64869086" w14:textId="77777777" w:rsidR="009C3A18" w:rsidRPr="00B7027C" w:rsidRDefault="009C3A18" w:rsidP="009C3A18">
      <w:pPr>
        <w:pStyle w:val="Heading2"/>
        <w:numPr>
          <w:ilvl w:val="1"/>
          <w:numId w:val="12"/>
        </w:numPr>
        <w:spacing w:before="240"/>
        <w:rPr>
          <w:rFonts w:eastAsia="Calibri"/>
        </w:rPr>
      </w:pPr>
      <w:bookmarkStart w:id="15" w:name="_Toc38455651"/>
      <w:r w:rsidRPr="00B7027C">
        <w:rPr>
          <w:rFonts w:eastAsia="Calibri"/>
        </w:rPr>
        <w:t>Alaeesmärk 6. Tasakaalustatud kodakondsus- ja rändepoliitika</w:t>
      </w:r>
      <w:r w:rsidRPr="00B7027C">
        <w:rPr>
          <w:rStyle w:val="FootnoteReference"/>
          <w:rFonts w:eastAsia="Calibri"/>
        </w:rPr>
        <w:footnoteReference w:id="26"/>
      </w:r>
      <w:bookmarkEnd w:id="15"/>
    </w:p>
    <w:p w14:paraId="59005FEB" w14:textId="3E115BC6" w:rsidR="00B33A56" w:rsidRDefault="00B33A56" w:rsidP="00B7027C">
      <w:pPr>
        <w:numPr>
          <w:ilvl w:val="0"/>
          <w:numId w:val="15"/>
        </w:numPr>
        <w:spacing w:before="160" w:after="160" w:line="240" w:lineRule="auto"/>
        <w:ind w:left="357" w:hanging="357"/>
        <w:jc w:val="both"/>
        <w:rPr>
          <w:rFonts w:ascii="Times New Roman,Calibri" w:eastAsia="Times New Roman,Calibri" w:hAnsi="Times New Roman,Calibri" w:cs="Times New Roman,Calibri"/>
          <w:sz w:val="24"/>
          <w:szCs w:val="24"/>
        </w:rPr>
      </w:pPr>
      <w:r w:rsidRPr="00AD76B5">
        <w:rPr>
          <w:rFonts w:ascii="Times New Roman,Calibri" w:eastAsia="Times New Roman,Calibri" w:hAnsi="Times New Roman,Calibri" w:cs="Times New Roman,Calibri"/>
          <w:b/>
          <w:sz w:val="24"/>
          <w:szCs w:val="24"/>
        </w:rPr>
        <w:t>Määratlemata kodakondsu</w:t>
      </w:r>
      <w:r w:rsidR="007762D1">
        <w:rPr>
          <w:rFonts w:ascii="Times New Roman,Calibri" w:eastAsia="Times New Roman,Calibri" w:hAnsi="Times New Roman,Calibri" w:cs="Times New Roman,Calibri"/>
          <w:b/>
          <w:sz w:val="24"/>
          <w:szCs w:val="24"/>
        </w:rPr>
        <w:t>sega isikute arv vähenes. 2018. </w:t>
      </w:r>
      <w:r w:rsidRPr="00AD76B5">
        <w:rPr>
          <w:rFonts w:ascii="Times New Roman,Calibri" w:eastAsia="Times New Roman,Calibri" w:hAnsi="Times New Roman,Calibri" w:cs="Times New Roman,Calibri"/>
          <w:b/>
          <w:sz w:val="24"/>
          <w:szCs w:val="24"/>
        </w:rPr>
        <w:t>aasta lõpus elas Eestis 77</w:t>
      </w:r>
      <w:r w:rsidR="00573F59">
        <w:rPr>
          <w:rFonts w:ascii="Times New Roman,Calibri" w:eastAsia="Times New Roman,Calibri" w:hAnsi="Times New Roman,Calibri" w:cs="Times New Roman,Calibri"/>
          <w:b/>
          <w:sz w:val="24"/>
          <w:szCs w:val="24"/>
        </w:rPr>
        <w:t> </w:t>
      </w:r>
      <w:r w:rsidRPr="00AD76B5">
        <w:rPr>
          <w:rFonts w:ascii="Times New Roman,Calibri" w:eastAsia="Times New Roman,Calibri" w:hAnsi="Times New Roman,Calibri" w:cs="Times New Roman,Calibri"/>
          <w:b/>
          <w:sz w:val="24"/>
          <w:szCs w:val="24"/>
        </w:rPr>
        <w:t>839</w:t>
      </w:r>
      <w:r w:rsidR="00573F59">
        <w:rPr>
          <w:rFonts w:ascii="Times New Roman,Calibri" w:eastAsia="Times New Roman,Calibri" w:hAnsi="Times New Roman,Calibri" w:cs="Times New Roman,Calibri"/>
          <w:b/>
          <w:sz w:val="24"/>
          <w:szCs w:val="24"/>
        </w:rPr>
        <w:t> </w:t>
      </w:r>
      <w:r w:rsidRPr="00AD76B5">
        <w:rPr>
          <w:rFonts w:ascii="Times New Roman,Calibri" w:eastAsia="Times New Roman,Calibri" w:hAnsi="Times New Roman,Calibri" w:cs="Times New Roman,Calibri"/>
          <w:b/>
          <w:sz w:val="24"/>
          <w:szCs w:val="24"/>
        </w:rPr>
        <w:t>määratlemata ko</w:t>
      </w:r>
      <w:r w:rsidR="007762D1">
        <w:rPr>
          <w:rFonts w:ascii="Times New Roman,Calibri" w:eastAsia="Times New Roman,Calibri" w:hAnsi="Times New Roman,Calibri" w:cs="Times New Roman,Calibri"/>
          <w:b/>
          <w:sz w:val="24"/>
          <w:szCs w:val="24"/>
        </w:rPr>
        <w:t>dakondsusega isikut, kuid 2019. </w:t>
      </w:r>
      <w:r w:rsidRPr="00AD76B5">
        <w:rPr>
          <w:rFonts w:ascii="Times New Roman,Calibri" w:eastAsia="Times New Roman,Calibri" w:hAnsi="Times New Roman,Calibri" w:cs="Times New Roman,Calibri"/>
          <w:b/>
          <w:sz w:val="24"/>
          <w:szCs w:val="24"/>
        </w:rPr>
        <w:t>aasta lõpuks oli neid</w:t>
      </w:r>
      <w:r w:rsidRPr="00AD76B5">
        <w:rPr>
          <w:b/>
        </w:rPr>
        <w:t xml:space="preserve"> </w:t>
      </w:r>
      <w:r w:rsidRPr="00AD76B5">
        <w:rPr>
          <w:rFonts w:ascii="Times New Roman,Calibri" w:eastAsia="Times New Roman,Calibri" w:hAnsi="Times New Roman,Calibri" w:cs="Times New Roman,Calibri"/>
          <w:b/>
          <w:sz w:val="24"/>
          <w:szCs w:val="24"/>
        </w:rPr>
        <w:t>71 051.</w:t>
      </w:r>
      <w:r w:rsidRPr="00AD76B5">
        <w:rPr>
          <w:rFonts w:ascii="Times New Roman,Calibri" w:eastAsia="Times New Roman,Calibri" w:hAnsi="Times New Roman,Calibri" w:cs="Times New Roman,Calibri"/>
          <w:sz w:val="24"/>
          <w:szCs w:val="24"/>
        </w:rPr>
        <w:t xml:space="preserve"> Samas integratsiooni monitooringu pikaajalise trendina võib täheldada Eesti kodakondsuse omandamise huvi mõningast vähenemist (2011. a 60%, 2015. a 57%, 2017. a 55%). Peapõhjus on asjaolu, et Eesti kodakondsuse puudumine ei takista siin elamist. Samuti tuuakse üha enam argumendiks, et Vene Föderatsiooni kodakondsusega või määratlemata kodakondsusega on lihtsam reisida SRÜ riikidesse (2008. a 23% ja 2017. a 44%). Varem peamise põhjusena nimetatud eesti keele oskuse puudumine või hirm kodakondsuseksami ees hakkab jääma tagaplaanile</w:t>
      </w:r>
      <w:r w:rsidRPr="00AD76B5">
        <w:rPr>
          <w:vertAlign w:val="superscript"/>
        </w:rPr>
        <w:footnoteReference w:id="27"/>
      </w:r>
      <w:r w:rsidRPr="00AD76B5">
        <w:rPr>
          <w:rFonts w:ascii="Times New Roman,Calibri" w:eastAsia="Times New Roman,Calibri" w:hAnsi="Times New Roman,Calibri" w:cs="Times New Roman,Calibri"/>
          <w:sz w:val="24"/>
          <w:szCs w:val="24"/>
        </w:rPr>
        <w:t>.</w:t>
      </w:r>
    </w:p>
    <w:p w14:paraId="33D2CE4D" w14:textId="2C8390ED" w:rsidR="006F047D" w:rsidRDefault="00186081" w:rsidP="00B7027C">
      <w:pPr>
        <w:numPr>
          <w:ilvl w:val="0"/>
          <w:numId w:val="15"/>
        </w:numPr>
        <w:spacing w:before="160" w:after="160" w:line="240" w:lineRule="auto"/>
        <w:ind w:left="357" w:hanging="357"/>
        <w:jc w:val="both"/>
        <w:rPr>
          <w:rFonts w:ascii="Times New Roman,Calibri" w:eastAsia="Times New Roman,Calibri" w:hAnsi="Times New Roman,Calibri" w:cs="Times New Roman,Calibri"/>
          <w:sz w:val="24"/>
          <w:szCs w:val="24"/>
        </w:rPr>
      </w:pPr>
      <w:r>
        <w:rPr>
          <w:rFonts w:ascii="Times New Roman,Calibri" w:eastAsia="Times New Roman,Calibri" w:hAnsi="Times New Roman,Calibri" w:cs="Times New Roman,Calibri"/>
          <w:sz w:val="24"/>
          <w:szCs w:val="24"/>
        </w:rPr>
        <w:t>2019. </w:t>
      </w:r>
      <w:r w:rsidR="006F047D" w:rsidRPr="006F047D">
        <w:rPr>
          <w:rFonts w:ascii="Times New Roman,Calibri" w:eastAsia="Times New Roman,Calibri" w:hAnsi="Times New Roman,Calibri" w:cs="Times New Roman,Calibri"/>
          <w:sz w:val="24"/>
          <w:szCs w:val="24"/>
        </w:rPr>
        <w:t xml:space="preserve">aastal hindas 99,5% kohanemisprogrammi baas-, töö -ja ettevõtlus-, pere-, õppimis-, teadusmooduli ning keeleõppe läbinutest ja vastanutest, et nende eesti keele oskus, praktiline informeeritus ja teadmised Eesti riigi, ühiskonna ja kultuuri kohta on paranenud. Vastav näitaja kumulatiivselt on 90,48%. Keskmine hinne kohanemiskoolitustele ajavahemikul </w:t>
      </w:r>
      <w:r w:rsidR="006F047D" w:rsidRPr="00A62522">
        <w:rPr>
          <w:rFonts w:ascii="Times New Roman,Calibri" w:eastAsia="Times New Roman,Calibri" w:hAnsi="Times New Roman,Calibri" w:cs="Times New Roman,Calibri"/>
          <w:sz w:val="24"/>
          <w:szCs w:val="24"/>
        </w:rPr>
        <w:t>2015–2019 oli baas</w:t>
      </w:r>
      <w:r w:rsidR="00AE2211">
        <w:rPr>
          <w:rFonts w:ascii="Times New Roman,Calibri" w:eastAsia="Times New Roman,Calibri" w:hAnsi="Times New Roman,Calibri" w:cs="Times New Roman,Calibri"/>
          <w:sz w:val="24"/>
          <w:szCs w:val="24"/>
        </w:rPr>
        <w:t>-</w:t>
      </w:r>
      <w:r w:rsidR="006F047D" w:rsidRPr="00A62522">
        <w:rPr>
          <w:rFonts w:ascii="Times New Roman,Calibri" w:eastAsia="Times New Roman,Calibri" w:hAnsi="Times New Roman,Calibri" w:cs="Times New Roman,Calibri"/>
          <w:sz w:val="24"/>
          <w:szCs w:val="24"/>
        </w:rPr>
        <w:t>, töö</w:t>
      </w:r>
      <w:r w:rsidR="00912265" w:rsidRPr="00A62522">
        <w:rPr>
          <w:rFonts w:ascii="Times New Roman,Calibri" w:eastAsia="Times New Roman,Calibri" w:hAnsi="Times New Roman,Calibri" w:cs="Times New Roman,Calibri"/>
          <w:sz w:val="24"/>
          <w:szCs w:val="24"/>
        </w:rPr>
        <w:t xml:space="preserve"> </w:t>
      </w:r>
      <w:r w:rsidR="006F047D" w:rsidRPr="00A62522">
        <w:rPr>
          <w:rFonts w:ascii="Times New Roman,Calibri" w:eastAsia="Times New Roman,Calibri" w:hAnsi="Times New Roman,Calibri" w:cs="Times New Roman,Calibri"/>
          <w:sz w:val="24"/>
          <w:szCs w:val="24"/>
        </w:rPr>
        <w:t>ja ettevõtlus</w:t>
      </w:r>
      <w:r w:rsidR="00AE2211">
        <w:rPr>
          <w:rFonts w:ascii="Times New Roman,Calibri" w:eastAsia="Times New Roman,Calibri" w:hAnsi="Times New Roman,Calibri" w:cs="Times New Roman,Calibri"/>
          <w:sz w:val="24"/>
          <w:szCs w:val="24"/>
        </w:rPr>
        <w:t>-</w:t>
      </w:r>
      <w:r w:rsidR="006F047D" w:rsidRPr="00A62522">
        <w:rPr>
          <w:rFonts w:ascii="Times New Roman,Calibri" w:eastAsia="Times New Roman,Calibri" w:hAnsi="Times New Roman,Calibri" w:cs="Times New Roman,Calibri"/>
          <w:sz w:val="24"/>
          <w:szCs w:val="24"/>
        </w:rPr>
        <w:t>, pere</w:t>
      </w:r>
      <w:r w:rsidR="00AE2211">
        <w:rPr>
          <w:rFonts w:ascii="Times New Roman,Calibri" w:eastAsia="Times New Roman,Calibri" w:hAnsi="Times New Roman,Calibri" w:cs="Times New Roman,Calibri"/>
          <w:sz w:val="24"/>
          <w:szCs w:val="24"/>
        </w:rPr>
        <w:t>-</w:t>
      </w:r>
      <w:r w:rsidR="006F047D" w:rsidRPr="00A62522">
        <w:rPr>
          <w:rFonts w:ascii="Times New Roman,Calibri" w:eastAsia="Times New Roman,Calibri" w:hAnsi="Times New Roman,Calibri" w:cs="Times New Roman,Calibri"/>
          <w:sz w:val="24"/>
          <w:szCs w:val="24"/>
        </w:rPr>
        <w:t>, õppimis- ja teadusmoo</w:t>
      </w:r>
      <w:r w:rsidR="00D629A1" w:rsidRPr="00A62522">
        <w:rPr>
          <w:rFonts w:ascii="Times New Roman,Calibri" w:eastAsia="Times New Roman,Calibri" w:hAnsi="Times New Roman,Calibri" w:cs="Times New Roman,Calibri"/>
          <w:sz w:val="24"/>
          <w:szCs w:val="24"/>
        </w:rPr>
        <w:t xml:space="preserve">duli ning keeleõppe </w:t>
      </w:r>
      <w:r w:rsidR="006C0628">
        <w:rPr>
          <w:rFonts w:ascii="Times New Roman,Calibri" w:eastAsia="Times New Roman,Calibri" w:hAnsi="Times New Roman,Calibri" w:cs="Times New Roman,Calibri"/>
          <w:sz w:val="24"/>
          <w:szCs w:val="24"/>
        </w:rPr>
        <w:t>kaupa</w:t>
      </w:r>
      <w:r w:rsidR="00D629A1">
        <w:rPr>
          <w:rFonts w:ascii="Times New Roman,Calibri" w:eastAsia="Times New Roman,Calibri" w:hAnsi="Times New Roman,Calibri" w:cs="Times New Roman,Calibri"/>
          <w:sz w:val="24"/>
          <w:szCs w:val="24"/>
        </w:rPr>
        <w:t xml:space="preserve"> 4,71 </w:t>
      </w:r>
      <w:r w:rsidR="006F047D" w:rsidRPr="006F047D">
        <w:rPr>
          <w:rFonts w:ascii="Times New Roman,Calibri" w:eastAsia="Times New Roman,Calibri" w:hAnsi="Times New Roman,Calibri" w:cs="Times New Roman,Calibri"/>
          <w:sz w:val="24"/>
          <w:szCs w:val="24"/>
        </w:rPr>
        <w:t xml:space="preserve">viiepalliskaalal. </w:t>
      </w:r>
    </w:p>
    <w:p w14:paraId="4F973334" w14:textId="0B4B7595" w:rsidR="00B33A56" w:rsidRPr="00B33A56" w:rsidRDefault="00B33A56" w:rsidP="00B7027C">
      <w:pPr>
        <w:numPr>
          <w:ilvl w:val="0"/>
          <w:numId w:val="15"/>
        </w:numPr>
        <w:spacing w:before="160" w:after="160" w:line="240" w:lineRule="auto"/>
        <w:ind w:left="357" w:hanging="357"/>
        <w:jc w:val="both"/>
        <w:rPr>
          <w:rFonts w:ascii="Times New Roman,Calibri" w:eastAsia="Times New Roman,Calibri" w:hAnsi="Times New Roman,Calibri" w:cs="Times New Roman,Calibri"/>
          <w:sz w:val="24"/>
          <w:szCs w:val="24"/>
        </w:rPr>
      </w:pPr>
      <w:r w:rsidRPr="00B33A56">
        <w:rPr>
          <w:rFonts w:ascii="Times New Roman,Calibri" w:eastAsia="Times New Roman,Calibri" w:hAnsi="Times New Roman,Calibri" w:cs="Times New Roman,Calibri"/>
          <w:sz w:val="24"/>
          <w:szCs w:val="24"/>
        </w:rPr>
        <w:lastRenderedPageBreak/>
        <w:t>Rahvusvahelise kaitse taotluste a</w:t>
      </w:r>
      <w:r w:rsidR="00B62D84">
        <w:rPr>
          <w:rFonts w:ascii="Times New Roman,Calibri" w:eastAsia="Times New Roman,Calibri" w:hAnsi="Times New Roman,Calibri" w:cs="Times New Roman,Calibri"/>
          <w:sz w:val="24"/>
          <w:szCs w:val="24"/>
        </w:rPr>
        <w:t>rv püsis stabiilsena (2018. </w:t>
      </w:r>
      <w:r w:rsidR="007C4C8D">
        <w:rPr>
          <w:rFonts w:ascii="Times New Roman,Calibri" w:eastAsia="Times New Roman,Calibri" w:hAnsi="Times New Roman,Calibri" w:cs="Times New Roman,Calibri"/>
          <w:sz w:val="24"/>
          <w:szCs w:val="24"/>
        </w:rPr>
        <w:t>aastal oli taotlusi 95 ja 2019. </w:t>
      </w:r>
      <w:r w:rsidRPr="00B33A56">
        <w:rPr>
          <w:rFonts w:ascii="Times New Roman,Calibri" w:eastAsia="Times New Roman,Calibri" w:hAnsi="Times New Roman,Calibri" w:cs="Times New Roman,Calibri"/>
          <w:sz w:val="24"/>
          <w:szCs w:val="24"/>
        </w:rPr>
        <w:t>aastal 104). Rohkem esitati taotlusi seoses elamisloa kehtivuse lõppemisega (2</w:t>
      </w:r>
      <w:r w:rsidR="009A6215">
        <w:rPr>
          <w:rFonts w:ascii="Times New Roman,Calibri" w:eastAsia="Times New Roman,Calibri" w:hAnsi="Times New Roman,Calibri" w:cs="Times New Roman,Calibri"/>
          <w:sz w:val="24"/>
          <w:szCs w:val="24"/>
        </w:rPr>
        <w:t>018.</w:t>
      </w:r>
      <w:r w:rsidR="00183F4D">
        <w:rPr>
          <w:rFonts w:ascii="Times New Roman,Calibri" w:eastAsia="Times New Roman,Calibri" w:hAnsi="Times New Roman,Calibri" w:cs="Times New Roman,Calibri"/>
          <w:sz w:val="24"/>
          <w:szCs w:val="24"/>
        </w:rPr>
        <w:t> </w:t>
      </w:r>
      <w:r w:rsidR="009A6215">
        <w:rPr>
          <w:rFonts w:ascii="Times New Roman,Calibri" w:eastAsia="Times New Roman,Calibri" w:hAnsi="Times New Roman,Calibri" w:cs="Times New Roman,Calibri"/>
          <w:sz w:val="24"/>
          <w:szCs w:val="24"/>
        </w:rPr>
        <w:t>aastal 132 ja 2019. aastal </w:t>
      </w:r>
      <w:r w:rsidRPr="00B33A56">
        <w:rPr>
          <w:rFonts w:ascii="Times New Roman,Calibri" w:eastAsia="Times New Roman,Calibri" w:hAnsi="Times New Roman,Calibri" w:cs="Times New Roman,Calibri"/>
          <w:sz w:val="24"/>
          <w:szCs w:val="24"/>
        </w:rPr>
        <w:t>160).</w:t>
      </w:r>
    </w:p>
    <w:p w14:paraId="67379B1B" w14:textId="1C656612" w:rsidR="00B33A56" w:rsidRPr="00B33A56" w:rsidRDefault="00B33A56" w:rsidP="00B7027C">
      <w:pPr>
        <w:spacing w:before="160" w:after="160" w:line="240" w:lineRule="auto"/>
        <w:jc w:val="both"/>
        <w:rPr>
          <w:rFonts w:ascii="Times New Roman" w:eastAsia="Times New Roman" w:hAnsi="Times New Roman" w:cs="Times New Roman"/>
          <w:sz w:val="24"/>
          <w:szCs w:val="24"/>
          <w:lang w:eastAsia="et-EE"/>
        </w:rPr>
      </w:pPr>
      <w:r w:rsidRPr="00B33A56">
        <w:rPr>
          <w:rFonts w:ascii="Times New Roman" w:eastAsia="Times New Roman" w:hAnsi="Times New Roman" w:cs="Times New Roman"/>
          <w:b/>
          <w:sz w:val="24"/>
          <w:szCs w:val="24"/>
          <w:lang w:val="et"/>
        </w:rPr>
        <w:t xml:space="preserve">Kodakondsusvaldkonna suurima mõjuga muudatus </w:t>
      </w:r>
      <w:r w:rsidRPr="00B33A56">
        <w:rPr>
          <w:rFonts w:ascii="Times New Roman" w:hAnsi="Times New Roman" w:cs="Times New Roman"/>
          <w:sz w:val="24"/>
          <w:szCs w:val="24"/>
        </w:rPr>
        <w:t xml:space="preserve">oli Riigikogus vastu võetud kodakondsuse seaduse muudatus, mis jõustus 17. veebruaril 2020. aastal. </w:t>
      </w:r>
      <w:r w:rsidRPr="00B33A56">
        <w:rPr>
          <w:rFonts w:ascii="Times New Roman" w:eastAsia="Times New Roman" w:hAnsi="Times New Roman" w:cs="Times New Roman"/>
          <w:sz w:val="24"/>
          <w:szCs w:val="24"/>
          <w:lang w:eastAsia="et-EE"/>
        </w:rPr>
        <w:t>Muudatuste eesmärk o</w:t>
      </w:r>
      <w:r>
        <w:rPr>
          <w:rFonts w:ascii="Times New Roman" w:eastAsia="Times New Roman" w:hAnsi="Times New Roman" w:cs="Times New Roman"/>
          <w:sz w:val="24"/>
          <w:szCs w:val="24"/>
          <w:lang w:eastAsia="et-EE"/>
        </w:rPr>
        <w:t>n</w:t>
      </w:r>
      <w:r w:rsidRPr="00B33A56">
        <w:rPr>
          <w:rFonts w:ascii="Times New Roman" w:eastAsia="Times New Roman" w:hAnsi="Times New Roman" w:cs="Times New Roman"/>
          <w:sz w:val="24"/>
          <w:szCs w:val="24"/>
          <w:lang w:eastAsia="et-EE"/>
        </w:rPr>
        <w:t xml:space="preserve"> tagada Eestis sündinud alaealistele, kelle vanemad (või vanavanemad) on elanud Eestis enne Eesti Vabariigi taasiseseisvumist, võimalus saada Eesti kodakondsus lihtsustatud korras.</w:t>
      </w:r>
    </w:p>
    <w:p w14:paraId="3C892B9D" w14:textId="6E1B0A4F" w:rsidR="00DC0EB2" w:rsidRPr="00DC0EB2" w:rsidRDefault="00B33A56" w:rsidP="00B7027C">
      <w:pPr>
        <w:spacing w:before="160" w:after="160" w:line="240" w:lineRule="auto"/>
        <w:jc w:val="both"/>
        <w:rPr>
          <w:rFonts w:ascii="Times New Roman" w:hAnsi="Times New Roman" w:cs="Times New Roman"/>
          <w:sz w:val="24"/>
          <w:szCs w:val="24"/>
        </w:rPr>
      </w:pPr>
      <w:r w:rsidRPr="00B33A56">
        <w:rPr>
          <w:rFonts w:ascii="Times New Roman" w:hAnsi="Times New Roman" w:cs="Times New Roman"/>
          <w:b/>
          <w:sz w:val="24"/>
          <w:szCs w:val="24"/>
        </w:rPr>
        <w:t>Samuti jätkati keeleõppe korraldamist vähemalt viis aastat Eestis seaduslikult elanud välismaalastele</w:t>
      </w:r>
      <w:r w:rsidRPr="00B33A56">
        <w:rPr>
          <w:rFonts w:ascii="Times New Roman" w:hAnsi="Times New Roman" w:cs="Times New Roman"/>
          <w:sz w:val="24"/>
          <w:szCs w:val="24"/>
        </w:rPr>
        <w:t>, kes vastavad põhilistele kodakondsuse taotlemise tingimustele ja kes soovivad tao</w:t>
      </w:r>
      <w:r w:rsidR="009D6E7F">
        <w:rPr>
          <w:rFonts w:ascii="Times New Roman" w:hAnsi="Times New Roman" w:cs="Times New Roman"/>
          <w:sz w:val="24"/>
          <w:szCs w:val="24"/>
        </w:rPr>
        <w:t>tleda Eesti kodakondsust. 2020. </w:t>
      </w:r>
      <w:r w:rsidRPr="00B33A56">
        <w:rPr>
          <w:rFonts w:ascii="Times New Roman" w:hAnsi="Times New Roman" w:cs="Times New Roman"/>
          <w:sz w:val="24"/>
          <w:szCs w:val="24"/>
        </w:rPr>
        <w:t>aasta alguse seisuga oli sõlm</w:t>
      </w:r>
      <w:r w:rsidR="00792854">
        <w:rPr>
          <w:rFonts w:ascii="Times New Roman" w:hAnsi="Times New Roman" w:cs="Times New Roman"/>
          <w:sz w:val="24"/>
          <w:szCs w:val="24"/>
        </w:rPr>
        <w:t>itud 461 </w:t>
      </w:r>
      <w:r w:rsidRPr="00B33A56">
        <w:rPr>
          <w:rFonts w:ascii="Times New Roman" w:hAnsi="Times New Roman" w:cs="Times New Roman"/>
          <w:sz w:val="24"/>
          <w:szCs w:val="24"/>
        </w:rPr>
        <w:t>keelelepingut ning 27</w:t>
      </w:r>
      <w:r w:rsidR="008E0805">
        <w:rPr>
          <w:rFonts w:ascii="Times New Roman" w:hAnsi="Times New Roman" w:cs="Times New Roman"/>
          <w:sz w:val="24"/>
          <w:szCs w:val="24"/>
        </w:rPr>
        <w:t> </w:t>
      </w:r>
      <w:r w:rsidRPr="00B33A56">
        <w:rPr>
          <w:rFonts w:ascii="Times New Roman" w:hAnsi="Times New Roman" w:cs="Times New Roman"/>
          <w:sz w:val="24"/>
          <w:szCs w:val="24"/>
        </w:rPr>
        <w:t>isikut olid esitanud Eesti kodakondsuse saamise taotluse ehk täitnud keelelepingu.</w:t>
      </w:r>
      <w:r w:rsidR="00DC0EB2">
        <w:rPr>
          <w:rFonts w:ascii="Times New Roman" w:hAnsi="Times New Roman" w:cs="Times New Roman"/>
          <w:sz w:val="24"/>
          <w:szCs w:val="24"/>
        </w:rPr>
        <w:t xml:space="preserve"> </w:t>
      </w:r>
    </w:p>
    <w:p w14:paraId="5B464F52" w14:textId="460506E0" w:rsidR="00B33A56" w:rsidRPr="00B33A56" w:rsidRDefault="00B8514E" w:rsidP="00B7027C">
      <w:pPr>
        <w:spacing w:before="160" w:after="160" w:line="240" w:lineRule="auto"/>
        <w:jc w:val="both"/>
        <w:rPr>
          <w:rFonts w:ascii="Times New Roman" w:hAnsi="Times New Roman" w:cs="Times New Roman"/>
          <w:sz w:val="24"/>
          <w:szCs w:val="24"/>
        </w:rPr>
      </w:pPr>
      <w:r>
        <w:rPr>
          <w:rFonts w:ascii="Times New Roman" w:hAnsi="Times New Roman" w:cs="Times New Roman"/>
          <w:b/>
          <w:sz w:val="24"/>
          <w:szCs w:val="24"/>
        </w:rPr>
        <w:t>2019. </w:t>
      </w:r>
      <w:r w:rsidR="00DC0EB2" w:rsidRPr="00DC0EB2">
        <w:rPr>
          <w:rFonts w:ascii="Times New Roman" w:hAnsi="Times New Roman" w:cs="Times New Roman"/>
          <w:b/>
          <w:sz w:val="24"/>
          <w:szCs w:val="24"/>
        </w:rPr>
        <w:t xml:space="preserve">aastal jätkati planeeritult kohanemisprogrammi </w:t>
      </w:r>
      <w:r w:rsidR="00230957">
        <w:rPr>
          <w:rFonts w:ascii="Times New Roman" w:hAnsi="Times New Roman" w:cs="Times New Roman"/>
          <w:b/>
          <w:sz w:val="24"/>
          <w:szCs w:val="24"/>
        </w:rPr>
        <w:t>„</w:t>
      </w:r>
      <w:r w:rsidR="00DC0EB2" w:rsidRPr="00DC0EB2">
        <w:rPr>
          <w:rFonts w:ascii="Times New Roman" w:hAnsi="Times New Roman" w:cs="Times New Roman"/>
          <w:b/>
          <w:sz w:val="24"/>
          <w:szCs w:val="24"/>
        </w:rPr>
        <w:t>Settle in Estonia</w:t>
      </w:r>
      <w:r w:rsidR="00230957">
        <w:rPr>
          <w:rFonts w:ascii="Times New Roman" w:hAnsi="Times New Roman" w:cs="Times New Roman"/>
          <w:b/>
          <w:sz w:val="24"/>
          <w:szCs w:val="24"/>
        </w:rPr>
        <w:t>“</w:t>
      </w:r>
      <w:r w:rsidR="00DC0EB2" w:rsidRPr="00DC0EB2">
        <w:rPr>
          <w:rFonts w:ascii="Times New Roman" w:hAnsi="Times New Roman" w:cs="Times New Roman"/>
          <w:b/>
          <w:sz w:val="24"/>
          <w:szCs w:val="24"/>
        </w:rPr>
        <w:t xml:space="preserve"> koolituste </w:t>
      </w:r>
      <w:r w:rsidR="00CA63B6">
        <w:rPr>
          <w:rFonts w:ascii="Times New Roman" w:hAnsi="Times New Roman" w:cs="Times New Roman"/>
          <w:b/>
          <w:sz w:val="24"/>
          <w:szCs w:val="24"/>
        </w:rPr>
        <w:t>tege</w:t>
      </w:r>
      <w:r w:rsidR="00DC0EB2" w:rsidRPr="00DC0EB2">
        <w:rPr>
          <w:rFonts w:ascii="Times New Roman" w:hAnsi="Times New Roman" w:cs="Times New Roman"/>
          <w:b/>
          <w:sz w:val="24"/>
          <w:szCs w:val="24"/>
        </w:rPr>
        <w:t>misega</w:t>
      </w:r>
      <w:r w:rsidR="00DC0EB2" w:rsidRPr="00DC0EB2">
        <w:rPr>
          <w:rFonts w:ascii="Times New Roman" w:hAnsi="Times New Roman" w:cs="Times New Roman"/>
          <w:sz w:val="24"/>
          <w:szCs w:val="24"/>
        </w:rPr>
        <w:t xml:space="preserve"> </w:t>
      </w:r>
      <w:r w:rsidR="009856E0">
        <w:rPr>
          <w:rFonts w:ascii="Times New Roman" w:hAnsi="Times New Roman" w:cs="Times New Roman"/>
          <w:sz w:val="24"/>
          <w:szCs w:val="24"/>
        </w:rPr>
        <w:t>ja</w:t>
      </w:r>
      <w:r w:rsidR="00DC0EB2" w:rsidRPr="00DC0EB2">
        <w:rPr>
          <w:rFonts w:ascii="Times New Roman" w:hAnsi="Times New Roman" w:cs="Times New Roman"/>
          <w:sz w:val="24"/>
          <w:szCs w:val="24"/>
        </w:rPr>
        <w:t xml:space="preserve"> nendes osales planeeritust </w:t>
      </w:r>
      <w:r w:rsidR="006F047D">
        <w:rPr>
          <w:rFonts w:ascii="Times New Roman" w:hAnsi="Times New Roman" w:cs="Times New Roman"/>
          <w:sz w:val="24"/>
          <w:szCs w:val="24"/>
        </w:rPr>
        <w:t>rohkem</w:t>
      </w:r>
      <w:r w:rsidR="00DC0EB2" w:rsidRPr="00DC0EB2">
        <w:rPr>
          <w:rFonts w:ascii="Times New Roman" w:hAnsi="Times New Roman" w:cs="Times New Roman"/>
          <w:sz w:val="24"/>
          <w:szCs w:val="24"/>
        </w:rPr>
        <w:t xml:space="preserve"> uussisserändaja</w:t>
      </w:r>
      <w:r w:rsidR="006F047D">
        <w:rPr>
          <w:rFonts w:ascii="Times New Roman" w:hAnsi="Times New Roman" w:cs="Times New Roman"/>
          <w:sz w:val="24"/>
          <w:szCs w:val="24"/>
        </w:rPr>
        <w:t xml:space="preserve">id. </w:t>
      </w:r>
      <w:r w:rsidR="00A23733">
        <w:rPr>
          <w:rFonts w:ascii="Times New Roman" w:hAnsi="Times New Roman" w:cs="Times New Roman"/>
          <w:sz w:val="24"/>
          <w:szCs w:val="24"/>
        </w:rPr>
        <w:t>2019. </w:t>
      </w:r>
      <w:r w:rsidR="00315D40">
        <w:rPr>
          <w:rFonts w:ascii="Times New Roman" w:hAnsi="Times New Roman" w:cs="Times New Roman"/>
          <w:sz w:val="24"/>
          <w:szCs w:val="24"/>
        </w:rPr>
        <w:t>aastal toimus 2073 </w:t>
      </w:r>
      <w:r w:rsidR="006F047D" w:rsidRPr="006F047D">
        <w:rPr>
          <w:rFonts w:ascii="Times New Roman" w:hAnsi="Times New Roman" w:cs="Times New Roman"/>
          <w:sz w:val="24"/>
          <w:szCs w:val="24"/>
        </w:rPr>
        <w:t>koolitus</w:t>
      </w:r>
      <w:r w:rsidR="005B2A22">
        <w:rPr>
          <w:rFonts w:ascii="Times New Roman" w:hAnsi="Times New Roman" w:cs="Times New Roman"/>
          <w:sz w:val="24"/>
          <w:szCs w:val="24"/>
        </w:rPr>
        <w:t>korda</w:t>
      </w:r>
      <w:r w:rsidR="006F047D">
        <w:rPr>
          <w:rFonts w:ascii="Times New Roman" w:hAnsi="Times New Roman" w:cs="Times New Roman"/>
          <w:sz w:val="24"/>
          <w:szCs w:val="24"/>
        </w:rPr>
        <w:t>.</w:t>
      </w:r>
    </w:p>
    <w:p w14:paraId="335DE7F0" w14:textId="7430F307" w:rsidR="00B33A56" w:rsidRPr="00B33A56" w:rsidRDefault="00B33A56" w:rsidP="00B7027C">
      <w:pPr>
        <w:spacing w:before="160" w:after="160" w:line="240" w:lineRule="auto"/>
        <w:jc w:val="both"/>
        <w:rPr>
          <w:rFonts w:ascii="Times New Roman" w:eastAsia="Times New Roman" w:hAnsi="Times New Roman" w:cs="Times New Roman"/>
          <w:sz w:val="24"/>
          <w:szCs w:val="24"/>
        </w:rPr>
      </w:pPr>
      <w:r w:rsidRPr="00B33A56">
        <w:rPr>
          <w:rFonts w:ascii="Times New Roman" w:eastAsia="Times New Roman" w:hAnsi="Times New Roman" w:cs="Times New Roman"/>
          <w:b/>
          <w:sz w:val="24"/>
          <w:szCs w:val="24"/>
        </w:rPr>
        <w:t xml:space="preserve">Seadusliku rände valdkonnas oli üks olulisemaid muutusi </w:t>
      </w:r>
      <w:r w:rsidRPr="00B33A56">
        <w:rPr>
          <w:rFonts w:ascii="Times New Roman" w:eastAsia="Times New Roman" w:hAnsi="Times New Roman" w:cs="Times New Roman"/>
          <w:bCs/>
          <w:sz w:val="24"/>
          <w:szCs w:val="24"/>
        </w:rPr>
        <w:t xml:space="preserve">Euroopa Liidu kodaniku seaduse </w:t>
      </w:r>
      <w:r w:rsidRPr="00C43FBC">
        <w:rPr>
          <w:rFonts w:ascii="Times New Roman" w:eastAsia="Times New Roman" w:hAnsi="Times New Roman" w:cs="Times New Roman"/>
          <w:bCs/>
          <w:sz w:val="24"/>
          <w:szCs w:val="24"/>
        </w:rPr>
        <w:t xml:space="preserve">ja teiste asjaomaste seaduste </w:t>
      </w:r>
      <w:r w:rsidRPr="00C43FBC">
        <w:rPr>
          <w:rFonts w:ascii="Times New Roman" w:eastAsia="Times New Roman" w:hAnsi="Times New Roman" w:cs="Times New Roman"/>
          <w:sz w:val="24"/>
          <w:szCs w:val="24"/>
        </w:rPr>
        <w:t>muudatused</w:t>
      </w:r>
      <w:r w:rsidR="00FC1325" w:rsidRPr="00C43FBC">
        <w:rPr>
          <w:rFonts w:ascii="Times New Roman" w:eastAsia="Times New Roman" w:hAnsi="Times New Roman" w:cs="Times New Roman"/>
          <w:sz w:val="24"/>
          <w:szCs w:val="24"/>
        </w:rPr>
        <w:t>, mis jõustusid 2.</w:t>
      </w:r>
      <w:r w:rsidR="00242CDE" w:rsidRPr="00C43FBC">
        <w:rPr>
          <w:rFonts w:ascii="Times New Roman" w:eastAsia="Times New Roman" w:hAnsi="Times New Roman" w:cs="Times New Roman"/>
          <w:sz w:val="24"/>
          <w:szCs w:val="24"/>
        </w:rPr>
        <w:t> </w:t>
      </w:r>
      <w:r w:rsidR="00FC1325" w:rsidRPr="00C43FBC">
        <w:rPr>
          <w:rFonts w:ascii="Times New Roman" w:eastAsia="Times New Roman" w:hAnsi="Times New Roman" w:cs="Times New Roman"/>
          <w:sz w:val="24"/>
          <w:szCs w:val="24"/>
        </w:rPr>
        <w:t>veebruaril</w:t>
      </w:r>
      <w:r w:rsidR="00242CDE" w:rsidRPr="00C43FBC">
        <w:rPr>
          <w:rFonts w:ascii="Times New Roman" w:eastAsia="Times New Roman" w:hAnsi="Times New Roman" w:cs="Times New Roman"/>
          <w:sz w:val="24"/>
          <w:szCs w:val="24"/>
        </w:rPr>
        <w:t> </w:t>
      </w:r>
      <w:r w:rsidR="00FC1325" w:rsidRPr="00C43FBC">
        <w:rPr>
          <w:rFonts w:ascii="Times New Roman" w:eastAsia="Times New Roman" w:hAnsi="Times New Roman" w:cs="Times New Roman"/>
          <w:sz w:val="24"/>
          <w:szCs w:val="24"/>
        </w:rPr>
        <w:t>2020</w:t>
      </w:r>
      <w:r w:rsidRPr="00C43FBC">
        <w:rPr>
          <w:rFonts w:ascii="Times New Roman" w:eastAsia="Times New Roman" w:hAnsi="Times New Roman" w:cs="Times New Roman"/>
          <w:sz w:val="24"/>
          <w:szCs w:val="24"/>
        </w:rPr>
        <w:t>. Muudatus</w:t>
      </w:r>
      <w:r w:rsidR="000506C6" w:rsidRPr="00C43FBC">
        <w:rPr>
          <w:rFonts w:ascii="Times New Roman" w:eastAsia="Times New Roman" w:hAnsi="Times New Roman" w:cs="Times New Roman"/>
          <w:sz w:val="24"/>
          <w:szCs w:val="24"/>
        </w:rPr>
        <w:t>t</w:t>
      </w:r>
      <w:r w:rsidRPr="00C43FBC">
        <w:rPr>
          <w:rFonts w:ascii="Times New Roman" w:eastAsia="Times New Roman" w:hAnsi="Times New Roman" w:cs="Times New Roman"/>
          <w:sz w:val="24"/>
          <w:szCs w:val="24"/>
        </w:rPr>
        <w:t>ega tagati</w:t>
      </w:r>
      <w:r w:rsidRPr="00B33A56">
        <w:rPr>
          <w:rFonts w:ascii="Times New Roman" w:eastAsia="Times New Roman" w:hAnsi="Times New Roman" w:cs="Times New Roman"/>
          <w:sz w:val="24"/>
          <w:szCs w:val="24"/>
        </w:rPr>
        <w:t xml:space="preserve"> Euroopa Liidust väljaastumislepinguga määratud tingimused Eestis elamiseks nii Ühendkuningriigi kodanikele kui ka nende praegustele ja tulevastele perekonnaliikmetele. Ühtlasi sätestat</w:t>
      </w:r>
      <w:r w:rsidR="00F765FC">
        <w:rPr>
          <w:rFonts w:ascii="Times New Roman" w:eastAsia="Times New Roman" w:hAnsi="Times New Roman" w:cs="Times New Roman"/>
          <w:sz w:val="24"/>
          <w:szCs w:val="24"/>
        </w:rPr>
        <w:t>i</w:t>
      </w:r>
      <w:r w:rsidRPr="00B33A56">
        <w:rPr>
          <w:rFonts w:ascii="Times New Roman" w:eastAsia="Times New Roman" w:hAnsi="Times New Roman" w:cs="Times New Roman"/>
          <w:sz w:val="24"/>
          <w:szCs w:val="24"/>
        </w:rPr>
        <w:t xml:space="preserve"> Euroopa Liidu kodaniku seaduse reguleerimisala laienemine Ühendkuningriigi kodanikele, kes elavad Eestis väljaastumislepingus määratud üleminekuaja lõpus. Alates 2021.</w:t>
      </w:r>
      <w:r w:rsidR="00362A2D">
        <w:rPr>
          <w:rFonts w:ascii="Times New Roman" w:eastAsia="Times New Roman" w:hAnsi="Times New Roman" w:cs="Times New Roman"/>
          <w:sz w:val="24"/>
          <w:szCs w:val="24"/>
        </w:rPr>
        <w:t> </w:t>
      </w:r>
      <w:r w:rsidRPr="00B33A56">
        <w:rPr>
          <w:rFonts w:ascii="Times New Roman" w:eastAsia="Times New Roman" w:hAnsi="Times New Roman" w:cs="Times New Roman"/>
          <w:sz w:val="24"/>
          <w:szCs w:val="24"/>
        </w:rPr>
        <w:t>aasta aprillist Eestisse saabuvad Ühendkuningriigi kodanikud kuuluvad välismaalaste seaduse reguleerimisalasse. Eelnõuga arvat</w:t>
      </w:r>
      <w:r w:rsidR="00EB72E6">
        <w:rPr>
          <w:rFonts w:ascii="Times New Roman" w:eastAsia="Times New Roman" w:hAnsi="Times New Roman" w:cs="Times New Roman"/>
          <w:sz w:val="24"/>
          <w:szCs w:val="24"/>
        </w:rPr>
        <w:t>i</w:t>
      </w:r>
      <w:r w:rsidRPr="00B33A56">
        <w:rPr>
          <w:rFonts w:ascii="Times New Roman" w:eastAsia="Times New Roman" w:hAnsi="Times New Roman" w:cs="Times New Roman"/>
          <w:sz w:val="24"/>
          <w:szCs w:val="24"/>
        </w:rPr>
        <w:t xml:space="preserve"> Ühendkuningriigi kodanikud välja välismaalaste seaduses sätestatud sisserände piirarvu alt.</w:t>
      </w:r>
    </w:p>
    <w:p w14:paraId="3497B249" w14:textId="0CF3C3BC" w:rsidR="00B33A56" w:rsidRPr="00B33A56" w:rsidRDefault="00B33A56" w:rsidP="00B7027C">
      <w:pPr>
        <w:spacing w:before="160" w:after="160" w:line="240" w:lineRule="auto"/>
        <w:jc w:val="both"/>
        <w:rPr>
          <w:rFonts w:ascii="Times New Roman" w:eastAsia="Times New Roman" w:hAnsi="Times New Roman" w:cs="Times New Roman"/>
          <w:sz w:val="24"/>
          <w:szCs w:val="24"/>
        </w:rPr>
      </w:pPr>
      <w:r w:rsidRPr="00B33A56">
        <w:rPr>
          <w:rFonts w:ascii="Times New Roman" w:eastAsia="Times New Roman" w:hAnsi="Times New Roman" w:cs="Times New Roman"/>
          <w:b/>
          <w:sz w:val="24"/>
          <w:szCs w:val="24"/>
        </w:rPr>
        <w:t xml:space="preserve">Oluline on ka jätkuv töö seadusliku rände regulatsiooni </w:t>
      </w:r>
      <w:r w:rsidR="001600C8">
        <w:rPr>
          <w:rFonts w:ascii="Times New Roman" w:eastAsia="Times New Roman" w:hAnsi="Times New Roman" w:cs="Times New Roman"/>
          <w:b/>
          <w:sz w:val="24"/>
          <w:szCs w:val="24"/>
        </w:rPr>
        <w:t>nüüdis</w:t>
      </w:r>
      <w:r w:rsidRPr="00B33A56">
        <w:rPr>
          <w:rFonts w:ascii="Times New Roman" w:eastAsia="Times New Roman" w:hAnsi="Times New Roman" w:cs="Times New Roman"/>
          <w:b/>
          <w:sz w:val="24"/>
          <w:szCs w:val="24"/>
        </w:rPr>
        <w:t>ajastamisel.</w:t>
      </w:r>
      <w:r w:rsidRPr="00B33A56">
        <w:rPr>
          <w:rFonts w:ascii="Times New Roman" w:eastAsia="Times New Roman" w:hAnsi="Times New Roman" w:cs="Times New Roman"/>
          <w:sz w:val="24"/>
          <w:szCs w:val="24"/>
        </w:rPr>
        <w:t xml:space="preserve"> Välismaalaste seaduse m</w:t>
      </w:r>
      <w:r w:rsidR="00315D40">
        <w:rPr>
          <w:rFonts w:ascii="Times New Roman" w:eastAsia="Times New Roman" w:hAnsi="Times New Roman" w:cs="Times New Roman"/>
          <w:sz w:val="24"/>
          <w:szCs w:val="24"/>
        </w:rPr>
        <w:t>uudatuste eelnõu (muudatuste IV etapi pakett) jõudis 2019. </w:t>
      </w:r>
      <w:r w:rsidRPr="00B33A56">
        <w:rPr>
          <w:rFonts w:ascii="Times New Roman" w:eastAsia="Times New Roman" w:hAnsi="Times New Roman" w:cs="Times New Roman"/>
          <w:sz w:val="24"/>
          <w:szCs w:val="24"/>
        </w:rPr>
        <w:t>aastal</w:t>
      </w:r>
      <w:r w:rsidR="00912265">
        <w:rPr>
          <w:rFonts w:ascii="Times New Roman" w:eastAsia="Times New Roman" w:hAnsi="Times New Roman" w:cs="Times New Roman"/>
          <w:sz w:val="24"/>
          <w:szCs w:val="24"/>
        </w:rPr>
        <w:t xml:space="preserve"> </w:t>
      </w:r>
      <w:r w:rsidRPr="00B33A56">
        <w:rPr>
          <w:rFonts w:ascii="Times New Roman" w:eastAsia="Times New Roman" w:hAnsi="Times New Roman" w:cs="Times New Roman"/>
          <w:sz w:val="24"/>
          <w:szCs w:val="24"/>
        </w:rPr>
        <w:t>Vabariigi Valitsusse ja alg</w:t>
      </w:r>
      <w:r w:rsidR="00315D40">
        <w:rPr>
          <w:rFonts w:ascii="Times New Roman" w:eastAsia="Times New Roman" w:hAnsi="Times New Roman" w:cs="Times New Roman"/>
          <w:sz w:val="24"/>
          <w:szCs w:val="24"/>
        </w:rPr>
        <w:t>atati ka muudatuste V </w:t>
      </w:r>
      <w:r w:rsidRPr="00B33A56">
        <w:rPr>
          <w:rFonts w:ascii="Times New Roman" w:eastAsia="Times New Roman" w:hAnsi="Times New Roman" w:cs="Times New Roman"/>
          <w:sz w:val="24"/>
          <w:szCs w:val="24"/>
        </w:rPr>
        <w:t xml:space="preserve">etapp, mille </w:t>
      </w:r>
      <w:r w:rsidR="00F278FD">
        <w:rPr>
          <w:rFonts w:ascii="Times New Roman" w:eastAsia="Times New Roman" w:hAnsi="Times New Roman" w:cs="Times New Roman"/>
          <w:sz w:val="24"/>
          <w:szCs w:val="24"/>
        </w:rPr>
        <w:t>kohta</w:t>
      </w:r>
      <w:r w:rsidRPr="00B33A56">
        <w:rPr>
          <w:rFonts w:ascii="Times New Roman" w:eastAsia="Times New Roman" w:hAnsi="Times New Roman" w:cs="Times New Roman"/>
          <w:sz w:val="24"/>
          <w:szCs w:val="24"/>
        </w:rPr>
        <w:t xml:space="preserve"> koostatud vä</w:t>
      </w:r>
      <w:r w:rsidR="00315D40">
        <w:rPr>
          <w:rFonts w:ascii="Times New Roman" w:eastAsia="Times New Roman" w:hAnsi="Times New Roman" w:cs="Times New Roman"/>
          <w:sz w:val="24"/>
          <w:szCs w:val="24"/>
        </w:rPr>
        <w:t>ljatöötamiskavatsus läbis 2019. </w:t>
      </w:r>
      <w:r w:rsidRPr="00B33A56">
        <w:rPr>
          <w:rFonts w:ascii="Times New Roman" w:eastAsia="Times New Roman" w:hAnsi="Times New Roman" w:cs="Times New Roman"/>
          <w:sz w:val="24"/>
          <w:szCs w:val="24"/>
        </w:rPr>
        <w:t>aastal kooskõlastuse</w:t>
      </w:r>
      <w:r w:rsidRPr="00A37387">
        <w:rPr>
          <w:rFonts w:ascii="Times New Roman" w:eastAsia="Times New Roman" w:hAnsi="Times New Roman" w:cs="Times New Roman"/>
          <w:sz w:val="24"/>
          <w:szCs w:val="24"/>
        </w:rPr>
        <w:t>. Kavandatud muudatuste eesmärk on etapiviisi korrastada välismaalaste Eestis ajutise viibimise, elamise ja töötamisega seotud regulatsioone ja menetlusprotsesse</w:t>
      </w:r>
      <w:r w:rsidR="00C94D68" w:rsidRPr="00A37387">
        <w:rPr>
          <w:rFonts w:ascii="Times New Roman" w:eastAsia="Times New Roman" w:hAnsi="Times New Roman" w:cs="Times New Roman"/>
          <w:sz w:val="24"/>
          <w:szCs w:val="24"/>
        </w:rPr>
        <w:t>, et</w:t>
      </w:r>
      <w:r w:rsidRPr="00A37387">
        <w:rPr>
          <w:rFonts w:ascii="Times New Roman" w:eastAsia="Times New Roman" w:hAnsi="Times New Roman" w:cs="Times New Roman"/>
          <w:sz w:val="24"/>
          <w:szCs w:val="24"/>
        </w:rPr>
        <w:t xml:space="preserve"> tugevdada rändekontrolli </w:t>
      </w:r>
      <w:r w:rsidR="005248EF" w:rsidRPr="00A37387">
        <w:rPr>
          <w:rFonts w:ascii="Times New Roman" w:eastAsia="Times New Roman" w:hAnsi="Times New Roman" w:cs="Times New Roman"/>
          <w:sz w:val="24"/>
          <w:szCs w:val="24"/>
        </w:rPr>
        <w:t>suutlikkust</w:t>
      </w:r>
      <w:r w:rsidRPr="00A37387">
        <w:rPr>
          <w:rFonts w:ascii="Times New Roman" w:eastAsia="Times New Roman" w:hAnsi="Times New Roman" w:cs="Times New Roman"/>
          <w:sz w:val="24"/>
          <w:szCs w:val="24"/>
        </w:rPr>
        <w:t xml:space="preserve"> ja </w:t>
      </w:r>
      <w:r w:rsidR="00547023" w:rsidRPr="00A37387">
        <w:rPr>
          <w:rFonts w:ascii="Times New Roman" w:eastAsia="Times New Roman" w:hAnsi="Times New Roman" w:cs="Times New Roman"/>
          <w:sz w:val="24"/>
          <w:szCs w:val="24"/>
        </w:rPr>
        <w:t xml:space="preserve">viia </w:t>
      </w:r>
      <w:r w:rsidRPr="00A37387">
        <w:rPr>
          <w:rFonts w:ascii="Times New Roman" w:eastAsia="Times New Roman" w:hAnsi="Times New Roman" w:cs="Times New Roman"/>
          <w:sz w:val="24"/>
          <w:szCs w:val="24"/>
        </w:rPr>
        <w:t>need</w:t>
      </w:r>
      <w:r w:rsidR="002E6D5A" w:rsidRPr="00A37387">
        <w:rPr>
          <w:rFonts w:ascii="Times New Roman" w:eastAsia="Times New Roman" w:hAnsi="Times New Roman" w:cs="Times New Roman"/>
          <w:sz w:val="24"/>
          <w:szCs w:val="24"/>
        </w:rPr>
        <w:t xml:space="preserve"> paremini</w:t>
      </w:r>
      <w:r w:rsidRPr="00A37387">
        <w:rPr>
          <w:rFonts w:ascii="Times New Roman" w:eastAsia="Times New Roman" w:hAnsi="Times New Roman" w:cs="Times New Roman"/>
          <w:sz w:val="24"/>
          <w:szCs w:val="24"/>
        </w:rPr>
        <w:t xml:space="preserve"> vasta</w:t>
      </w:r>
      <w:r w:rsidR="00C3493E" w:rsidRPr="00A37387">
        <w:rPr>
          <w:rFonts w:ascii="Times New Roman" w:eastAsia="Times New Roman" w:hAnsi="Times New Roman" w:cs="Times New Roman"/>
          <w:sz w:val="24"/>
          <w:szCs w:val="24"/>
        </w:rPr>
        <w:t xml:space="preserve">vusse </w:t>
      </w:r>
      <w:r w:rsidRPr="00A37387">
        <w:rPr>
          <w:rFonts w:ascii="Times New Roman" w:eastAsia="Times New Roman" w:hAnsi="Times New Roman" w:cs="Times New Roman"/>
          <w:sz w:val="24"/>
          <w:szCs w:val="24"/>
        </w:rPr>
        <w:t>majanduse, tööturu ja ühiskonna vajaduste</w:t>
      </w:r>
      <w:r w:rsidR="00F81418" w:rsidRPr="00A37387">
        <w:rPr>
          <w:rFonts w:ascii="Times New Roman" w:eastAsia="Times New Roman" w:hAnsi="Times New Roman" w:cs="Times New Roman"/>
          <w:sz w:val="24"/>
          <w:szCs w:val="24"/>
        </w:rPr>
        <w:t>ga</w:t>
      </w:r>
      <w:r w:rsidRPr="00A37387">
        <w:rPr>
          <w:rFonts w:ascii="Times New Roman" w:eastAsia="Times New Roman" w:hAnsi="Times New Roman" w:cs="Times New Roman"/>
          <w:sz w:val="24"/>
          <w:szCs w:val="24"/>
        </w:rPr>
        <w:t>. Muudatuste</w:t>
      </w:r>
      <w:r w:rsidRPr="00B33A56">
        <w:rPr>
          <w:rFonts w:ascii="Times New Roman" w:eastAsia="Times New Roman" w:hAnsi="Times New Roman" w:cs="Times New Roman"/>
          <w:sz w:val="24"/>
          <w:szCs w:val="24"/>
        </w:rPr>
        <w:t xml:space="preserve"> elluviimise tulemusena on kavas </w:t>
      </w:r>
      <w:r w:rsidR="00A81BA1">
        <w:rPr>
          <w:rFonts w:ascii="Times New Roman" w:eastAsia="Times New Roman" w:hAnsi="Times New Roman" w:cs="Times New Roman"/>
          <w:sz w:val="24"/>
          <w:szCs w:val="24"/>
        </w:rPr>
        <w:t>ajakoh</w:t>
      </w:r>
      <w:r w:rsidRPr="00B33A56">
        <w:rPr>
          <w:rFonts w:ascii="Times New Roman" w:eastAsia="Times New Roman" w:hAnsi="Times New Roman" w:cs="Times New Roman"/>
          <w:sz w:val="24"/>
          <w:szCs w:val="24"/>
        </w:rPr>
        <w:t xml:space="preserve">astada ja luua uusi infotehnoloogilisi lahendusi, mis võimaldavad pakkuda kliendikesksemaid teenuseid ja </w:t>
      </w:r>
      <w:r w:rsidR="00BE2959">
        <w:rPr>
          <w:rFonts w:ascii="Times New Roman" w:eastAsia="Times New Roman" w:hAnsi="Times New Roman" w:cs="Times New Roman"/>
          <w:sz w:val="24"/>
          <w:szCs w:val="24"/>
        </w:rPr>
        <w:t>vähenda</w:t>
      </w:r>
      <w:r w:rsidRPr="00B33A56">
        <w:rPr>
          <w:rFonts w:ascii="Times New Roman" w:eastAsia="Times New Roman" w:hAnsi="Times New Roman" w:cs="Times New Roman"/>
          <w:sz w:val="24"/>
          <w:szCs w:val="24"/>
        </w:rPr>
        <w:t xml:space="preserve">da menetluskoormust. Samuti aitavad muudatused tõhusamalt ennetada ja tõkestada seadusliku rände reeglite väärkasutust, ebaseaduslikku rännet ning tagada avalikku korda ja julgeolekut. </w:t>
      </w:r>
    </w:p>
    <w:p w14:paraId="2CE01395" w14:textId="39CD9E45" w:rsidR="00B33A56" w:rsidRPr="00B33A56" w:rsidRDefault="00B33A56" w:rsidP="00B7027C">
      <w:pPr>
        <w:spacing w:before="160" w:after="160" w:line="240" w:lineRule="auto"/>
        <w:jc w:val="both"/>
        <w:rPr>
          <w:rFonts w:ascii="Times New Roman" w:eastAsia="Times New Roman" w:hAnsi="Times New Roman" w:cs="Times New Roman"/>
          <w:bCs/>
          <w:sz w:val="24"/>
          <w:szCs w:val="24"/>
        </w:rPr>
      </w:pPr>
      <w:r w:rsidRPr="00B33A56">
        <w:rPr>
          <w:rFonts w:ascii="Times New Roman" w:eastAsia="Times New Roman" w:hAnsi="Times New Roman" w:cs="Times New Roman"/>
          <w:b/>
          <w:bCs/>
          <w:sz w:val="24"/>
          <w:szCs w:val="24"/>
        </w:rPr>
        <w:t>Samuti jätkati t</w:t>
      </w:r>
      <w:r w:rsidR="00BD573D">
        <w:rPr>
          <w:rFonts w:ascii="Times New Roman" w:eastAsia="Times New Roman" w:hAnsi="Times New Roman" w:cs="Times New Roman"/>
          <w:b/>
          <w:bCs/>
          <w:sz w:val="24"/>
          <w:szCs w:val="24"/>
        </w:rPr>
        <w:t>ööd</w:t>
      </w:r>
      <w:r w:rsidR="009336F5">
        <w:rPr>
          <w:rFonts w:ascii="Times New Roman" w:eastAsia="Times New Roman" w:hAnsi="Times New Roman" w:cs="Times New Roman"/>
          <w:b/>
          <w:bCs/>
          <w:sz w:val="24"/>
          <w:szCs w:val="24"/>
        </w:rPr>
        <w:t xml:space="preserve">, et ennetada </w:t>
      </w:r>
      <w:r w:rsidRPr="00B33A56">
        <w:rPr>
          <w:rFonts w:ascii="Times New Roman" w:eastAsia="Times New Roman" w:hAnsi="Times New Roman" w:cs="Times New Roman"/>
          <w:b/>
          <w:bCs/>
          <w:sz w:val="24"/>
          <w:szCs w:val="24"/>
        </w:rPr>
        <w:t>ebaseaduslik</w:t>
      </w:r>
      <w:r w:rsidR="008214DD">
        <w:rPr>
          <w:rFonts w:ascii="Times New Roman" w:eastAsia="Times New Roman" w:hAnsi="Times New Roman" w:cs="Times New Roman"/>
          <w:b/>
          <w:bCs/>
          <w:sz w:val="24"/>
          <w:szCs w:val="24"/>
        </w:rPr>
        <w:t>k</w:t>
      </w:r>
      <w:r w:rsidRPr="00B33A56">
        <w:rPr>
          <w:rFonts w:ascii="Times New Roman" w:eastAsia="Times New Roman" w:hAnsi="Times New Roman" w:cs="Times New Roman"/>
          <w:b/>
          <w:bCs/>
          <w:sz w:val="24"/>
          <w:szCs w:val="24"/>
        </w:rPr>
        <w:t>u töötamis</w:t>
      </w:r>
      <w:r w:rsidR="002F73A7">
        <w:rPr>
          <w:rFonts w:ascii="Times New Roman" w:eastAsia="Times New Roman" w:hAnsi="Times New Roman" w:cs="Times New Roman"/>
          <w:b/>
          <w:bCs/>
          <w:sz w:val="24"/>
          <w:szCs w:val="24"/>
        </w:rPr>
        <w:t>t</w:t>
      </w:r>
      <w:r w:rsidRPr="00B33A56">
        <w:rPr>
          <w:rFonts w:ascii="Times New Roman" w:eastAsia="Times New Roman" w:hAnsi="Times New Roman" w:cs="Times New Roman"/>
          <w:b/>
          <w:bCs/>
          <w:sz w:val="24"/>
          <w:szCs w:val="24"/>
        </w:rPr>
        <w:t xml:space="preserve"> ja</w:t>
      </w:r>
      <w:r w:rsidR="002F73A7">
        <w:rPr>
          <w:rFonts w:ascii="Times New Roman" w:eastAsia="Times New Roman" w:hAnsi="Times New Roman" w:cs="Times New Roman"/>
          <w:b/>
          <w:bCs/>
          <w:sz w:val="24"/>
          <w:szCs w:val="24"/>
        </w:rPr>
        <w:t xml:space="preserve"> seda</w:t>
      </w:r>
      <w:r w:rsidRPr="00B33A56">
        <w:rPr>
          <w:rFonts w:ascii="Times New Roman" w:eastAsia="Times New Roman" w:hAnsi="Times New Roman" w:cs="Times New Roman"/>
          <w:b/>
          <w:bCs/>
          <w:sz w:val="24"/>
          <w:szCs w:val="24"/>
        </w:rPr>
        <w:t xml:space="preserve"> tõkesta</w:t>
      </w:r>
      <w:r w:rsidR="00695C74">
        <w:rPr>
          <w:rFonts w:ascii="Times New Roman" w:eastAsia="Times New Roman" w:hAnsi="Times New Roman" w:cs="Times New Roman"/>
          <w:b/>
          <w:bCs/>
          <w:sz w:val="24"/>
          <w:szCs w:val="24"/>
        </w:rPr>
        <w:t>da</w:t>
      </w:r>
      <w:r w:rsidRPr="00B33A56">
        <w:rPr>
          <w:rFonts w:ascii="Times New Roman" w:eastAsia="Times New Roman" w:hAnsi="Times New Roman" w:cs="Times New Roman"/>
          <w:b/>
          <w:bCs/>
          <w:sz w:val="24"/>
          <w:szCs w:val="24"/>
        </w:rPr>
        <w:t>.</w:t>
      </w:r>
      <w:r w:rsidR="0038389C">
        <w:rPr>
          <w:rFonts w:ascii="Times New Roman" w:eastAsia="Times New Roman" w:hAnsi="Times New Roman" w:cs="Times New Roman"/>
          <w:bCs/>
          <w:sz w:val="24"/>
          <w:szCs w:val="24"/>
        </w:rPr>
        <w:t xml:space="preserve"> 2018. </w:t>
      </w:r>
      <w:r w:rsidRPr="00B33A56">
        <w:rPr>
          <w:rFonts w:ascii="Times New Roman" w:eastAsia="Times New Roman" w:hAnsi="Times New Roman" w:cs="Times New Roman"/>
          <w:bCs/>
          <w:sz w:val="24"/>
          <w:szCs w:val="24"/>
        </w:rPr>
        <w:t xml:space="preserve">aastal </w:t>
      </w:r>
      <w:r w:rsidR="003625CC">
        <w:rPr>
          <w:rFonts w:ascii="Times New Roman" w:eastAsia="Times New Roman" w:hAnsi="Times New Roman" w:cs="Times New Roman"/>
          <w:bCs/>
          <w:sz w:val="24"/>
          <w:szCs w:val="24"/>
        </w:rPr>
        <w:t xml:space="preserve">kiitis </w:t>
      </w:r>
      <w:r w:rsidRPr="00B33A56">
        <w:rPr>
          <w:rFonts w:ascii="Times New Roman" w:eastAsia="Times New Roman" w:hAnsi="Times New Roman" w:cs="Times New Roman"/>
          <w:bCs/>
          <w:sz w:val="24"/>
          <w:szCs w:val="24"/>
        </w:rPr>
        <w:t>Vabariigi Valitsuse majanduskomisjon heaks</w:t>
      </w:r>
      <w:r w:rsidR="00FF5DDB">
        <w:rPr>
          <w:rFonts w:ascii="Times New Roman" w:eastAsia="Times New Roman" w:hAnsi="Times New Roman" w:cs="Times New Roman"/>
          <w:bCs/>
          <w:sz w:val="24"/>
          <w:szCs w:val="24"/>
        </w:rPr>
        <w:t xml:space="preserve"> e</w:t>
      </w:r>
      <w:r w:rsidRPr="00355A34">
        <w:rPr>
          <w:rFonts w:ascii="Times New Roman" w:eastAsia="Times New Roman" w:hAnsi="Times New Roman" w:cs="Times New Roman"/>
          <w:bCs/>
          <w:sz w:val="24"/>
          <w:szCs w:val="24"/>
        </w:rPr>
        <w:t>baseadusliku töötamise ennetamise ja tõkestamise tegevuskava</w:t>
      </w:r>
      <w:r w:rsidR="009A7154">
        <w:rPr>
          <w:rFonts w:ascii="Times New Roman" w:eastAsia="Times New Roman" w:hAnsi="Times New Roman" w:cs="Times New Roman"/>
          <w:bCs/>
          <w:sz w:val="24"/>
          <w:szCs w:val="24"/>
        </w:rPr>
        <w:t>. 2019. aastal seda tegevuskava</w:t>
      </w:r>
      <w:r w:rsidRPr="00B33A56">
        <w:rPr>
          <w:rFonts w:ascii="Times New Roman" w:eastAsia="Times New Roman" w:hAnsi="Times New Roman" w:cs="Times New Roman"/>
          <w:bCs/>
          <w:sz w:val="24"/>
          <w:szCs w:val="24"/>
        </w:rPr>
        <w:t xml:space="preserve"> ajakohastati ja täiendati </w:t>
      </w:r>
      <w:r w:rsidR="008D5B88">
        <w:rPr>
          <w:rFonts w:ascii="Times New Roman" w:eastAsia="Times New Roman" w:hAnsi="Times New Roman" w:cs="Times New Roman"/>
          <w:bCs/>
          <w:sz w:val="24"/>
          <w:szCs w:val="24"/>
        </w:rPr>
        <w:t>mitmesuguste</w:t>
      </w:r>
      <w:r w:rsidRPr="00B33A56">
        <w:rPr>
          <w:rFonts w:ascii="Times New Roman" w:eastAsia="Times New Roman" w:hAnsi="Times New Roman" w:cs="Times New Roman"/>
          <w:bCs/>
          <w:sz w:val="24"/>
          <w:szCs w:val="24"/>
        </w:rPr>
        <w:t xml:space="preserve"> meetmetega</w:t>
      </w:r>
      <w:r w:rsidR="00C5592F">
        <w:rPr>
          <w:rFonts w:ascii="Times New Roman" w:eastAsia="Times New Roman" w:hAnsi="Times New Roman" w:cs="Times New Roman"/>
          <w:bCs/>
          <w:sz w:val="24"/>
          <w:szCs w:val="24"/>
        </w:rPr>
        <w:t xml:space="preserve">, et </w:t>
      </w:r>
      <w:r w:rsidR="00D00B30" w:rsidRPr="00B33A56">
        <w:rPr>
          <w:rFonts w:ascii="Times New Roman" w:eastAsia="Times New Roman" w:hAnsi="Times New Roman" w:cs="Times New Roman"/>
          <w:bCs/>
          <w:sz w:val="24"/>
          <w:szCs w:val="24"/>
        </w:rPr>
        <w:t>tõhusta</w:t>
      </w:r>
      <w:r w:rsidR="00D00B30">
        <w:rPr>
          <w:rFonts w:ascii="Times New Roman" w:eastAsia="Times New Roman" w:hAnsi="Times New Roman" w:cs="Times New Roman"/>
          <w:bCs/>
          <w:sz w:val="24"/>
          <w:szCs w:val="24"/>
        </w:rPr>
        <w:t xml:space="preserve">da </w:t>
      </w:r>
      <w:r w:rsidRPr="00B33A56">
        <w:rPr>
          <w:rFonts w:ascii="Times New Roman" w:eastAsia="Times New Roman" w:hAnsi="Times New Roman" w:cs="Times New Roman"/>
          <w:bCs/>
          <w:sz w:val="24"/>
          <w:szCs w:val="24"/>
        </w:rPr>
        <w:t>välismaalaste Eestis töötamise tingimuste täitmise kontrollimis</w:t>
      </w:r>
      <w:r w:rsidR="00FC3918">
        <w:rPr>
          <w:rFonts w:ascii="Times New Roman" w:eastAsia="Times New Roman" w:hAnsi="Times New Roman" w:cs="Times New Roman"/>
          <w:bCs/>
          <w:sz w:val="24"/>
          <w:szCs w:val="24"/>
        </w:rPr>
        <w:t xml:space="preserve">t </w:t>
      </w:r>
      <w:r w:rsidRPr="00B33A56">
        <w:rPr>
          <w:rFonts w:ascii="Times New Roman" w:eastAsia="Times New Roman" w:hAnsi="Times New Roman" w:cs="Times New Roman"/>
          <w:bCs/>
          <w:sz w:val="24"/>
          <w:szCs w:val="24"/>
        </w:rPr>
        <w:t xml:space="preserve">ja </w:t>
      </w:r>
      <w:r w:rsidR="00C45E57" w:rsidRPr="00B33A56">
        <w:rPr>
          <w:rFonts w:ascii="Times New Roman" w:eastAsia="Times New Roman" w:hAnsi="Times New Roman" w:cs="Times New Roman"/>
          <w:bCs/>
          <w:sz w:val="24"/>
          <w:szCs w:val="24"/>
        </w:rPr>
        <w:t>vähenda</w:t>
      </w:r>
      <w:r w:rsidR="00C45E57">
        <w:rPr>
          <w:rFonts w:ascii="Times New Roman" w:eastAsia="Times New Roman" w:hAnsi="Times New Roman" w:cs="Times New Roman"/>
          <w:bCs/>
          <w:sz w:val="24"/>
          <w:szCs w:val="24"/>
        </w:rPr>
        <w:t xml:space="preserve">da </w:t>
      </w:r>
      <w:r w:rsidRPr="00B33A56">
        <w:rPr>
          <w:rFonts w:ascii="Times New Roman" w:eastAsia="Times New Roman" w:hAnsi="Times New Roman" w:cs="Times New Roman"/>
          <w:bCs/>
          <w:sz w:val="24"/>
          <w:szCs w:val="24"/>
        </w:rPr>
        <w:t>välistööjõu kasutamise võimaluste kuritarvitamis</w:t>
      </w:r>
      <w:r w:rsidR="00AB4608">
        <w:rPr>
          <w:rFonts w:ascii="Times New Roman" w:eastAsia="Times New Roman" w:hAnsi="Times New Roman" w:cs="Times New Roman"/>
          <w:bCs/>
          <w:sz w:val="24"/>
          <w:szCs w:val="24"/>
        </w:rPr>
        <w:t>t</w:t>
      </w:r>
      <w:r w:rsidRPr="00B33A56">
        <w:rPr>
          <w:rFonts w:ascii="Times New Roman" w:eastAsia="Times New Roman" w:hAnsi="Times New Roman" w:cs="Times New Roman"/>
          <w:bCs/>
          <w:sz w:val="24"/>
          <w:szCs w:val="24"/>
        </w:rPr>
        <w:t>.</w:t>
      </w:r>
      <w:r w:rsidR="00BB1B48">
        <w:rPr>
          <w:rFonts w:ascii="Times New Roman" w:eastAsia="Times New Roman" w:hAnsi="Times New Roman" w:cs="Times New Roman"/>
          <w:bCs/>
          <w:sz w:val="24"/>
          <w:szCs w:val="24"/>
        </w:rPr>
        <w:t xml:space="preserve"> </w:t>
      </w:r>
      <w:r w:rsidRPr="00B33A56">
        <w:rPr>
          <w:rFonts w:ascii="Times New Roman" w:eastAsia="Times New Roman" w:hAnsi="Times New Roman" w:cs="Times New Roman"/>
          <w:bCs/>
          <w:sz w:val="24"/>
          <w:szCs w:val="24"/>
        </w:rPr>
        <w:t>Uuendatud tegevuskava kinnita</w:t>
      </w:r>
      <w:r w:rsidR="00736BD2">
        <w:rPr>
          <w:rFonts w:ascii="Times New Roman" w:eastAsia="Times New Roman" w:hAnsi="Times New Roman" w:cs="Times New Roman"/>
          <w:bCs/>
          <w:sz w:val="24"/>
          <w:szCs w:val="24"/>
        </w:rPr>
        <w:t>s</w:t>
      </w:r>
      <w:r w:rsidRPr="00B33A56">
        <w:rPr>
          <w:rFonts w:ascii="Times New Roman" w:eastAsia="Times New Roman" w:hAnsi="Times New Roman" w:cs="Times New Roman"/>
          <w:bCs/>
          <w:sz w:val="24"/>
          <w:szCs w:val="24"/>
        </w:rPr>
        <w:t xml:space="preserve"> Vabariig</w:t>
      </w:r>
      <w:r w:rsidR="00AD6871">
        <w:rPr>
          <w:rFonts w:ascii="Times New Roman" w:eastAsia="Times New Roman" w:hAnsi="Times New Roman" w:cs="Times New Roman"/>
          <w:bCs/>
          <w:sz w:val="24"/>
          <w:szCs w:val="24"/>
        </w:rPr>
        <w:t>i</w:t>
      </w:r>
      <w:r w:rsidRPr="00B33A56">
        <w:rPr>
          <w:rFonts w:ascii="Times New Roman" w:eastAsia="Times New Roman" w:hAnsi="Times New Roman" w:cs="Times New Roman"/>
          <w:bCs/>
          <w:sz w:val="24"/>
          <w:szCs w:val="24"/>
        </w:rPr>
        <w:t xml:space="preserve"> Valitsus</w:t>
      </w:r>
      <w:r w:rsidR="00736BD2">
        <w:rPr>
          <w:rFonts w:ascii="Times New Roman" w:eastAsia="Times New Roman" w:hAnsi="Times New Roman" w:cs="Times New Roman"/>
          <w:bCs/>
          <w:sz w:val="24"/>
          <w:szCs w:val="24"/>
        </w:rPr>
        <w:t xml:space="preserve"> </w:t>
      </w:r>
      <w:r w:rsidRPr="00B33A56">
        <w:rPr>
          <w:rFonts w:ascii="Times New Roman" w:eastAsia="Times New Roman" w:hAnsi="Times New Roman" w:cs="Times New Roman"/>
          <w:bCs/>
          <w:sz w:val="24"/>
          <w:szCs w:val="24"/>
        </w:rPr>
        <w:t>10.</w:t>
      </w:r>
      <w:r w:rsidR="00736BD2">
        <w:rPr>
          <w:rFonts w:ascii="Times New Roman" w:eastAsia="Times New Roman" w:hAnsi="Times New Roman" w:cs="Times New Roman"/>
          <w:bCs/>
          <w:sz w:val="24"/>
          <w:szCs w:val="24"/>
        </w:rPr>
        <w:t xml:space="preserve"> oktoobril </w:t>
      </w:r>
      <w:r w:rsidRPr="00B33A56">
        <w:rPr>
          <w:rFonts w:ascii="Times New Roman" w:eastAsia="Times New Roman" w:hAnsi="Times New Roman" w:cs="Times New Roman"/>
          <w:bCs/>
          <w:sz w:val="24"/>
          <w:szCs w:val="24"/>
        </w:rPr>
        <w:t>2019. Tegevuskava</w:t>
      </w:r>
      <w:r w:rsidR="00123B8E">
        <w:rPr>
          <w:rFonts w:ascii="Times New Roman" w:eastAsia="Times New Roman" w:hAnsi="Times New Roman" w:cs="Times New Roman"/>
          <w:bCs/>
          <w:sz w:val="24"/>
          <w:szCs w:val="24"/>
        </w:rPr>
        <w:t xml:space="preserve"> </w:t>
      </w:r>
      <w:r w:rsidRPr="00B33A56">
        <w:rPr>
          <w:rFonts w:ascii="Times New Roman" w:eastAsia="Times New Roman" w:hAnsi="Times New Roman" w:cs="Times New Roman"/>
          <w:bCs/>
          <w:sz w:val="24"/>
          <w:szCs w:val="24"/>
        </w:rPr>
        <w:t>elluviimist</w:t>
      </w:r>
      <w:r w:rsidR="00912265">
        <w:rPr>
          <w:rFonts w:ascii="Times New Roman" w:eastAsia="Times New Roman" w:hAnsi="Times New Roman" w:cs="Times New Roman"/>
          <w:bCs/>
          <w:sz w:val="24"/>
          <w:szCs w:val="24"/>
        </w:rPr>
        <w:t xml:space="preserve"> </w:t>
      </w:r>
      <w:r w:rsidRPr="00B33A56">
        <w:rPr>
          <w:rFonts w:ascii="Times New Roman" w:eastAsia="Times New Roman" w:hAnsi="Times New Roman" w:cs="Times New Roman"/>
          <w:bCs/>
          <w:sz w:val="24"/>
          <w:szCs w:val="24"/>
        </w:rPr>
        <w:t>hindab ja selle tulemuslikkust seirab Siseministeerium koostöös teiste asjassepuutuvate ministeeriumite ja nende allasutustega. Te</w:t>
      </w:r>
      <w:r w:rsidR="00E12659">
        <w:rPr>
          <w:rFonts w:ascii="Times New Roman" w:eastAsia="Times New Roman" w:hAnsi="Times New Roman" w:cs="Times New Roman"/>
          <w:bCs/>
          <w:sz w:val="24"/>
          <w:szCs w:val="24"/>
        </w:rPr>
        <w:t>gevuskava raames koostati 2019. </w:t>
      </w:r>
      <w:r w:rsidRPr="00B33A56">
        <w:rPr>
          <w:rFonts w:ascii="Times New Roman" w:eastAsia="Times New Roman" w:hAnsi="Times New Roman" w:cs="Times New Roman"/>
          <w:bCs/>
          <w:sz w:val="24"/>
          <w:szCs w:val="24"/>
        </w:rPr>
        <w:t>aastal välismaalaste seaduse ja tulumaksuseadus muudatuste eelnõu, et tõkestada Eestis töötamise reeglite väärkasutamist ning maksukohustuse täitmisest kõrvalehoidmist.</w:t>
      </w:r>
    </w:p>
    <w:p w14:paraId="1CE0C2FB" w14:textId="77777777" w:rsidR="009C3A18" w:rsidRPr="00B7027C" w:rsidRDefault="009C3A18" w:rsidP="009C3A18">
      <w:pPr>
        <w:pStyle w:val="Heading2"/>
        <w:numPr>
          <w:ilvl w:val="1"/>
          <w:numId w:val="12"/>
        </w:numPr>
        <w:spacing w:before="240"/>
        <w:rPr>
          <w:rFonts w:eastAsia="Calibri"/>
        </w:rPr>
      </w:pPr>
      <w:bookmarkStart w:id="16" w:name="_Toc38455652"/>
      <w:r w:rsidRPr="00B7027C">
        <w:rPr>
          <w:rFonts w:eastAsia="Calibri"/>
        </w:rPr>
        <w:t>Alaeesmärk 7. Usaldusväärne ja turvaline identiteedihaldus</w:t>
      </w:r>
      <w:bookmarkEnd w:id="16"/>
    </w:p>
    <w:p w14:paraId="03AF1126" w14:textId="566D7B7C" w:rsidR="00DC0EB2" w:rsidRPr="00FF1C5A" w:rsidRDefault="00DC0EB2" w:rsidP="00B7027C">
      <w:pPr>
        <w:numPr>
          <w:ilvl w:val="0"/>
          <w:numId w:val="15"/>
        </w:numPr>
        <w:spacing w:before="160" w:after="160" w:line="240" w:lineRule="auto"/>
        <w:ind w:left="357" w:hanging="357"/>
        <w:jc w:val="both"/>
        <w:rPr>
          <w:rFonts w:ascii="Times New Roman" w:eastAsia="Times New Roman" w:hAnsi="Times New Roman" w:cs="Times New Roman"/>
          <w:sz w:val="24"/>
          <w:szCs w:val="24"/>
        </w:rPr>
      </w:pPr>
      <w:r w:rsidRPr="00FF1C5A">
        <w:rPr>
          <w:rFonts w:ascii="Times New Roman" w:hAnsi="Times New Roman" w:cs="Times New Roman"/>
          <w:b/>
          <w:sz w:val="24"/>
          <w:szCs w:val="24"/>
        </w:rPr>
        <w:t>Turvalise</w:t>
      </w:r>
      <w:r w:rsidRPr="00FF1C5A">
        <w:rPr>
          <w:rFonts w:ascii="Times New Roman" w:eastAsia="Times New Roman" w:hAnsi="Times New Roman" w:cs="Times New Roman"/>
          <w:b/>
          <w:sz w:val="24"/>
          <w:szCs w:val="24"/>
        </w:rPr>
        <w:t xml:space="preserve"> elektroon</w:t>
      </w:r>
      <w:r w:rsidR="00855F8F">
        <w:rPr>
          <w:rFonts w:ascii="Times New Roman" w:eastAsia="Times New Roman" w:hAnsi="Times New Roman" w:cs="Times New Roman"/>
          <w:b/>
          <w:sz w:val="24"/>
          <w:szCs w:val="24"/>
        </w:rPr>
        <w:t>ili</w:t>
      </w:r>
      <w:r w:rsidRPr="00FF1C5A">
        <w:rPr>
          <w:rFonts w:ascii="Times New Roman" w:eastAsia="Times New Roman" w:hAnsi="Times New Roman" w:cs="Times New Roman"/>
          <w:b/>
          <w:sz w:val="24"/>
          <w:szCs w:val="24"/>
        </w:rPr>
        <w:t>se identiteedi digifunktsioone (Eesti e-teenused) kasutavate inimeste osakaal isikutest, kellel on eID, on kasvanud</w:t>
      </w:r>
      <w:r>
        <w:rPr>
          <w:rFonts w:ascii="Times New Roman" w:eastAsia="Times New Roman" w:hAnsi="Times New Roman" w:cs="Times New Roman"/>
          <w:sz w:val="24"/>
          <w:szCs w:val="24"/>
        </w:rPr>
        <w:t xml:space="preserve"> (</w:t>
      </w:r>
      <w:r w:rsidRPr="00FF1C5A">
        <w:rPr>
          <w:rFonts w:ascii="Times New Roman" w:eastAsia="Times New Roman" w:hAnsi="Times New Roman" w:cs="Times New Roman"/>
          <w:sz w:val="24"/>
          <w:szCs w:val="24"/>
        </w:rPr>
        <w:t>2018. aastal</w:t>
      </w:r>
      <w:r>
        <w:rPr>
          <w:rFonts w:ascii="Times New Roman" w:eastAsia="Times New Roman" w:hAnsi="Times New Roman" w:cs="Times New Roman"/>
          <w:sz w:val="24"/>
          <w:szCs w:val="24"/>
        </w:rPr>
        <w:t xml:space="preserve"> oli see</w:t>
      </w:r>
      <w:r w:rsidR="00912265">
        <w:rPr>
          <w:rFonts w:ascii="Times New Roman" w:eastAsia="Times New Roman" w:hAnsi="Times New Roman" w:cs="Times New Roman"/>
          <w:sz w:val="24"/>
          <w:szCs w:val="24"/>
        </w:rPr>
        <w:t xml:space="preserve"> </w:t>
      </w:r>
      <w:r w:rsidRPr="00FF1C5A">
        <w:rPr>
          <w:rFonts w:ascii="Times New Roman" w:eastAsia="Times New Roman" w:hAnsi="Times New Roman" w:cs="Times New Roman"/>
          <w:sz w:val="24"/>
          <w:szCs w:val="24"/>
        </w:rPr>
        <w:t>41,8%</w:t>
      </w:r>
      <w:r>
        <w:rPr>
          <w:rFonts w:ascii="Times New Roman" w:eastAsia="Times New Roman" w:hAnsi="Times New Roman" w:cs="Times New Roman"/>
          <w:sz w:val="24"/>
          <w:szCs w:val="24"/>
        </w:rPr>
        <w:t xml:space="preserve"> ja 2019.</w:t>
      </w:r>
      <w:r w:rsidR="002B489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aastal </w:t>
      </w:r>
      <w:r w:rsidR="000A7705">
        <w:rPr>
          <w:rFonts w:ascii="Times New Roman" w:eastAsia="Times New Roman" w:hAnsi="Times New Roman" w:cs="Times New Roman"/>
          <w:sz w:val="24"/>
          <w:szCs w:val="24"/>
        </w:rPr>
        <w:t>57</w:t>
      </w:r>
      <w:r>
        <w:rPr>
          <w:rFonts w:ascii="Times New Roman" w:eastAsia="Times New Roman" w:hAnsi="Times New Roman" w:cs="Times New Roman"/>
          <w:sz w:val="24"/>
          <w:szCs w:val="24"/>
        </w:rPr>
        <w:t>%</w:t>
      </w:r>
      <w:r w:rsidRPr="00FF1C5A">
        <w:rPr>
          <w:rFonts w:ascii="Times New Roman" w:eastAsia="Times New Roman" w:hAnsi="Times New Roman" w:cs="Times New Roman"/>
          <w:sz w:val="24"/>
          <w:szCs w:val="24"/>
        </w:rPr>
        <w:t xml:space="preserve">). See on oluline näitaja, sest mida rohkem inimesed kasutavad oma </w:t>
      </w:r>
      <w:r w:rsidRPr="00FF1C5A">
        <w:rPr>
          <w:rFonts w:ascii="Times New Roman" w:eastAsia="Times New Roman" w:hAnsi="Times New Roman" w:cs="Times New Roman"/>
          <w:sz w:val="24"/>
          <w:szCs w:val="24"/>
        </w:rPr>
        <w:lastRenderedPageBreak/>
        <w:t>dokumentide digifunktsioone ja e-teenuseid, seda rohkem e-teenuseid ka luuakse ja arendatakse.</w:t>
      </w:r>
    </w:p>
    <w:p w14:paraId="6E3181F2" w14:textId="7B4E5EB9" w:rsidR="00DC0EB2" w:rsidRPr="002F17C2" w:rsidRDefault="00DC0EB2" w:rsidP="00B7027C">
      <w:pPr>
        <w:numPr>
          <w:ilvl w:val="0"/>
          <w:numId w:val="15"/>
        </w:numPr>
        <w:spacing w:before="160" w:after="160" w:line="240" w:lineRule="auto"/>
        <w:jc w:val="both"/>
        <w:rPr>
          <w:rFonts w:ascii="Times New Roman" w:eastAsia="Times New Roman" w:hAnsi="Times New Roman" w:cs="Times New Roman"/>
          <w:b/>
          <w:sz w:val="24"/>
          <w:szCs w:val="24"/>
        </w:rPr>
      </w:pPr>
      <w:r w:rsidRPr="002F17C2">
        <w:rPr>
          <w:rFonts w:ascii="Times New Roman" w:eastAsia="Times New Roman" w:hAnsi="Times New Roman" w:cs="Times New Roman"/>
          <w:b/>
          <w:sz w:val="24"/>
          <w:szCs w:val="24"/>
        </w:rPr>
        <w:t xml:space="preserve">E-residendi digi-ID taotluste arv vähenes 2019. aastal veerandi võrra </w:t>
      </w:r>
      <w:r w:rsidR="008B49AE">
        <w:rPr>
          <w:rFonts w:ascii="Times New Roman" w:eastAsia="Times New Roman" w:hAnsi="Times New Roman" w:cs="Times New Roman"/>
          <w:sz w:val="24"/>
          <w:szCs w:val="24"/>
        </w:rPr>
        <w:t>(2018. </w:t>
      </w:r>
      <w:r w:rsidRPr="002F17C2">
        <w:rPr>
          <w:rFonts w:ascii="Times New Roman" w:eastAsia="Times New Roman" w:hAnsi="Times New Roman" w:cs="Times New Roman"/>
          <w:sz w:val="24"/>
          <w:szCs w:val="24"/>
        </w:rPr>
        <w:t>aastal oli 22</w:t>
      </w:r>
      <w:r w:rsidR="006C542F">
        <w:rPr>
          <w:rFonts w:ascii="Times New Roman" w:eastAsia="Times New Roman" w:hAnsi="Times New Roman" w:cs="Times New Roman"/>
          <w:sz w:val="24"/>
          <w:szCs w:val="24"/>
        </w:rPr>
        <w:t> </w:t>
      </w:r>
      <w:r w:rsidRPr="002F17C2">
        <w:rPr>
          <w:rFonts w:ascii="Times New Roman" w:eastAsia="Times New Roman" w:hAnsi="Times New Roman" w:cs="Times New Roman"/>
          <w:sz w:val="24"/>
          <w:szCs w:val="24"/>
        </w:rPr>
        <w:t>832</w:t>
      </w:r>
      <w:r w:rsidR="006C542F">
        <w:rPr>
          <w:rFonts w:ascii="Times New Roman" w:eastAsia="Times New Roman" w:hAnsi="Times New Roman" w:cs="Times New Roman"/>
          <w:sz w:val="24"/>
          <w:szCs w:val="24"/>
        </w:rPr>
        <w:t> </w:t>
      </w:r>
      <w:r w:rsidR="00DC1EE5">
        <w:rPr>
          <w:rFonts w:ascii="Times New Roman" w:eastAsia="Times New Roman" w:hAnsi="Times New Roman" w:cs="Times New Roman"/>
          <w:sz w:val="24"/>
          <w:szCs w:val="24"/>
        </w:rPr>
        <w:t>taotlust ja 2019. </w:t>
      </w:r>
      <w:r w:rsidRPr="002F17C2">
        <w:rPr>
          <w:rFonts w:ascii="Times New Roman" w:eastAsia="Times New Roman" w:hAnsi="Times New Roman" w:cs="Times New Roman"/>
          <w:sz w:val="24"/>
          <w:szCs w:val="24"/>
        </w:rPr>
        <w:t>aastal 16</w:t>
      </w:r>
      <w:r w:rsidR="00C07CE7">
        <w:rPr>
          <w:rFonts w:ascii="Times New Roman" w:eastAsia="Times New Roman" w:hAnsi="Times New Roman" w:cs="Times New Roman"/>
          <w:sz w:val="24"/>
          <w:szCs w:val="24"/>
        </w:rPr>
        <w:t> </w:t>
      </w:r>
      <w:r w:rsidRPr="002F17C2">
        <w:rPr>
          <w:rFonts w:ascii="Times New Roman" w:eastAsia="Times New Roman" w:hAnsi="Times New Roman" w:cs="Times New Roman"/>
          <w:sz w:val="24"/>
          <w:szCs w:val="24"/>
        </w:rPr>
        <w:t>998). Samas</w:t>
      </w:r>
      <w:r w:rsidR="005714D1">
        <w:rPr>
          <w:rFonts w:ascii="Times New Roman" w:eastAsia="Times New Roman" w:hAnsi="Times New Roman" w:cs="Times New Roman"/>
          <w:sz w:val="24"/>
          <w:szCs w:val="24"/>
        </w:rPr>
        <w:t>,</w:t>
      </w:r>
      <w:r w:rsidR="00663C8D">
        <w:rPr>
          <w:rFonts w:ascii="Times New Roman" w:eastAsia="Times New Roman" w:hAnsi="Times New Roman" w:cs="Times New Roman"/>
          <w:sz w:val="24"/>
          <w:szCs w:val="24"/>
        </w:rPr>
        <w:t xml:space="preserve"> 2018. </w:t>
      </w:r>
      <w:r w:rsidRPr="002F17C2">
        <w:rPr>
          <w:rFonts w:ascii="Times New Roman" w:eastAsia="Times New Roman" w:hAnsi="Times New Roman" w:cs="Times New Roman"/>
          <w:sz w:val="24"/>
          <w:szCs w:val="24"/>
        </w:rPr>
        <w:t>aasta suurem taotluste arv tulenes kohati sellest, et e-residendi digi</w:t>
      </w:r>
      <w:r w:rsidR="00C959EA">
        <w:rPr>
          <w:rFonts w:ascii="Times New Roman" w:eastAsia="Times New Roman" w:hAnsi="Times New Roman" w:cs="Times New Roman"/>
          <w:sz w:val="24"/>
          <w:szCs w:val="24"/>
        </w:rPr>
        <w:t xml:space="preserve"> ID-d olid hakanud alates 2017. </w:t>
      </w:r>
      <w:r w:rsidRPr="002F17C2">
        <w:rPr>
          <w:rFonts w:ascii="Times New Roman" w:eastAsia="Times New Roman" w:hAnsi="Times New Roman" w:cs="Times New Roman"/>
          <w:sz w:val="24"/>
          <w:szCs w:val="24"/>
        </w:rPr>
        <w:t>aastast aeguma.</w:t>
      </w:r>
      <w:r w:rsidR="000B4EE6">
        <w:rPr>
          <w:rFonts w:ascii="Times New Roman" w:eastAsia="Times New Roman" w:hAnsi="Times New Roman" w:cs="Times New Roman"/>
          <w:sz w:val="24"/>
          <w:szCs w:val="24"/>
        </w:rPr>
        <w:t xml:space="preserve"> 2020. </w:t>
      </w:r>
      <w:r w:rsidRPr="002F17C2">
        <w:rPr>
          <w:rFonts w:ascii="Times New Roman" w:eastAsia="Times New Roman" w:hAnsi="Times New Roman" w:cs="Times New Roman"/>
          <w:sz w:val="24"/>
          <w:szCs w:val="24"/>
        </w:rPr>
        <w:t>aasta alguses oli e-residentide koguarv üle 64</w:t>
      </w:r>
      <w:r w:rsidR="00BA6BF3">
        <w:rPr>
          <w:rFonts w:ascii="Times New Roman" w:eastAsia="Times New Roman" w:hAnsi="Times New Roman" w:cs="Times New Roman"/>
          <w:sz w:val="24"/>
          <w:szCs w:val="24"/>
        </w:rPr>
        <w:t> 000</w:t>
      </w:r>
      <w:r w:rsidRPr="002F17C2">
        <w:rPr>
          <w:rFonts w:ascii="Times New Roman" w:eastAsia="Times New Roman" w:hAnsi="Times New Roman" w:cs="Times New Roman"/>
          <w:sz w:val="24"/>
          <w:szCs w:val="24"/>
        </w:rPr>
        <w:t xml:space="preserve"> ning kehtiv e-residendi digi-ID oli 44</w:t>
      </w:r>
      <w:r w:rsidR="00D46D01">
        <w:rPr>
          <w:rFonts w:ascii="Times New Roman" w:eastAsia="Times New Roman" w:hAnsi="Times New Roman" w:cs="Times New Roman"/>
          <w:sz w:val="24"/>
          <w:szCs w:val="24"/>
        </w:rPr>
        <w:t> 000 </w:t>
      </w:r>
      <w:r w:rsidRPr="002F17C2">
        <w:rPr>
          <w:rFonts w:ascii="Times New Roman" w:eastAsia="Times New Roman" w:hAnsi="Times New Roman" w:cs="Times New Roman"/>
          <w:sz w:val="24"/>
          <w:szCs w:val="24"/>
        </w:rPr>
        <w:t>välismaalasel. Enim oli e-residendi digi-ID taotlejaid Venemaa Föderatsioonist, Saksamaalt, Ukrain</w:t>
      </w:r>
      <w:r w:rsidR="009B1C35">
        <w:rPr>
          <w:rFonts w:ascii="Times New Roman" w:eastAsia="Times New Roman" w:hAnsi="Times New Roman" w:cs="Times New Roman"/>
          <w:sz w:val="24"/>
          <w:szCs w:val="24"/>
        </w:rPr>
        <w:t>ast, Hiinast ja Indiast. Peamis</w:t>
      </w:r>
      <w:r w:rsidRPr="002F17C2">
        <w:rPr>
          <w:rFonts w:ascii="Times New Roman" w:eastAsia="Times New Roman" w:hAnsi="Times New Roman" w:cs="Times New Roman"/>
          <w:sz w:val="24"/>
          <w:szCs w:val="24"/>
        </w:rPr>
        <w:t>e</w:t>
      </w:r>
      <w:r w:rsidR="009B1C35">
        <w:rPr>
          <w:rFonts w:ascii="Times New Roman" w:eastAsia="Times New Roman" w:hAnsi="Times New Roman" w:cs="Times New Roman"/>
          <w:sz w:val="24"/>
          <w:szCs w:val="24"/>
        </w:rPr>
        <w:t>d</w:t>
      </w:r>
      <w:r w:rsidRPr="002F17C2">
        <w:rPr>
          <w:rFonts w:ascii="Times New Roman" w:eastAsia="Times New Roman" w:hAnsi="Times New Roman" w:cs="Times New Roman"/>
          <w:sz w:val="24"/>
          <w:szCs w:val="24"/>
        </w:rPr>
        <w:t xml:space="preserve"> e-residendi digi-ID taotlemise põhjenduse</w:t>
      </w:r>
      <w:r w:rsidR="009B1C35">
        <w:rPr>
          <w:rFonts w:ascii="Times New Roman" w:eastAsia="Times New Roman" w:hAnsi="Times New Roman" w:cs="Times New Roman"/>
          <w:sz w:val="24"/>
          <w:szCs w:val="24"/>
        </w:rPr>
        <w:t xml:space="preserve">d </w:t>
      </w:r>
      <w:r w:rsidRPr="002F17C2">
        <w:rPr>
          <w:rFonts w:ascii="Times New Roman" w:eastAsia="Times New Roman" w:hAnsi="Times New Roman" w:cs="Times New Roman"/>
          <w:sz w:val="24"/>
          <w:szCs w:val="24"/>
        </w:rPr>
        <w:t>olid asukohast sõltumatu rahvusvaheline äritegevus või äri toomine Eestisse.</w:t>
      </w:r>
    </w:p>
    <w:p w14:paraId="6E452B31" w14:textId="3EC2426F" w:rsidR="00DC0EB2" w:rsidRPr="006F047D" w:rsidRDefault="00093DC0" w:rsidP="00B7027C">
      <w:pPr>
        <w:numPr>
          <w:ilvl w:val="0"/>
          <w:numId w:val="15"/>
        </w:numPr>
        <w:spacing w:before="160" w:after="160" w:line="240" w:lineRule="auto"/>
        <w:jc w:val="both"/>
        <w:rPr>
          <w:rFonts w:ascii="Times New Roman" w:eastAsia="Times New Roman" w:hAnsi="Times New Roman" w:cs="Times New Roman"/>
          <w:sz w:val="24"/>
          <w:szCs w:val="24"/>
        </w:rPr>
      </w:pPr>
      <w:r w:rsidRPr="00012D37">
        <w:rPr>
          <w:rFonts w:ascii="Times New Roman" w:eastAsia="Times New Roman" w:hAnsi="Times New Roman" w:cs="Times New Roman"/>
          <w:sz w:val="24"/>
          <w:szCs w:val="24"/>
        </w:rPr>
        <w:t>2019. </w:t>
      </w:r>
      <w:r w:rsidR="00DC0EB2" w:rsidRPr="00012D37">
        <w:rPr>
          <w:rFonts w:ascii="Times New Roman" w:eastAsia="Times New Roman" w:hAnsi="Times New Roman" w:cs="Times New Roman"/>
          <w:sz w:val="24"/>
          <w:szCs w:val="24"/>
        </w:rPr>
        <w:t>aastal tehti Eesti rahvastikuregistrisse 113</w:t>
      </w:r>
      <w:r w:rsidR="00916735" w:rsidRPr="00012D37">
        <w:rPr>
          <w:rFonts w:ascii="Times New Roman" w:eastAsia="Times New Roman" w:hAnsi="Times New Roman" w:cs="Times New Roman"/>
          <w:sz w:val="24"/>
          <w:szCs w:val="24"/>
        </w:rPr>
        <w:t> </w:t>
      </w:r>
      <w:r w:rsidR="00DC0EB2" w:rsidRPr="00012D37">
        <w:rPr>
          <w:rFonts w:ascii="Times New Roman" w:eastAsia="Times New Roman" w:hAnsi="Times New Roman" w:cs="Times New Roman"/>
          <w:sz w:val="24"/>
          <w:szCs w:val="24"/>
        </w:rPr>
        <w:t>miljonit päringut. Aasta varasemaga</w:t>
      </w:r>
      <w:r w:rsidR="00AE633F">
        <w:rPr>
          <w:rFonts w:ascii="Times New Roman" w:eastAsia="Times New Roman" w:hAnsi="Times New Roman" w:cs="Times New Roman"/>
          <w:sz w:val="24"/>
          <w:szCs w:val="24"/>
        </w:rPr>
        <w:t xml:space="preserve"> võrreldes</w:t>
      </w:r>
      <w:r w:rsidR="00DC0EB2" w:rsidRPr="00012D37">
        <w:rPr>
          <w:rFonts w:ascii="Times New Roman" w:eastAsia="Times New Roman" w:hAnsi="Times New Roman" w:cs="Times New Roman"/>
          <w:sz w:val="24"/>
          <w:szCs w:val="24"/>
        </w:rPr>
        <w:t xml:space="preserve"> on </w:t>
      </w:r>
      <w:r w:rsidR="00382CAD">
        <w:rPr>
          <w:rFonts w:ascii="Times New Roman" w:eastAsia="Times New Roman" w:hAnsi="Times New Roman" w:cs="Times New Roman"/>
          <w:sz w:val="24"/>
          <w:szCs w:val="24"/>
        </w:rPr>
        <w:t xml:space="preserve">nende hulk </w:t>
      </w:r>
      <w:r w:rsidR="00DC0EB2" w:rsidRPr="002F17C2">
        <w:rPr>
          <w:rFonts w:ascii="Times New Roman" w:eastAsia="Times New Roman" w:hAnsi="Times New Roman" w:cs="Times New Roman"/>
          <w:sz w:val="24"/>
          <w:szCs w:val="24"/>
        </w:rPr>
        <w:t>kasvanud pea 10</w:t>
      </w:r>
      <w:r w:rsidR="00F94EAE">
        <w:rPr>
          <w:rFonts w:ascii="Times New Roman" w:eastAsia="Times New Roman" w:hAnsi="Times New Roman" w:cs="Times New Roman"/>
          <w:sz w:val="24"/>
          <w:szCs w:val="24"/>
        </w:rPr>
        <w:t> </w:t>
      </w:r>
      <w:r w:rsidR="00DC0EB2" w:rsidRPr="002F17C2">
        <w:rPr>
          <w:rFonts w:ascii="Times New Roman" w:eastAsia="Times New Roman" w:hAnsi="Times New Roman" w:cs="Times New Roman"/>
          <w:sz w:val="24"/>
          <w:szCs w:val="24"/>
        </w:rPr>
        <w:t>miljoni päringu võrra</w:t>
      </w:r>
      <w:r w:rsidR="00156571">
        <w:rPr>
          <w:rFonts w:ascii="Times New Roman" w:eastAsia="Times New Roman" w:hAnsi="Times New Roman" w:cs="Times New Roman"/>
          <w:sz w:val="24"/>
          <w:szCs w:val="24"/>
        </w:rPr>
        <w:t xml:space="preserve">, olles </w:t>
      </w:r>
      <w:r w:rsidR="00DC0EB2" w:rsidRPr="002F17C2">
        <w:rPr>
          <w:rFonts w:ascii="Times New Roman" w:eastAsia="Times New Roman" w:hAnsi="Times New Roman" w:cs="Times New Roman"/>
          <w:sz w:val="24"/>
          <w:szCs w:val="24"/>
        </w:rPr>
        <w:t xml:space="preserve">läbi aegade </w:t>
      </w:r>
      <w:r>
        <w:rPr>
          <w:rFonts w:ascii="Times New Roman" w:eastAsia="Times New Roman" w:hAnsi="Times New Roman" w:cs="Times New Roman"/>
          <w:sz w:val="24"/>
          <w:szCs w:val="24"/>
        </w:rPr>
        <w:t>suur</w:t>
      </w:r>
      <w:r w:rsidR="00DC0EB2" w:rsidRPr="002F17C2">
        <w:rPr>
          <w:rFonts w:ascii="Times New Roman" w:eastAsia="Times New Roman" w:hAnsi="Times New Roman" w:cs="Times New Roman"/>
          <w:sz w:val="24"/>
          <w:szCs w:val="24"/>
        </w:rPr>
        <w:t xml:space="preserve">im. Seitsme aastaga on </w:t>
      </w:r>
      <w:r w:rsidR="00C959EA">
        <w:rPr>
          <w:rFonts w:ascii="Times New Roman" w:eastAsia="Times New Roman" w:hAnsi="Times New Roman" w:cs="Times New Roman"/>
          <w:sz w:val="24"/>
          <w:szCs w:val="24"/>
        </w:rPr>
        <w:t>päringu</w:t>
      </w:r>
      <w:r w:rsidR="00FB5CE9">
        <w:rPr>
          <w:rFonts w:ascii="Times New Roman" w:eastAsia="Times New Roman" w:hAnsi="Times New Roman" w:cs="Times New Roman"/>
          <w:sz w:val="24"/>
          <w:szCs w:val="24"/>
        </w:rPr>
        <w:t>te hulk</w:t>
      </w:r>
      <w:r w:rsidR="00C959EA">
        <w:rPr>
          <w:rFonts w:ascii="Times New Roman" w:eastAsia="Times New Roman" w:hAnsi="Times New Roman" w:cs="Times New Roman"/>
          <w:sz w:val="24"/>
          <w:szCs w:val="24"/>
        </w:rPr>
        <w:t xml:space="preserve"> </w:t>
      </w:r>
      <w:r w:rsidR="00C61819">
        <w:rPr>
          <w:rFonts w:ascii="Times New Roman" w:eastAsia="Times New Roman" w:hAnsi="Times New Roman" w:cs="Times New Roman"/>
          <w:sz w:val="24"/>
          <w:szCs w:val="24"/>
        </w:rPr>
        <w:t xml:space="preserve">aga </w:t>
      </w:r>
      <w:r w:rsidR="00C959EA">
        <w:rPr>
          <w:rFonts w:ascii="Times New Roman" w:eastAsia="Times New Roman" w:hAnsi="Times New Roman" w:cs="Times New Roman"/>
          <w:sz w:val="24"/>
          <w:szCs w:val="24"/>
        </w:rPr>
        <w:t xml:space="preserve">kahekordistunud, </w:t>
      </w:r>
      <w:r w:rsidR="003459FC">
        <w:rPr>
          <w:rFonts w:ascii="Times New Roman" w:eastAsia="Times New Roman" w:hAnsi="Times New Roman" w:cs="Times New Roman"/>
          <w:sz w:val="24"/>
          <w:szCs w:val="24"/>
        </w:rPr>
        <w:t xml:space="preserve">kui arvestada, et </w:t>
      </w:r>
      <w:r w:rsidR="00C959EA">
        <w:rPr>
          <w:rFonts w:ascii="Times New Roman" w:eastAsia="Times New Roman" w:hAnsi="Times New Roman" w:cs="Times New Roman"/>
          <w:sz w:val="24"/>
          <w:szCs w:val="24"/>
        </w:rPr>
        <w:t>2013. </w:t>
      </w:r>
      <w:r w:rsidR="00DC0EB2" w:rsidRPr="002F17C2">
        <w:rPr>
          <w:rFonts w:ascii="Times New Roman" w:eastAsia="Times New Roman" w:hAnsi="Times New Roman" w:cs="Times New Roman"/>
          <w:sz w:val="24"/>
          <w:szCs w:val="24"/>
        </w:rPr>
        <w:t>aastal tehti 55</w:t>
      </w:r>
      <w:r w:rsidR="00F94EAE">
        <w:rPr>
          <w:rFonts w:ascii="Times New Roman" w:eastAsia="Times New Roman" w:hAnsi="Times New Roman" w:cs="Times New Roman"/>
          <w:sz w:val="24"/>
          <w:szCs w:val="24"/>
        </w:rPr>
        <w:t> </w:t>
      </w:r>
      <w:r w:rsidR="00DC0EB2" w:rsidRPr="002F17C2">
        <w:rPr>
          <w:rFonts w:ascii="Times New Roman" w:eastAsia="Times New Roman" w:hAnsi="Times New Roman" w:cs="Times New Roman"/>
          <w:sz w:val="24"/>
          <w:szCs w:val="24"/>
        </w:rPr>
        <w:t>miljonit päringut.</w:t>
      </w:r>
    </w:p>
    <w:p w14:paraId="460166DF" w14:textId="154AB66D" w:rsidR="009C3A18" w:rsidRPr="00DC0EB2" w:rsidRDefault="009C3A18" w:rsidP="009C3A18">
      <w:pPr>
        <w:spacing w:before="160" w:after="120" w:line="240" w:lineRule="auto"/>
        <w:jc w:val="both"/>
        <w:rPr>
          <w:rFonts w:ascii="Times New Roman" w:eastAsia="Times New Roman" w:hAnsi="Times New Roman" w:cs="Times New Roman"/>
          <w:i/>
          <w:sz w:val="24"/>
          <w:szCs w:val="24"/>
        </w:rPr>
      </w:pPr>
      <w:r w:rsidRPr="00DC0EB2">
        <w:rPr>
          <w:rFonts w:ascii="Times New Roman" w:eastAsia="Times New Roman" w:hAnsi="Times New Roman" w:cs="Times New Roman"/>
          <w:b/>
          <w:color w:val="006EB5"/>
          <w:sz w:val="24"/>
          <w:szCs w:val="24"/>
        </w:rPr>
        <w:t>Tabel 5.</w:t>
      </w:r>
      <w:r w:rsidRPr="00DC0EB2">
        <w:rPr>
          <w:rFonts w:ascii="Times New Roman" w:eastAsia="Times New Roman" w:hAnsi="Times New Roman" w:cs="Times New Roman"/>
          <w:i/>
          <w:color w:val="006EB5"/>
          <w:sz w:val="24"/>
          <w:szCs w:val="24"/>
        </w:rPr>
        <w:t xml:space="preserve"> </w:t>
      </w:r>
      <w:r w:rsidRPr="00DC0EB2">
        <w:rPr>
          <w:rFonts w:ascii="Times New Roman" w:eastAsia="Times New Roman" w:hAnsi="Times New Roman" w:cs="Times New Roman"/>
          <w:i/>
          <w:sz w:val="24"/>
          <w:szCs w:val="24"/>
        </w:rPr>
        <w:t>Alaeesmärgi „Usaldusväärne ja turvaline identiteedihaldus“ mõõdikud</w:t>
      </w:r>
    </w:p>
    <w:tbl>
      <w:tblPr>
        <w:tblpPr w:leftFromText="141" w:rightFromText="141" w:vertAnchor="text" w:horzAnchor="margin" w:tblpXSpec="center" w:tblpY="16"/>
        <w:tblW w:w="5000" w:type="pct"/>
        <w:tblBorders>
          <w:top w:val="single" w:sz="4" w:space="0" w:color="006EB5"/>
          <w:bottom w:val="single" w:sz="4" w:space="0" w:color="006EB5"/>
          <w:insideH w:val="single" w:sz="4" w:space="0" w:color="006EB5"/>
        </w:tblBorders>
        <w:shd w:val="clear" w:color="auto" w:fill="FFFFFF" w:themeFill="background1"/>
        <w:tblLayout w:type="fixed"/>
        <w:tblLook w:val="04A0" w:firstRow="1" w:lastRow="0" w:firstColumn="1" w:lastColumn="0" w:noHBand="0" w:noVBand="1"/>
      </w:tblPr>
      <w:tblGrid>
        <w:gridCol w:w="1984"/>
        <w:gridCol w:w="709"/>
        <w:gridCol w:w="708"/>
        <w:gridCol w:w="993"/>
        <w:gridCol w:w="992"/>
        <w:gridCol w:w="992"/>
        <w:gridCol w:w="992"/>
        <w:gridCol w:w="710"/>
        <w:gridCol w:w="1135"/>
      </w:tblGrid>
      <w:tr w:rsidR="009C3A18" w:rsidRPr="00DC0EB2" w14:paraId="2994A821" w14:textId="77777777" w:rsidTr="00DC0EB2">
        <w:trPr>
          <w:trHeight w:val="416"/>
        </w:trPr>
        <w:tc>
          <w:tcPr>
            <w:tcW w:w="1077" w:type="pct"/>
            <w:tcBorders>
              <w:bottom w:val="single" w:sz="4" w:space="0" w:color="006EB5"/>
            </w:tcBorders>
            <w:shd w:val="clear" w:color="auto" w:fill="006EB5"/>
            <w:vAlign w:val="center"/>
            <w:hideMark/>
          </w:tcPr>
          <w:p w14:paraId="3ED46595" w14:textId="77777777" w:rsidR="009C3A18" w:rsidRPr="00DC0EB2" w:rsidRDefault="009C3A18" w:rsidP="00EC2A70">
            <w:pPr>
              <w:spacing w:before="100" w:beforeAutospacing="1" w:after="120" w:line="240" w:lineRule="auto"/>
              <w:ind w:left="360"/>
              <w:jc w:val="center"/>
              <w:rPr>
                <w:rFonts w:ascii="Times New Roman" w:hAnsi="Times New Roman" w:cs="Times New Roman"/>
                <w:b/>
                <w:color w:val="FFFFFF" w:themeColor="background1"/>
                <w:sz w:val="20"/>
                <w:szCs w:val="20"/>
              </w:rPr>
            </w:pPr>
          </w:p>
        </w:tc>
        <w:tc>
          <w:tcPr>
            <w:tcW w:w="385" w:type="pct"/>
            <w:tcBorders>
              <w:bottom w:val="single" w:sz="4" w:space="0" w:color="006EB5"/>
            </w:tcBorders>
            <w:shd w:val="clear" w:color="auto" w:fill="006EB5"/>
            <w:vAlign w:val="center"/>
            <w:hideMark/>
          </w:tcPr>
          <w:p w14:paraId="7549E688" w14:textId="77777777" w:rsidR="009C3A18" w:rsidRPr="00DC0EB2" w:rsidRDefault="009C3A18" w:rsidP="00EC2A70">
            <w:pPr>
              <w:spacing w:before="100" w:beforeAutospacing="1" w:after="120" w:line="240" w:lineRule="auto"/>
              <w:ind w:left="67"/>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2014</w:t>
            </w:r>
          </w:p>
        </w:tc>
        <w:tc>
          <w:tcPr>
            <w:tcW w:w="384" w:type="pct"/>
            <w:tcBorders>
              <w:bottom w:val="single" w:sz="4" w:space="0" w:color="006EB5"/>
            </w:tcBorders>
            <w:shd w:val="clear" w:color="auto" w:fill="006EB5"/>
            <w:vAlign w:val="center"/>
            <w:hideMark/>
          </w:tcPr>
          <w:p w14:paraId="2F1DF4B4"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 xml:space="preserve">2015 </w:t>
            </w:r>
          </w:p>
        </w:tc>
        <w:tc>
          <w:tcPr>
            <w:tcW w:w="539" w:type="pct"/>
            <w:tcBorders>
              <w:bottom w:val="single" w:sz="4" w:space="0" w:color="006EB5"/>
            </w:tcBorders>
            <w:shd w:val="clear" w:color="auto" w:fill="006EB5"/>
            <w:vAlign w:val="center"/>
            <w:hideMark/>
          </w:tcPr>
          <w:p w14:paraId="2B417CA0"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2016</w:t>
            </w:r>
            <w:r w:rsidRPr="00DC0EB2">
              <w:rPr>
                <w:rFonts w:ascii="Times New Roman" w:hAnsi="Times New Roman" w:cs="Times New Roman"/>
                <w:b/>
                <w:color w:val="FFFFFF" w:themeColor="background1"/>
                <w:sz w:val="20"/>
                <w:szCs w:val="20"/>
              </w:rPr>
              <w:br/>
            </w:r>
            <w:r w:rsidRPr="00DC0EB2">
              <w:rPr>
                <w:rFonts w:ascii="Times New Roman" w:hAnsi="Times New Roman" w:cs="Times New Roman"/>
                <w:color w:val="FFFFFF" w:themeColor="background1"/>
                <w:sz w:val="20"/>
                <w:szCs w:val="20"/>
              </w:rPr>
              <w:t>(tegelik)</w:t>
            </w:r>
          </w:p>
        </w:tc>
        <w:tc>
          <w:tcPr>
            <w:tcW w:w="538" w:type="pct"/>
            <w:tcBorders>
              <w:bottom w:val="single" w:sz="4" w:space="0" w:color="006EB5"/>
            </w:tcBorders>
            <w:shd w:val="clear" w:color="auto" w:fill="006EB5"/>
            <w:vAlign w:val="center"/>
            <w:hideMark/>
          </w:tcPr>
          <w:p w14:paraId="0A56DACC"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2017</w:t>
            </w:r>
            <w:r w:rsidRPr="00DC0EB2">
              <w:rPr>
                <w:rFonts w:ascii="Times New Roman" w:hAnsi="Times New Roman" w:cs="Times New Roman"/>
                <w:b/>
                <w:color w:val="FFFFFF" w:themeColor="background1"/>
                <w:sz w:val="20"/>
                <w:szCs w:val="20"/>
              </w:rPr>
              <w:br/>
            </w:r>
            <w:r w:rsidRPr="00DC0EB2">
              <w:rPr>
                <w:rFonts w:ascii="Times New Roman" w:hAnsi="Times New Roman" w:cs="Times New Roman"/>
                <w:color w:val="FFFFFF" w:themeColor="background1"/>
                <w:sz w:val="20"/>
                <w:szCs w:val="20"/>
              </w:rPr>
              <w:t>(tegelik)</w:t>
            </w:r>
          </w:p>
        </w:tc>
        <w:tc>
          <w:tcPr>
            <w:tcW w:w="538" w:type="pct"/>
            <w:tcBorders>
              <w:bottom w:val="single" w:sz="4" w:space="0" w:color="006EB5"/>
            </w:tcBorders>
            <w:shd w:val="clear" w:color="auto" w:fill="006EB5"/>
            <w:vAlign w:val="center"/>
            <w:hideMark/>
          </w:tcPr>
          <w:p w14:paraId="41148153"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2018</w:t>
            </w:r>
            <w:r w:rsidRPr="00DC0EB2">
              <w:rPr>
                <w:rFonts w:ascii="Times New Roman" w:hAnsi="Times New Roman" w:cs="Times New Roman"/>
                <w:b/>
                <w:color w:val="FFFFFF" w:themeColor="background1"/>
                <w:sz w:val="20"/>
                <w:szCs w:val="20"/>
              </w:rPr>
              <w:br/>
            </w:r>
            <w:r w:rsidRPr="00DC0EB2">
              <w:rPr>
                <w:rFonts w:ascii="Times New Roman" w:hAnsi="Times New Roman" w:cs="Times New Roman"/>
                <w:color w:val="FFFFFF" w:themeColor="background1"/>
                <w:sz w:val="20"/>
                <w:szCs w:val="20"/>
              </w:rPr>
              <w:t>(tegelik)</w:t>
            </w:r>
          </w:p>
        </w:tc>
        <w:tc>
          <w:tcPr>
            <w:tcW w:w="538" w:type="pct"/>
            <w:tcBorders>
              <w:bottom w:val="single" w:sz="4" w:space="0" w:color="006EB5"/>
            </w:tcBorders>
            <w:shd w:val="clear" w:color="auto" w:fill="006EB5"/>
            <w:vAlign w:val="center"/>
            <w:hideMark/>
          </w:tcPr>
          <w:p w14:paraId="4AB2365A"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2019</w:t>
            </w:r>
          </w:p>
        </w:tc>
        <w:tc>
          <w:tcPr>
            <w:tcW w:w="385" w:type="pct"/>
            <w:tcBorders>
              <w:bottom w:val="single" w:sz="4" w:space="0" w:color="006EB5"/>
            </w:tcBorders>
            <w:shd w:val="clear" w:color="auto" w:fill="006EB5"/>
            <w:vAlign w:val="center"/>
            <w:hideMark/>
          </w:tcPr>
          <w:p w14:paraId="31DBF56F"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2020</w:t>
            </w:r>
          </w:p>
        </w:tc>
        <w:tc>
          <w:tcPr>
            <w:tcW w:w="616" w:type="pct"/>
            <w:tcBorders>
              <w:bottom w:val="single" w:sz="4" w:space="0" w:color="006EB5"/>
            </w:tcBorders>
            <w:shd w:val="clear" w:color="auto" w:fill="006EB5"/>
            <w:vAlign w:val="center"/>
            <w:hideMark/>
          </w:tcPr>
          <w:p w14:paraId="5E637BE3" w14:textId="77777777" w:rsidR="009C3A18" w:rsidRPr="00DC0EB2" w:rsidRDefault="009C3A18" w:rsidP="00EC2A70">
            <w:pPr>
              <w:spacing w:before="100" w:beforeAutospacing="1" w:after="120" w:line="240" w:lineRule="auto"/>
              <w:jc w:val="right"/>
              <w:rPr>
                <w:rFonts w:ascii="Times New Roman" w:hAnsi="Times New Roman" w:cs="Times New Roman"/>
                <w:b/>
                <w:color w:val="FFFFFF" w:themeColor="background1"/>
                <w:sz w:val="20"/>
                <w:szCs w:val="20"/>
              </w:rPr>
            </w:pPr>
            <w:r w:rsidRPr="00DC0EB2">
              <w:rPr>
                <w:rFonts w:ascii="Times New Roman" w:hAnsi="Times New Roman" w:cs="Times New Roman"/>
                <w:b/>
                <w:color w:val="FFFFFF" w:themeColor="background1"/>
                <w:sz w:val="20"/>
                <w:szCs w:val="20"/>
              </w:rPr>
              <w:t>Allikas</w:t>
            </w:r>
          </w:p>
        </w:tc>
      </w:tr>
      <w:tr w:rsidR="009C3A18" w:rsidRPr="00DC0EB2" w14:paraId="2F3704EF" w14:textId="77777777" w:rsidTr="00DC0EB2">
        <w:trPr>
          <w:trHeight w:val="795"/>
        </w:trPr>
        <w:tc>
          <w:tcPr>
            <w:tcW w:w="1077" w:type="pct"/>
            <w:shd w:val="clear" w:color="auto" w:fill="auto"/>
            <w:vAlign w:val="center"/>
          </w:tcPr>
          <w:p w14:paraId="4702CCB6" w14:textId="77777777" w:rsidR="009C3A18" w:rsidRPr="00DC0EB2" w:rsidRDefault="009C3A18" w:rsidP="00EC2A70">
            <w:pPr>
              <w:spacing w:before="40" w:after="40" w:line="240" w:lineRule="auto"/>
              <w:ind w:leftChars="80" w:left="176"/>
              <w:rPr>
                <w:rFonts w:ascii="Times New Roman" w:eastAsia="Times New Roman" w:hAnsi="Times New Roman" w:cs="Times New Roman"/>
                <w:sz w:val="20"/>
                <w:szCs w:val="20"/>
              </w:rPr>
            </w:pPr>
            <w:r w:rsidRPr="00DC0EB2">
              <w:rPr>
                <w:rFonts w:ascii="Times New Roman" w:hAnsi="Times New Roman" w:cs="Times New Roman"/>
                <w:sz w:val="20"/>
                <w:szCs w:val="20"/>
              </w:rPr>
              <w:t>Turvalise elektroonse identiteedi digitaalseid funktsioone (Eesti e</w:t>
            </w:r>
            <w:r w:rsidRPr="00DC0EB2">
              <w:rPr>
                <w:rFonts w:ascii="Times New Roman" w:hAnsi="Times New Roman" w:cs="Times New Roman"/>
                <w:sz w:val="20"/>
                <w:szCs w:val="20"/>
              </w:rPr>
              <w:noBreakHyphen/>
              <w:t>teenu</w:t>
            </w:r>
            <w:r w:rsidRPr="00DC0EB2">
              <w:rPr>
                <w:rFonts w:ascii="Times New Roman" w:hAnsi="Times New Roman" w:cs="Times New Roman"/>
                <w:sz w:val="20"/>
                <w:szCs w:val="20"/>
              </w:rPr>
              <w:softHyphen/>
              <w:t>sed) kasutavate inimeste osakaal eID</w:t>
            </w:r>
            <w:r w:rsidRPr="00DC0EB2">
              <w:rPr>
                <w:rFonts w:ascii="Times New Roman" w:hAnsi="Times New Roman" w:cs="Times New Roman"/>
                <w:sz w:val="20"/>
                <w:szCs w:val="20"/>
              </w:rPr>
              <w:noBreakHyphen/>
              <w:t xml:space="preserve">d omavatest isikutest </w:t>
            </w:r>
          </w:p>
        </w:tc>
        <w:tc>
          <w:tcPr>
            <w:tcW w:w="385" w:type="pct"/>
            <w:shd w:val="clear" w:color="auto" w:fill="auto"/>
            <w:vAlign w:val="center"/>
          </w:tcPr>
          <w:p w14:paraId="517429F9"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w:t>
            </w:r>
          </w:p>
        </w:tc>
        <w:tc>
          <w:tcPr>
            <w:tcW w:w="384" w:type="pct"/>
            <w:shd w:val="clear" w:color="auto" w:fill="auto"/>
            <w:vAlign w:val="center"/>
          </w:tcPr>
          <w:p w14:paraId="707B16B6"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33%</w:t>
            </w:r>
          </w:p>
        </w:tc>
        <w:tc>
          <w:tcPr>
            <w:tcW w:w="539" w:type="pct"/>
            <w:shd w:val="clear" w:color="auto" w:fill="auto"/>
            <w:vAlign w:val="center"/>
          </w:tcPr>
          <w:p w14:paraId="3D233B7A"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 xml:space="preserve">kasvab (36%) </w:t>
            </w:r>
          </w:p>
        </w:tc>
        <w:tc>
          <w:tcPr>
            <w:tcW w:w="538" w:type="pct"/>
            <w:shd w:val="clear" w:color="auto" w:fill="auto"/>
            <w:vAlign w:val="center"/>
          </w:tcPr>
          <w:p w14:paraId="0BAD9ECD"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kasvab (40,4%)</w:t>
            </w:r>
          </w:p>
        </w:tc>
        <w:tc>
          <w:tcPr>
            <w:tcW w:w="538" w:type="pct"/>
            <w:shd w:val="clear" w:color="auto" w:fill="auto"/>
            <w:vAlign w:val="center"/>
          </w:tcPr>
          <w:p w14:paraId="1EB1CC08"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kasvab (41,8%)</w:t>
            </w:r>
          </w:p>
        </w:tc>
        <w:tc>
          <w:tcPr>
            <w:tcW w:w="538" w:type="pct"/>
            <w:shd w:val="clear" w:color="auto" w:fill="auto"/>
            <w:vAlign w:val="center"/>
          </w:tcPr>
          <w:p w14:paraId="25ED132B" w14:textId="5AF0ABF3" w:rsidR="009C3A18" w:rsidRPr="00DC0EB2" w:rsidRDefault="00DC0EB2"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k</w:t>
            </w:r>
            <w:r w:rsidR="009C3A18" w:rsidRPr="00DC0EB2">
              <w:rPr>
                <w:rFonts w:ascii="Times New Roman" w:hAnsi="Times New Roman" w:cs="Times New Roman"/>
                <w:sz w:val="20"/>
                <w:szCs w:val="20"/>
              </w:rPr>
              <w:t>asvab</w:t>
            </w:r>
            <w:r w:rsidR="008E745B">
              <w:rPr>
                <w:rFonts w:ascii="Times New Roman" w:hAnsi="Times New Roman" w:cs="Times New Roman"/>
                <w:sz w:val="20"/>
                <w:szCs w:val="20"/>
              </w:rPr>
              <w:br/>
              <w:t>(57</w:t>
            </w:r>
            <w:r w:rsidRPr="00DC0EB2">
              <w:rPr>
                <w:rFonts w:ascii="Times New Roman" w:hAnsi="Times New Roman" w:cs="Times New Roman"/>
                <w:sz w:val="20"/>
                <w:szCs w:val="20"/>
              </w:rPr>
              <w:t>%)</w:t>
            </w:r>
          </w:p>
        </w:tc>
        <w:tc>
          <w:tcPr>
            <w:tcW w:w="385" w:type="pct"/>
            <w:shd w:val="clear" w:color="auto" w:fill="auto"/>
            <w:vAlign w:val="center"/>
          </w:tcPr>
          <w:p w14:paraId="13051E4F"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40%</w:t>
            </w:r>
          </w:p>
        </w:tc>
        <w:tc>
          <w:tcPr>
            <w:tcW w:w="616" w:type="pct"/>
            <w:shd w:val="clear" w:color="auto" w:fill="auto"/>
            <w:vAlign w:val="center"/>
          </w:tcPr>
          <w:p w14:paraId="46686D54" w14:textId="77777777" w:rsidR="009C3A18" w:rsidRPr="00DC0EB2" w:rsidRDefault="009C3A18" w:rsidP="00EC2A70">
            <w:pPr>
              <w:spacing w:after="120" w:line="240" w:lineRule="auto"/>
              <w:jc w:val="right"/>
              <w:rPr>
                <w:rFonts w:ascii="Times New Roman" w:hAnsi="Times New Roman" w:cs="Times New Roman"/>
                <w:sz w:val="20"/>
                <w:szCs w:val="20"/>
              </w:rPr>
            </w:pPr>
            <w:r w:rsidRPr="00DC0EB2">
              <w:rPr>
                <w:rFonts w:ascii="Times New Roman" w:hAnsi="Times New Roman" w:cs="Times New Roman"/>
                <w:sz w:val="20"/>
                <w:szCs w:val="20"/>
              </w:rPr>
              <w:t>AS Sertifit</w:t>
            </w:r>
            <w:r w:rsidRPr="00DC0EB2">
              <w:rPr>
                <w:rFonts w:ascii="Times New Roman" w:hAnsi="Times New Roman" w:cs="Times New Roman"/>
                <w:sz w:val="20"/>
                <w:szCs w:val="20"/>
              </w:rPr>
              <w:softHyphen/>
              <w:t>seerimis</w:t>
            </w:r>
            <w:r w:rsidRPr="00DC0EB2">
              <w:rPr>
                <w:rFonts w:ascii="Times New Roman" w:hAnsi="Times New Roman" w:cs="Times New Roman"/>
                <w:sz w:val="20"/>
                <w:szCs w:val="20"/>
              </w:rPr>
              <w:softHyphen/>
              <w:t>keskus</w:t>
            </w:r>
          </w:p>
        </w:tc>
      </w:tr>
    </w:tbl>
    <w:p w14:paraId="3A347412" w14:textId="1AA17880" w:rsidR="006F047D" w:rsidRDefault="006F047D" w:rsidP="009C3A18">
      <w:pPr>
        <w:spacing w:before="160" w:after="160" w:line="240" w:lineRule="auto"/>
        <w:jc w:val="both"/>
        <w:rPr>
          <w:rFonts w:ascii="Times New Roman" w:eastAsia="Times New Roman" w:hAnsi="Times New Roman" w:cs="Times New Roman"/>
          <w:sz w:val="24"/>
          <w:szCs w:val="24"/>
        </w:rPr>
      </w:pPr>
      <w:r w:rsidRPr="006F047D">
        <w:rPr>
          <w:rFonts w:ascii="Times New Roman" w:eastAsia="Times New Roman" w:hAnsi="Times New Roman" w:cs="Times New Roman"/>
          <w:sz w:val="24"/>
          <w:szCs w:val="24"/>
        </w:rPr>
        <w:t>Isikut tõendavate dokumentide väljaandmis</w:t>
      </w:r>
      <w:r w:rsidR="000E02D4">
        <w:rPr>
          <w:rFonts w:ascii="Times New Roman" w:eastAsia="Times New Roman" w:hAnsi="Times New Roman" w:cs="Times New Roman"/>
          <w:sz w:val="24"/>
          <w:szCs w:val="24"/>
        </w:rPr>
        <w:t xml:space="preserve">es </w:t>
      </w:r>
      <w:r w:rsidRPr="006F047D">
        <w:rPr>
          <w:rFonts w:ascii="Times New Roman" w:eastAsia="Times New Roman" w:hAnsi="Times New Roman" w:cs="Times New Roman"/>
          <w:sz w:val="24"/>
          <w:szCs w:val="24"/>
        </w:rPr>
        <w:t xml:space="preserve">oli </w:t>
      </w:r>
      <w:r w:rsidR="00FC3055">
        <w:rPr>
          <w:rFonts w:ascii="Times New Roman" w:eastAsia="Times New Roman" w:hAnsi="Times New Roman" w:cs="Times New Roman"/>
          <w:sz w:val="24"/>
          <w:szCs w:val="24"/>
        </w:rPr>
        <w:t xml:space="preserve">2019. </w:t>
      </w:r>
      <w:r w:rsidRPr="006F047D">
        <w:rPr>
          <w:rFonts w:ascii="Times New Roman" w:eastAsia="Times New Roman" w:hAnsi="Times New Roman" w:cs="Times New Roman"/>
          <w:sz w:val="24"/>
          <w:szCs w:val="24"/>
        </w:rPr>
        <w:t>aastal olulis</w:t>
      </w:r>
      <w:r w:rsidR="004550D7">
        <w:rPr>
          <w:rFonts w:ascii="Times New Roman" w:eastAsia="Times New Roman" w:hAnsi="Times New Roman" w:cs="Times New Roman"/>
          <w:sz w:val="24"/>
          <w:szCs w:val="24"/>
        </w:rPr>
        <w:t>imaid</w:t>
      </w:r>
      <w:r w:rsidRPr="006F047D">
        <w:rPr>
          <w:rFonts w:ascii="Times New Roman" w:eastAsia="Times New Roman" w:hAnsi="Times New Roman" w:cs="Times New Roman"/>
          <w:sz w:val="24"/>
          <w:szCs w:val="24"/>
        </w:rPr>
        <w:t xml:space="preserve"> muudatus</w:t>
      </w:r>
      <w:r w:rsidR="004550D7">
        <w:rPr>
          <w:rFonts w:ascii="Times New Roman" w:eastAsia="Times New Roman" w:hAnsi="Times New Roman" w:cs="Times New Roman"/>
          <w:sz w:val="24"/>
          <w:szCs w:val="24"/>
        </w:rPr>
        <w:t>i</w:t>
      </w:r>
      <w:r w:rsidRPr="006F047D">
        <w:rPr>
          <w:rFonts w:ascii="Times New Roman" w:eastAsia="Times New Roman" w:hAnsi="Times New Roman" w:cs="Times New Roman"/>
          <w:sz w:val="24"/>
          <w:szCs w:val="24"/>
        </w:rPr>
        <w:t xml:space="preserve"> 6.</w:t>
      </w:r>
      <w:r w:rsidR="003E335A">
        <w:rPr>
          <w:rFonts w:ascii="Times New Roman" w:eastAsia="Times New Roman" w:hAnsi="Times New Roman" w:cs="Times New Roman"/>
          <w:sz w:val="24"/>
          <w:szCs w:val="24"/>
        </w:rPr>
        <w:t> </w:t>
      </w:r>
      <w:r w:rsidRPr="006F047D">
        <w:rPr>
          <w:rFonts w:ascii="Times New Roman" w:eastAsia="Times New Roman" w:hAnsi="Times New Roman" w:cs="Times New Roman"/>
          <w:sz w:val="24"/>
          <w:szCs w:val="24"/>
        </w:rPr>
        <w:t>jaanuaril 2020.</w:t>
      </w:r>
      <w:r w:rsidR="003E335A">
        <w:rPr>
          <w:rFonts w:ascii="Times New Roman" w:eastAsia="Times New Roman" w:hAnsi="Times New Roman" w:cs="Times New Roman"/>
          <w:sz w:val="24"/>
          <w:szCs w:val="24"/>
        </w:rPr>
        <w:t> </w:t>
      </w:r>
      <w:r w:rsidRPr="006F047D">
        <w:rPr>
          <w:rFonts w:ascii="Times New Roman" w:eastAsia="Times New Roman" w:hAnsi="Times New Roman" w:cs="Times New Roman"/>
          <w:sz w:val="24"/>
          <w:szCs w:val="24"/>
        </w:rPr>
        <w:t>a</w:t>
      </w:r>
      <w:r w:rsidR="00701009">
        <w:rPr>
          <w:rFonts w:ascii="Times New Roman" w:eastAsia="Times New Roman" w:hAnsi="Times New Roman" w:cs="Times New Roman"/>
          <w:sz w:val="24"/>
          <w:szCs w:val="24"/>
        </w:rPr>
        <w:t>astal</w:t>
      </w:r>
      <w:r w:rsidRPr="006F047D">
        <w:rPr>
          <w:rFonts w:ascii="Times New Roman" w:eastAsia="Times New Roman" w:hAnsi="Times New Roman" w:cs="Times New Roman"/>
          <w:sz w:val="24"/>
          <w:szCs w:val="24"/>
        </w:rPr>
        <w:t xml:space="preserve"> jõustunud </w:t>
      </w:r>
      <w:r w:rsidRPr="006F047D">
        <w:rPr>
          <w:rFonts w:ascii="Times New Roman" w:eastAsia="Times New Roman" w:hAnsi="Times New Roman" w:cs="Times New Roman"/>
          <w:b/>
          <w:bCs/>
          <w:sz w:val="24"/>
          <w:szCs w:val="24"/>
        </w:rPr>
        <w:t>riigilõivuseaduse, isikut tõendavate dokumentide seaduse ja konsulaarseaduse muutmise seadus</w:t>
      </w:r>
      <w:r w:rsidRPr="002C468F">
        <w:rPr>
          <w:rFonts w:ascii="Times New Roman" w:eastAsia="Times New Roman" w:hAnsi="Times New Roman" w:cs="Times New Roman"/>
          <w:bCs/>
          <w:sz w:val="24"/>
          <w:szCs w:val="24"/>
        </w:rPr>
        <w:t>,</w:t>
      </w:r>
      <w:r w:rsidRPr="006F047D">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milles </w:t>
      </w:r>
      <w:r w:rsidRPr="006F047D">
        <w:rPr>
          <w:rFonts w:ascii="Times New Roman" w:eastAsia="Times New Roman" w:hAnsi="Times New Roman" w:cs="Times New Roman"/>
          <w:sz w:val="24"/>
          <w:szCs w:val="24"/>
        </w:rPr>
        <w:t xml:space="preserve">Siseministeeriumi ettepanekul </w:t>
      </w:r>
      <w:r w:rsidR="00BD19C6">
        <w:rPr>
          <w:rFonts w:ascii="Times New Roman" w:eastAsia="Times New Roman" w:hAnsi="Times New Roman" w:cs="Times New Roman"/>
          <w:sz w:val="24"/>
          <w:szCs w:val="24"/>
        </w:rPr>
        <w:t>nüüdis</w:t>
      </w:r>
      <w:r w:rsidRPr="006F047D">
        <w:rPr>
          <w:rFonts w:ascii="Times New Roman" w:eastAsia="Times New Roman" w:hAnsi="Times New Roman" w:cs="Times New Roman"/>
          <w:sz w:val="24"/>
          <w:szCs w:val="24"/>
        </w:rPr>
        <w:t xml:space="preserve">ajastati </w:t>
      </w:r>
      <w:r w:rsidR="00E041C9">
        <w:rPr>
          <w:rFonts w:ascii="Times New Roman" w:eastAsia="Times New Roman" w:hAnsi="Times New Roman" w:cs="Times New Roman"/>
          <w:sz w:val="24"/>
          <w:szCs w:val="24"/>
        </w:rPr>
        <w:t xml:space="preserve">PPA </w:t>
      </w:r>
      <w:r w:rsidRPr="006F047D">
        <w:rPr>
          <w:rFonts w:ascii="Times New Roman" w:eastAsia="Times New Roman" w:hAnsi="Times New Roman" w:cs="Times New Roman"/>
          <w:sz w:val="24"/>
          <w:szCs w:val="24"/>
        </w:rPr>
        <w:t xml:space="preserve">toimingutega seotud riigilõivuseaduse regulatsiooni </w:t>
      </w:r>
      <w:r w:rsidR="004770BD">
        <w:rPr>
          <w:rFonts w:ascii="Times New Roman" w:eastAsia="Times New Roman" w:hAnsi="Times New Roman" w:cs="Times New Roman"/>
          <w:sz w:val="24"/>
          <w:szCs w:val="24"/>
        </w:rPr>
        <w:t>ning</w:t>
      </w:r>
      <w:r w:rsidRPr="006F047D">
        <w:rPr>
          <w:rFonts w:ascii="Times New Roman" w:eastAsia="Times New Roman" w:hAnsi="Times New Roman" w:cs="Times New Roman"/>
          <w:sz w:val="24"/>
          <w:szCs w:val="24"/>
        </w:rPr>
        <w:t xml:space="preserve"> diferentseeriti PPA teenindustes ja iseteeninduskeskkonnas te</w:t>
      </w:r>
      <w:r w:rsidR="005B5880">
        <w:rPr>
          <w:rFonts w:ascii="Times New Roman" w:eastAsia="Times New Roman" w:hAnsi="Times New Roman" w:cs="Times New Roman"/>
          <w:sz w:val="24"/>
          <w:szCs w:val="24"/>
        </w:rPr>
        <w:t>h</w:t>
      </w:r>
      <w:r w:rsidRPr="006F047D">
        <w:rPr>
          <w:rFonts w:ascii="Times New Roman" w:eastAsia="Times New Roman" w:hAnsi="Times New Roman" w:cs="Times New Roman"/>
          <w:sz w:val="24"/>
          <w:szCs w:val="24"/>
        </w:rPr>
        <w:t>tavate toimingute eest võetavaid riigilõivumäärasid.</w:t>
      </w:r>
      <w:r w:rsidR="0002767E">
        <w:rPr>
          <w:rFonts w:ascii="Times New Roman" w:eastAsia="Times New Roman" w:hAnsi="Times New Roman" w:cs="Times New Roman"/>
          <w:sz w:val="24"/>
          <w:szCs w:val="24"/>
        </w:rPr>
        <w:t xml:space="preserve"> Endisest s</w:t>
      </w:r>
      <w:r w:rsidRPr="006F047D">
        <w:rPr>
          <w:rFonts w:ascii="Times New Roman" w:eastAsia="Times New Roman" w:hAnsi="Times New Roman" w:cs="Times New Roman"/>
          <w:sz w:val="24"/>
          <w:szCs w:val="24"/>
        </w:rPr>
        <w:t>oodsama riigilõivumäära</w:t>
      </w:r>
      <w:r w:rsidR="00E741FA">
        <w:rPr>
          <w:rFonts w:ascii="Times New Roman" w:eastAsia="Times New Roman" w:hAnsi="Times New Roman" w:cs="Times New Roman"/>
          <w:sz w:val="24"/>
          <w:szCs w:val="24"/>
        </w:rPr>
        <w:t xml:space="preserve">ga suunatakse inimesi </w:t>
      </w:r>
      <w:r w:rsidRPr="006F047D">
        <w:rPr>
          <w:rFonts w:ascii="Times New Roman" w:eastAsia="Times New Roman" w:hAnsi="Times New Roman" w:cs="Times New Roman"/>
          <w:sz w:val="24"/>
          <w:szCs w:val="24"/>
        </w:rPr>
        <w:t>kasutama riigi e-teenuseid, mille tulemusena väheneb eelduslikult PPA teeninduses või posti või e-posti teel esitatud taotluste hulk</w:t>
      </w:r>
      <w:r w:rsidR="000977B2">
        <w:rPr>
          <w:rFonts w:ascii="Times New Roman" w:eastAsia="Times New Roman" w:hAnsi="Times New Roman" w:cs="Times New Roman"/>
          <w:sz w:val="24"/>
          <w:szCs w:val="24"/>
        </w:rPr>
        <w:t xml:space="preserve">. See </w:t>
      </w:r>
      <w:r w:rsidRPr="006F047D">
        <w:rPr>
          <w:rFonts w:ascii="Times New Roman" w:eastAsia="Times New Roman" w:hAnsi="Times New Roman" w:cs="Times New Roman"/>
          <w:sz w:val="24"/>
          <w:szCs w:val="24"/>
        </w:rPr>
        <w:t>omakorda võimaldab PPA-l taotluse sisestamiselt vabaneva</w:t>
      </w:r>
      <w:r w:rsidR="00302E2E">
        <w:rPr>
          <w:rFonts w:ascii="Times New Roman" w:eastAsia="Times New Roman" w:hAnsi="Times New Roman" w:cs="Times New Roman"/>
          <w:sz w:val="24"/>
          <w:szCs w:val="24"/>
        </w:rPr>
        <w:t xml:space="preserve"> tööjõu ja -aja</w:t>
      </w:r>
      <w:r w:rsidRPr="006F047D">
        <w:rPr>
          <w:rFonts w:ascii="Times New Roman" w:eastAsia="Times New Roman" w:hAnsi="Times New Roman" w:cs="Times New Roman"/>
          <w:sz w:val="24"/>
          <w:szCs w:val="24"/>
        </w:rPr>
        <w:t xml:space="preserve"> suunata põhjalikuma</w:t>
      </w:r>
      <w:r w:rsidR="0048268A">
        <w:rPr>
          <w:rFonts w:ascii="Times New Roman" w:eastAsia="Times New Roman" w:hAnsi="Times New Roman" w:cs="Times New Roman"/>
          <w:sz w:val="24"/>
          <w:szCs w:val="24"/>
        </w:rPr>
        <w:t>le</w:t>
      </w:r>
      <w:r w:rsidRPr="006F047D">
        <w:rPr>
          <w:rFonts w:ascii="Times New Roman" w:eastAsia="Times New Roman" w:hAnsi="Times New Roman" w:cs="Times New Roman"/>
          <w:sz w:val="24"/>
          <w:szCs w:val="24"/>
        </w:rPr>
        <w:t xml:space="preserve"> menetl</w:t>
      </w:r>
      <w:r w:rsidR="0048268A">
        <w:rPr>
          <w:rFonts w:ascii="Times New Roman" w:eastAsia="Times New Roman" w:hAnsi="Times New Roman" w:cs="Times New Roman"/>
          <w:sz w:val="24"/>
          <w:szCs w:val="24"/>
        </w:rPr>
        <w:t>emistööle</w:t>
      </w:r>
      <w:r w:rsidRPr="006F047D">
        <w:rPr>
          <w:rFonts w:ascii="Times New Roman" w:eastAsia="Times New Roman" w:hAnsi="Times New Roman" w:cs="Times New Roman"/>
          <w:sz w:val="24"/>
          <w:szCs w:val="24"/>
        </w:rPr>
        <w:t>.</w:t>
      </w:r>
    </w:p>
    <w:p w14:paraId="64D332DD" w14:textId="66011D1A" w:rsidR="0048082F" w:rsidRDefault="00EB2BA7" w:rsidP="00EB2BA7">
      <w:pPr>
        <w:spacing w:before="160" w:after="160" w:line="240" w:lineRule="auto"/>
        <w:jc w:val="both"/>
        <w:rPr>
          <w:rFonts w:ascii="Times New Roman" w:eastAsia="Times New Roman" w:hAnsi="Times New Roman" w:cs="Times New Roman"/>
          <w:sz w:val="24"/>
          <w:szCs w:val="24"/>
        </w:rPr>
      </w:pPr>
      <w:r w:rsidRPr="00EB2BA7">
        <w:rPr>
          <w:rFonts w:ascii="Times New Roman" w:eastAsia="Times New Roman" w:hAnsi="Times New Roman" w:cs="Times New Roman"/>
          <w:sz w:val="24"/>
          <w:szCs w:val="24"/>
        </w:rPr>
        <w:t xml:space="preserve">Identiteedihalduspoliitika elluviimiseks on </w:t>
      </w:r>
      <w:r>
        <w:rPr>
          <w:rFonts w:ascii="Times New Roman" w:eastAsia="Times New Roman" w:hAnsi="Times New Roman" w:cs="Times New Roman"/>
          <w:sz w:val="24"/>
          <w:szCs w:val="24"/>
        </w:rPr>
        <w:t>vaja</w:t>
      </w:r>
      <w:r w:rsidRPr="00EB2BA7">
        <w:rPr>
          <w:rFonts w:ascii="Times New Roman" w:eastAsia="Times New Roman" w:hAnsi="Times New Roman" w:cs="Times New Roman"/>
          <w:sz w:val="24"/>
          <w:szCs w:val="24"/>
        </w:rPr>
        <w:t xml:space="preserve"> arendada </w:t>
      </w:r>
      <w:r w:rsidRPr="00EB2BA7">
        <w:rPr>
          <w:rFonts w:ascii="Times New Roman" w:eastAsia="Times New Roman" w:hAnsi="Times New Roman" w:cs="Times New Roman"/>
          <w:b/>
          <w:sz w:val="24"/>
          <w:szCs w:val="24"/>
        </w:rPr>
        <w:t xml:space="preserve">isiku </w:t>
      </w:r>
      <w:r w:rsidR="001429CB" w:rsidRPr="00EB2BA7">
        <w:rPr>
          <w:rFonts w:ascii="Times New Roman" w:eastAsia="Times New Roman" w:hAnsi="Times New Roman" w:cs="Times New Roman"/>
          <w:b/>
          <w:sz w:val="24"/>
          <w:szCs w:val="24"/>
        </w:rPr>
        <w:t xml:space="preserve">tõsikindla </w:t>
      </w:r>
      <w:r w:rsidRPr="00EB2BA7">
        <w:rPr>
          <w:rFonts w:ascii="Times New Roman" w:eastAsia="Times New Roman" w:hAnsi="Times New Roman" w:cs="Times New Roman"/>
          <w:b/>
          <w:sz w:val="24"/>
          <w:szCs w:val="24"/>
        </w:rPr>
        <w:t>tuvastamise</w:t>
      </w:r>
      <w:r w:rsidRPr="00EB2BA7">
        <w:rPr>
          <w:rFonts w:ascii="Times New Roman" w:eastAsia="Times New Roman" w:hAnsi="Times New Roman" w:cs="Times New Roman"/>
          <w:sz w:val="24"/>
          <w:szCs w:val="24"/>
        </w:rPr>
        <w:t xml:space="preserve"> ja </w:t>
      </w:r>
      <w:r w:rsidRPr="00EB2BA7">
        <w:rPr>
          <w:rFonts w:ascii="Times New Roman" w:eastAsia="Times New Roman" w:hAnsi="Times New Roman" w:cs="Times New Roman"/>
          <w:b/>
          <w:sz w:val="24"/>
          <w:szCs w:val="24"/>
        </w:rPr>
        <w:t>isikusamasuse kontrollimise protsessi</w:t>
      </w:r>
      <w:r w:rsidRPr="00EB2BA7">
        <w:rPr>
          <w:rFonts w:ascii="Times New Roman" w:eastAsia="Times New Roman" w:hAnsi="Times New Roman" w:cs="Times New Roman"/>
          <w:sz w:val="24"/>
          <w:szCs w:val="24"/>
        </w:rPr>
        <w:t>. Selleks on oluline võtta kasutusele</w:t>
      </w:r>
      <w:r w:rsidR="00753D8B">
        <w:rPr>
          <w:rFonts w:ascii="Times New Roman" w:eastAsia="Times New Roman" w:hAnsi="Times New Roman" w:cs="Times New Roman"/>
          <w:sz w:val="24"/>
          <w:szCs w:val="24"/>
        </w:rPr>
        <w:t xml:space="preserve"> automaatne biomeetriline identifitseerimissüsteem </w:t>
      </w:r>
      <w:r w:rsidR="00753D8B" w:rsidRPr="00EB2BA7">
        <w:rPr>
          <w:rFonts w:ascii="Times New Roman" w:eastAsia="Times New Roman" w:hAnsi="Times New Roman" w:cs="Times New Roman"/>
          <w:sz w:val="24"/>
          <w:szCs w:val="24"/>
        </w:rPr>
        <w:t>ABIS</w:t>
      </w:r>
      <w:r w:rsidR="00753D8B">
        <w:rPr>
          <w:rFonts w:ascii="Times New Roman" w:eastAsia="Times New Roman" w:hAnsi="Times New Roman" w:cs="Times New Roman"/>
          <w:sz w:val="24"/>
          <w:szCs w:val="24"/>
        </w:rPr>
        <w:t xml:space="preserve"> ehk</w:t>
      </w:r>
      <w:r w:rsidRPr="00EB2BA7">
        <w:rPr>
          <w:rFonts w:ascii="Times New Roman" w:eastAsia="Times New Roman" w:hAnsi="Times New Roman" w:cs="Times New Roman"/>
          <w:sz w:val="24"/>
          <w:szCs w:val="24"/>
        </w:rPr>
        <w:t xml:space="preserve"> isiku identiteediandmete võrdlus, eelkõige üks-ühele- ja üks</w:t>
      </w:r>
      <w:r w:rsidR="005F3A4D">
        <w:rPr>
          <w:rFonts w:ascii="Times New Roman" w:eastAsia="Times New Roman" w:hAnsi="Times New Roman" w:cs="Times New Roman"/>
          <w:sz w:val="24"/>
          <w:szCs w:val="24"/>
        </w:rPr>
        <w:t>-</w:t>
      </w:r>
      <w:r w:rsidRPr="00EB2BA7">
        <w:rPr>
          <w:rFonts w:ascii="Times New Roman" w:eastAsia="Times New Roman" w:hAnsi="Times New Roman" w:cs="Times New Roman"/>
          <w:sz w:val="24"/>
          <w:szCs w:val="24"/>
        </w:rPr>
        <w:t>mitmele-biomeetria võrdlus (sõrmejäljed, näobiomeetria j</w:t>
      </w:r>
      <w:r w:rsidR="00776B70">
        <w:rPr>
          <w:rFonts w:ascii="Times New Roman" w:eastAsia="Times New Roman" w:hAnsi="Times New Roman" w:cs="Times New Roman"/>
          <w:sz w:val="24"/>
          <w:szCs w:val="24"/>
        </w:rPr>
        <w:t>t</w:t>
      </w:r>
      <w:r w:rsidRPr="00EB2BA7">
        <w:rPr>
          <w:rFonts w:ascii="Times New Roman" w:eastAsia="Times New Roman" w:hAnsi="Times New Roman" w:cs="Times New Roman"/>
          <w:sz w:val="24"/>
          <w:szCs w:val="24"/>
        </w:rPr>
        <w:t xml:space="preserve">s). </w:t>
      </w:r>
    </w:p>
    <w:p w14:paraId="082A5521" w14:textId="2C3321CF" w:rsidR="00EB2BA7" w:rsidRPr="00EB2BA7" w:rsidRDefault="00EB2BA7" w:rsidP="00EB2BA7">
      <w:pPr>
        <w:spacing w:before="160" w:after="160" w:line="240" w:lineRule="auto"/>
        <w:jc w:val="both"/>
        <w:rPr>
          <w:rFonts w:ascii="Times New Roman" w:eastAsia="Times New Roman" w:hAnsi="Times New Roman" w:cs="Times New Roman"/>
          <w:sz w:val="24"/>
          <w:szCs w:val="24"/>
        </w:rPr>
      </w:pPr>
      <w:r w:rsidRPr="00EB2BA7">
        <w:rPr>
          <w:rFonts w:ascii="Times New Roman" w:eastAsia="Times New Roman" w:hAnsi="Times New Roman" w:cs="Times New Roman"/>
          <w:sz w:val="24"/>
          <w:szCs w:val="24"/>
        </w:rPr>
        <w:t>20.</w:t>
      </w:r>
      <w:r w:rsidR="00B043DD">
        <w:rPr>
          <w:rFonts w:ascii="Times New Roman" w:eastAsia="Times New Roman" w:hAnsi="Times New Roman" w:cs="Times New Roman"/>
          <w:sz w:val="24"/>
          <w:szCs w:val="24"/>
        </w:rPr>
        <w:t xml:space="preserve"> detsembril </w:t>
      </w:r>
      <w:r w:rsidRPr="00EB2BA7">
        <w:rPr>
          <w:rFonts w:ascii="Times New Roman" w:eastAsia="Times New Roman" w:hAnsi="Times New Roman" w:cs="Times New Roman"/>
          <w:sz w:val="24"/>
          <w:szCs w:val="24"/>
        </w:rPr>
        <w:t xml:space="preserve">2019 </w:t>
      </w:r>
      <w:r w:rsidR="0048082F">
        <w:rPr>
          <w:rFonts w:ascii="Times New Roman" w:eastAsia="Times New Roman" w:hAnsi="Times New Roman" w:cs="Times New Roman"/>
          <w:sz w:val="24"/>
          <w:szCs w:val="24"/>
        </w:rPr>
        <w:t xml:space="preserve">tehti </w:t>
      </w:r>
      <w:r w:rsidRPr="00EB2BA7">
        <w:rPr>
          <w:rFonts w:ascii="Times New Roman" w:eastAsia="Times New Roman" w:hAnsi="Times New Roman" w:cs="Times New Roman"/>
          <w:sz w:val="24"/>
          <w:szCs w:val="24"/>
        </w:rPr>
        <w:t>ettepanek</w:t>
      </w:r>
      <w:r w:rsidR="00723539">
        <w:rPr>
          <w:rFonts w:ascii="Times New Roman" w:eastAsia="Times New Roman" w:hAnsi="Times New Roman" w:cs="Times New Roman"/>
          <w:sz w:val="24"/>
          <w:szCs w:val="24"/>
        </w:rPr>
        <w:t xml:space="preserve"> osaleda</w:t>
      </w:r>
      <w:r w:rsidRPr="00EB2BA7">
        <w:rPr>
          <w:rFonts w:ascii="Times New Roman" w:eastAsia="Times New Roman" w:hAnsi="Times New Roman" w:cs="Times New Roman"/>
          <w:sz w:val="24"/>
          <w:szCs w:val="24"/>
        </w:rPr>
        <w:t xml:space="preserve"> riigihangete seaduse §</w:t>
      </w:r>
      <w:r w:rsidR="00B473A6">
        <w:rPr>
          <w:rFonts w:ascii="Times New Roman" w:eastAsia="Times New Roman" w:hAnsi="Times New Roman" w:cs="Times New Roman"/>
          <w:sz w:val="24"/>
          <w:szCs w:val="24"/>
        </w:rPr>
        <w:t> </w:t>
      </w:r>
      <w:r w:rsidRPr="00EB2BA7">
        <w:rPr>
          <w:rFonts w:ascii="Times New Roman" w:eastAsia="Times New Roman" w:hAnsi="Times New Roman" w:cs="Times New Roman"/>
          <w:sz w:val="24"/>
          <w:szCs w:val="24"/>
        </w:rPr>
        <w:t>170 lg</w:t>
      </w:r>
      <w:r w:rsidR="00B473A6">
        <w:rPr>
          <w:rFonts w:ascii="Times New Roman" w:eastAsia="Times New Roman" w:hAnsi="Times New Roman" w:cs="Times New Roman"/>
          <w:sz w:val="24"/>
          <w:szCs w:val="24"/>
        </w:rPr>
        <w:t> </w:t>
      </w:r>
      <w:r w:rsidRPr="00EB2BA7">
        <w:rPr>
          <w:rFonts w:ascii="Times New Roman" w:eastAsia="Times New Roman" w:hAnsi="Times New Roman" w:cs="Times New Roman"/>
          <w:sz w:val="24"/>
          <w:szCs w:val="24"/>
        </w:rPr>
        <w:t>1 punkti</w:t>
      </w:r>
      <w:r w:rsidR="00AD6A93">
        <w:rPr>
          <w:rFonts w:ascii="Times New Roman" w:eastAsia="Times New Roman" w:hAnsi="Times New Roman" w:cs="Times New Roman"/>
          <w:sz w:val="24"/>
          <w:szCs w:val="24"/>
        </w:rPr>
        <w:t> </w:t>
      </w:r>
      <w:r w:rsidRPr="00EB2BA7">
        <w:rPr>
          <w:rFonts w:ascii="Times New Roman" w:eastAsia="Times New Roman" w:hAnsi="Times New Roman" w:cs="Times New Roman"/>
          <w:sz w:val="24"/>
          <w:szCs w:val="24"/>
        </w:rPr>
        <w:t>3 alusel erandmenetlusena korraldatud hankes „Automaatse biomeetria võrdlussüsteemi (Est-ABIS) ostmine“ (</w:t>
      </w:r>
      <w:r w:rsidRPr="00842B3E">
        <w:rPr>
          <w:rFonts w:ascii="Times New Roman" w:eastAsia="Times New Roman" w:hAnsi="Times New Roman" w:cs="Times New Roman"/>
          <w:sz w:val="24"/>
          <w:szCs w:val="24"/>
        </w:rPr>
        <w:t>Automatic Biometric Identification System (Est-ABIS)</w:t>
      </w:r>
      <w:r w:rsidRPr="00EB2BA7">
        <w:rPr>
          <w:rFonts w:ascii="Times New Roman" w:eastAsia="Times New Roman" w:hAnsi="Times New Roman" w:cs="Times New Roman"/>
          <w:sz w:val="24"/>
          <w:szCs w:val="24"/>
        </w:rPr>
        <w:t>)</w:t>
      </w:r>
      <w:r w:rsidR="008B0413">
        <w:rPr>
          <w:rFonts w:ascii="Times New Roman" w:eastAsia="Times New Roman" w:hAnsi="Times New Roman" w:cs="Times New Roman"/>
          <w:sz w:val="24"/>
          <w:szCs w:val="24"/>
        </w:rPr>
        <w:t xml:space="preserve"> ja edastada </w:t>
      </w:r>
      <w:r w:rsidR="0048082F" w:rsidRPr="00EB2BA7">
        <w:rPr>
          <w:rFonts w:ascii="Times New Roman" w:eastAsia="Times New Roman" w:hAnsi="Times New Roman" w:cs="Times New Roman"/>
          <w:sz w:val="24"/>
          <w:szCs w:val="24"/>
        </w:rPr>
        <w:t>pakkum</w:t>
      </w:r>
      <w:r w:rsidR="0048082F">
        <w:rPr>
          <w:rFonts w:ascii="Times New Roman" w:eastAsia="Times New Roman" w:hAnsi="Times New Roman" w:cs="Times New Roman"/>
          <w:sz w:val="24"/>
          <w:szCs w:val="24"/>
        </w:rPr>
        <w:t>us</w:t>
      </w:r>
      <w:r w:rsidR="002B4025">
        <w:rPr>
          <w:rFonts w:ascii="Times New Roman" w:eastAsia="Times New Roman" w:hAnsi="Times New Roman" w:cs="Times New Roman"/>
          <w:sz w:val="24"/>
          <w:szCs w:val="24"/>
        </w:rPr>
        <w:t>ed</w:t>
      </w:r>
      <w:r w:rsidR="0048082F">
        <w:rPr>
          <w:rFonts w:ascii="Times New Roman" w:eastAsia="Times New Roman" w:hAnsi="Times New Roman" w:cs="Times New Roman"/>
          <w:sz w:val="24"/>
          <w:szCs w:val="24"/>
        </w:rPr>
        <w:t xml:space="preserve">. </w:t>
      </w:r>
      <w:r w:rsidR="006A1B2E">
        <w:rPr>
          <w:rFonts w:ascii="Times New Roman" w:eastAsia="Times New Roman" w:hAnsi="Times New Roman" w:cs="Times New Roman"/>
          <w:sz w:val="24"/>
          <w:szCs w:val="24"/>
        </w:rPr>
        <w:t xml:space="preserve">Nende </w:t>
      </w:r>
      <w:r w:rsidRPr="00EB2BA7">
        <w:rPr>
          <w:rFonts w:ascii="Times New Roman" w:eastAsia="Times New Roman" w:hAnsi="Times New Roman" w:cs="Times New Roman"/>
          <w:sz w:val="24"/>
          <w:szCs w:val="24"/>
        </w:rPr>
        <w:t>esitamise lõp</w:t>
      </w:r>
      <w:r w:rsidR="009E452A">
        <w:rPr>
          <w:rFonts w:ascii="Times New Roman" w:eastAsia="Times New Roman" w:hAnsi="Times New Roman" w:cs="Times New Roman"/>
          <w:sz w:val="24"/>
          <w:szCs w:val="24"/>
        </w:rPr>
        <w:t>p</w:t>
      </w:r>
      <w:r w:rsidRPr="00EB2BA7">
        <w:rPr>
          <w:rFonts w:ascii="Times New Roman" w:eastAsia="Times New Roman" w:hAnsi="Times New Roman" w:cs="Times New Roman"/>
          <w:sz w:val="24"/>
          <w:szCs w:val="24"/>
        </w:rPr>
        <w:t>tähtaeg oli 26.</w:t>
      </w:r>
      <w:r w:rsidR="00AE7573">
        <w:rPr>
          <w:rFonts w:ascii="Times New Roman" w:eastAsia="Times New Roman" w:hAnsi="Times New Roman" w:cs="Times New Roman"/>
          <w:sz w:val="24"/>
          <w:szCs w:val="24"/>
        </w:rPr>
        <w:t xml:space="preserve"> veebruaril </w:t>
      </w:r>
      <w:r w:rsidRPr="00EB2BA7">
        <w:rPr>
          <w:rFonts w:ascii="Times New Roman" w:eastAsia="Times New Roman" w:hAnsi="Times New Roman" w:cs="Times New Roman"/>
          <w:sz w:val="24"/>
          <w:szCs w:val="24"/>
        </w:rPr>
        <w:t xml:space="preserve">2020 </w:t>
      </w:r>
      <w:r w:rsidR="0001798B">
        <w:rPr>
          <w:rFonts w:ascii="Times New Roman" w:eastAsia="Times New Roman" w:hAnsi="Times New Roman" w:cs="Times New Roman"/>
          <w:sz w:val="24"/>
          <w:szCs w:val="24"/>
        </w:rPr>
        <w:t>ja</w:t>
      </w:r>
      <w:r w:rsidRPr="00EB2BA7">
        <w:rPr>
          <w:rFonts w:ascii="Times New Roman" w:eastAsia="Times New Roman" w:hAnsi="Times New Roman" w:cs="Times New Roman"/>
          <w:sz w:val="24"/>
          <w:szCs w:val="24"/>
        </w:rPr>
        <w:t xml:space="preserve"> võitja </w:t>
      </w:r>
      <w:r w:rsidR="0001798B">
        <w:rPr>
          <w:rFonts w:ascii="Times New Roman" w:eastAsia="Times New Roman" w:hAnsi="Times New Roman" w:cs="Times New Roman"/>
          <w:sz w:val="24"/>
          <w:szCs w:val="24"/>
        </w:rPr>
        <w:t>kuulut</w:t>
      </w:r>
      <w:r w:rsidR="00D2081B">
        <w:rPr>
          <w:rFonts w:ascii="Times New Roman" w:eastAsia="Times New Roman" w:hAnsi="Times New Roman" w:cs="Times New Roman"/>
          <w:sz w:val="24"/>
          <w:szCs w:val="24"/>
        </w:rPr>
        <w:t xml:space="preserve">i </w:t>
      </w:r>
      <w:r w:rsidRPr="00EB2BA7">
        <w:rPr>
          <w:rFonts w:ascii="Times New Roman" w:eastAsia="Times New Roman" w:hAnsi="Times New Roman" w:cs="Times New Roman"/>
          <w:sz w:val="24"/>
          <w:szCs w:val="24"/>
        </w:rPr>
        <w:t>välja</w:t>
      </w:r>
      <w:r w:rsidR="0001798B">
        <w:rPr>
          <w:rFonts w:ascii="Times New Roman" w:eastAsia="Times New Roman" w:hAnsi="Times New Roman" w:cs="Times New Roman"/>
          <w:sz w:val="24"/>
          <w:szCs w:val="24"/>
        </w:rPr>
        <w:t xml:space="preserve"> </w:t>
      </w:r>
      <w:r w:rsidRPr="00EB2BA7">
        <w:rPr>
          <w:rFonts w:ascii="Times New Roman" w:eastAsia="Times New Roman" w:hAnsi="Times New Roman" w:cs="Times New Roman"/>
          <w:sz w:val="24"/>
          <w:szCs w:val="24"/>
        </w:rPr>
        <w:t>2.</w:t>
      </w:r>
      <w:r w:rsidR="0001798B">
        <w:rPr>
          <w:rFonts w:ascii="Times New Roman" w:eastAsia="Times New Roman" w:hAnsi="Times New Roman" w:cs="Times New Roman"/>
          <w:sz w:val="24"/>
          <w:szCs w:val="24"/>
        </w:rPr>
        <w:t xml:space="preserve"> aprillil </w:t>
      </w:r>
      <w:r w:rsidRPr="00EB2BA7">
        <w:rPr>
          <w:rFonts w:ascii="Times New Roman" w:eastAsia="Times New Roman" w:hAnsi="Times New Roman" w:cs="Times New Roman"/>
          <w:sz w:val="24"/>
          <w:szCs w:val="24"/>
        </w:rPr>
        <w:t>2020.</w:t>
      </w:r>
    </w:p>
    <w:p w14:paraId="5B108B7C" w14:textId="0A5619FB" w:rsidR="00EB2BA7" w:rsidRPr="00EB2BA7" w:rsidRDefault="000F27D8" w:rsidP="00EB2BA7">
      <w:pPr>
        <w:spacing w:before="160" w:after="1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Korraldamaks </w:t>
      </w:r>
      <w:r w:rsidR="0057467A">
        <w:rPr>
          <w:rFonts w:ascii="Times New Roman" w:eastAsia="Times New Roman" w:hAnsi="Times New Roman" w:cs="Times New Roman"/>
          <w:sz w:val="24"/>
          <w:szCs w:val="24"/>
        </w:rPr>
        <w:t>välisriigis</w:t>
      </w:r>
      <w:r w:rsidR="00D2360E">
        <w:rPr>
          <w:rFonts w:ascii="Times New Roman" w:eastAsia="Times New Roman" w:hAnsi="Times New Roman" w:cs="Times New Roman"/>
          <w:sz w:val="24"/>
          <w:szCs w:val="24"/>
        </w:rPr>
        <w:t xml:space="preserve"> </w:t>
      </w:r>
      <w:r w:rsidR="00BB2C08">
        <w:rPr>
          <w:rFonts w:ascii="Times New Roman" w:eastAsia="Times New Roman" w:hAnsi="Times New Roman" w:cs="Times New Roman"/>
          <w:sz w:val="24"/>
          <w:szCs w:val="24"/>
        </w:rPr>
        <w:t>i</w:t>
      </w:r>
      <w:r w:rsidR="00EB2BA7" w:rsidRPr="00EB2BA7">
        <w:rPr>
          <w:rFonts w:ascii="Times New Roman" w:eastAsia="Times New Roman" w:hAnsi="Times New Roman" w:cs="Times New Roman"/>
          <w:sz w:val="24"/>
          <w:szCs w:val="24"/>
        </w:rPr>
        <w:t>sikut tõendava</w:t>
      </w:r>
      <w:r w:rsidR="009470AA">
        <w:rPr>
          <w:rFonts w:ascii="Times New Roman" w:eastAsia="Times New Roman" w:hAnsi="Times New Roman" w:cs="Times New Roman"/>
          <w:sz w:val="24"/>
          <w:szCs w:val="24"/>
        </w:rPr>
        <w:t xml:space="preserve">te </w:t>
      </w:r>
      <w:r w:rsidR="00EB2BA7" w:rsidRPr="00EB2BA7">
        <w:rPr>
          <w:rFonts w:ascii="Times New Roman" w:eastAsia="Times New Roman" w:hAnsi="Times New Roman" w:cs="Times New Roman"/>
          <w:sz w:val="24"/>
          <w:szCs w:val="24"/>
        </w:rPr>
        <w:t>dokument</w:t>
      </w:r>
      <w:r w:rsidR="009470AA">
        <w:rPr>
          <w:rFonts w:ascii="Times New Roman" w:eastAsia="Times New Roman" w:hAnsi="Times New Roman" w:cs="Times New Roman"/>
          <w:sz w:val="24"/>
          <w:szCs w:val="24"/>
        </w:rPr>
        <w:t>ide</w:t>
      </w:r>
      <w:r w:rsidR="00700EC5">
        <w:rPr>
          <w:rFonts w:ascii="Times New Roman" w:eastAsia="Times New Roman" w:hAnsi="Times New Roman" w:cs="Times New Roman"/>
          <w:sz w:val="24"/>
          <w:szCs w:val="24"/>
        </w:rPr>
        <w:t xml:space="preserve"> </w:t>
      </w:r>
      <w:r w:rsidR="00405E11">
        <w:rPr>
          <w:rFonts w:ascii="Times New Roman" w:eastAsia="Times New Roman" w:hAnsi="Times New Roman" w:cs="Times New Roman"/>
          <w:sz w:val="24"/>
          <w:szCs w:val="24"/>
        </w:rPr>
        <w:t>taotle</w:t>
      </w:r>
      <w:r w:rsidR="009470AA">
        <w:rPr>
          <w:rFonts w:ascii="Times New Roman" w:eastAsia="Times New Roman" w:hAnsi="Times New Roman" w:cs="Times New Roman"/>
          <w:sz w:val="24"/>
          <w:szCs w:val="24"/>
        </w:rPr>
        <w:t>mist</w:t>
      </w:r>
      <w:r w:rsidR="00EB2BA7" w:rsidRPr="00EB2BA7">
        <w:rPr>
          <w:rFonts w:ascii="Times New Roman" w:eastAsia="Times New Roman" w:hAnsi="Times New Roman" w:cs="Times New Roman"/>
          <w:sz w:val="24"/>
          <w:szCs w:val="24"/>
        </w:rPr>
        <w:t xml:space="preserve"> </w:t>
      </w:r>
      <w:r w:rsidR="00F3061C">
        <w:rPr>
          <w:rFonts w:ascii="Times New Roman" w:eastAsia="Times New Roman" w:hAnsi="Times New Roman" w:cs="Times New Roman"/>
          <w:sz w:val="24"/>
          <w:szCs w:val="24"/>
        </w:rPr>
        <w:t xml:space="preserve">ja </w:t>
      </w:r>
      <w:r w:rsidR="001A4CD2">
        <w:rPr>
          <w:rFonts w:ascii="Times New Roman" w:eastAsia="Times New Roman" w:hAnsi="Times New Roman" w:cs="Times New Roman"/>
          <w:sz w:val="24"/>
          <w:szCs w:val="24"/>
        </w:rPr>
        <w:t>selleks, et</w:t>
      </w:r>
      <w:r w:rsidR="00DE6FDD">
        <w:rPr>
          <w:rFonts w:ascii="Times New Roman" w:eastAsia="Times New Roman" w:hAnsi="Times New Roman" w:cs="Times New Roman"/>
          <w:sz w:val="24"/>
          <w:szCs w:val="24"/>
        </w:rPr>
        <w:t xml:space="preserve"> dokumente</w:t>
      </w:r>
      <w:r w:rsidR="00A36316">
        <w:rPr>
          <w:rFonts w:ascii="Times New Roman" w:eastAsia="Times New Roman" w:hAnsi="Times New Roman" w:cs="Times New Roman"/>
          <w:sz w:val="24"/>
          <w:szCs w:val="24"/>
        </w:rPr>
        <w:t xml:space="preserve"> oleks </w:t>
      </w:r>
      <w:r w:rsidR="00423F0F">
        <w:rPr>
          <w:rFonts w:ascii="Times New Roman" w:eastAsia="Times New Roman" w:hAnsi="Times New Roman" w:cs="Times New Roman"/>
          <w:sz w:val="24"/>
          <w:szCs w:val="24"/>
        </w:rPr>
        <w:t xml:space="preserve">kliendil mugav </w:t>
      </w:r>
      <w:r w:rsidR="00EB2BA7" w:rsidRPr="00EB2BA7">
        <w:rPr>
          <w:rFonts w:ascii="Times New Roman" w:eastAsia="Times New Roman" w:hAnsi="Times New Roman" w:cs="Times New Roman"/>
          <w:sz w:val="24"/>
          <w:szCs w:val="24"/>
        </w:rPr>
        <w:t>kätte</w:t>
      </w:r>
      <w:r w:rsidR="00423F0F">
        <w:rPr>
          <w:rFonts w:ascii="Times New Roman" w:eastAsia="Times New Roman" w:hAnsi="Times New Roman" w:cs="Times New Roman"/>
          <w:sz w:val="24"/>
          <w:szCs w:val="24"/>
        </w:rPr>
        <w:t xml:space="preserve"> </w:t>
      </w:r>
      <w:r w:rsidR="00EB2BA7" w:rsidRPr="00EB2BA7">
        <w:rPr>
          <w:rFonts w:ascii="Times New Roman" w:eastAsia="Times New Roman" w:hAnsi="Times New Roman" w:cs="Times New Roman"/>
          <w:sz w:val="24"/>
          <w:szCs w:val="24"/>
        </w:rPr>
        <w:t>saa</w:t>
      </w:r>
      <w:r w:rsidR="007C4046">
        <w:rPr>
          <w:rFonts w:ascii="Times New Roman" w:eastAsia="Times New Roman" w:hAnsi="Times New Roman" w:cs="Times New Roman"/>
          <w:sz w:val="24"/>
          <w:szCs w:val="24"/>
        </w:rPr>
        <w:t xml:space="preserve">da, </w:t>
      </w:r>
      <w:r w:rsidR="00EB2BA7" w:rsidRPr="00EB2BA7">
        <w:rPr>
          <w:rFonts w:ascii="Times New Roman" w:eastAsia="Times New Roman" w:hAnsi="Times New Roman" w:cs="Times New Roman"/>
          <w:sz w:val="24"/>
          <w:szCs w:val="24"/>
        </w:rPr>
        <w:t xml:space="preserve">rakendatakse </w:t>
      </w:r>
      <w:r w:rsidR="00EB2BA7" w:rsidRPr="00EB2BA7">
        <w:rPr>
          <w:rFonts w:ascii="Times New Roman" w:eastAsia="Times New Roman" w:hAnsi="Times New Roman" w:cs="Times New Roman"/>
          <w:b/>
          <w:sz w:val="24"/>
          <w:szCs w:val="24"/>
        </w:rPr>
        <w:t>välisriikides väliseid teenusepakkujaid</w:t>
      </w:r>
      <w:r w:rsidR="00EB2BA7" w:rsidRPr="00EB2BA7">
        <w:rPr>
          <w:rFonts w:ascii="Times New Roman" w:eastAsia="Times New Roman" w:hAnsi="Times New Roman" w:cs="Times New Roman"/>
          <w:sz w:val="24"/>
          <w:szCs w:val="24"/>
        </w:rPr>
        <w:t xml:space="preserve"> (</w:t>
      </w:r>
      <w:r w:rsidR="00AC6731">
        <w:rPr>
          <w:rFonts w:ascii="Times New Roman" w:eastAsia="Times New Roman" w:hAnsi="Times New Roman" w:cs="Times New Roman"/>
          <w:sz w:val="24"/>
          <w:szCs w:val="24"/>
        </w:rPr>
        <w:t xml:space="preserve">edaspidi </w:t>
      </w:r>
      <w:r w:rsidR="00EB2BA7" w:rsidRPr="00842B3E">
        <w:rPr>
          <w:rFonts w:ascii="Times New Roman" w:eastAsia="Times New Roman" w:hAnsi="Times New Roman" w:cs="Times New Roman"/>
          <w:i/>
          <w:sz w:val="24"/>
          <w:szCs w:val="24"/>
        </w:rPr>
        <w:t>VTP</w:t>
      </w:r>
      <w:r w:rsidR="00EB2BA7" w:rsidRPr="00EB2BA7">
        <w:rPr>
          <w:rFonts w:ascii="Times New Roman" w:eastAsia="Times New Roman" w:hAnsi="Times New Roman" w:cs="Times New Roman"/>
          <w:sz w:val="24"/>
          <w:szCs w:val="24"/>
        </w:rPr>
        <w:t>). S</w:t>
      </w:r>
      <w:r w:rsidR="00BD6F67">
        <w:rPr>
          <w:rFonts w:ascii="Times New Roman" w:eastAsia="Times New Roman" w:hAnsi="Times New Roman" w:cs="Times New Roman"/>
          <w:sz w:val="24"/>
          <w:szCs w:val="24"/>
        </w:rPr>
        <w:t>ee võimalus</w:t>
      </w:r>
      <w:r w:rsidR="002E5640">
        <w:rPr>
          <w:rFonts w:ascii="Times New Roman" w:eastAsia="Times New Roman" w:hAnsi="Times New Roman" w:cs="Times New Roman"/>
          <w:sz w:val="24"/>
          <w:szCs w:val="24"/>
        </w:rPr>
        <w:t xml:space="preserve">t hakatakse </w:t>
      </w:r>
      <w:r w:rsidR="00BD6F67">
        <w:rPr>
          <w:rFonts w:ascii="Times New Roman" w:eastAsia="Times New Roman" w:hAnsi="Times New Roman" w:cs="Times New Roman"/>
          <w:sz w:val="24"/>
          <w:szCs w:val="24"/>
        </w:rPr>
        <w:t>kasut</w:t>
      </w:r>
      <w:r w:rsidR="002E5640">
        <w:rPr>
          <w:rFonts w:ascii="Times New Roman" w:eastAsia="Times New Roman" w:hAnsi="Times New Roman" w:cs="Times New Roman"/>
          <w:sz w:val="24"/>
          <w:szCs w:val="24"/>
        </w:rPr>
        <w:t xml:space="preserve">ama </w:t>
      </w:r>
      <w:r w:rsidR="00EB2BA7" w:rsidRPr="00EB2BA7">
        <w:rPr>
          <w:rFonts w:ascii="Times New Roman" w:eastAsia="Times New Roman" w:hAnsi="Times New Roman" w:cs="Times New Roman"/>
          <w:sz w:val="24"/>
          <w:szCs w:val="24"/>
        </w:rPr>
        <w:t>eelkõige</w:t>
      </w:r>
      <w:r w:rsidR="0070423C">
        <w:rPr>
          <w:rFonts w:ascii="Times New Roman" w:eastAsia="Times New Roman" w:hAnsi="Times New Roman" w:cs="Times New Roman"/>
          <w:sz w:val="24"/>
          <w:szCs w:val="24"/>
        </w:rPr>
        <w:t xml:space="preserve"> neis</w:t>
      </w:r>
      <w:r w:rsidR="00EB2BA7" w:rsidRPr="00EB2BA7">
        <w:rPr>
          <w:rFonts w:ascii="Times New Roman" w:eastAsia="Times New Roman" w:hAnsi="Times New Roman" w:cs="Times New Roman"/>
          <w:sz w:val="24"/>
          <w:szCs w:val="24"/>
        </w:rPr>
        <w:t xml:space="preserve"> piirkondades, kus ei ole Eesti välisesindusi. </w:t>
      </w:r>
      <w:r w:rsidR="00C348F1">
        <w:rPr>
          <w:rFonts w:ascii="Times New Roman" w:eastAsia="Times New Roman" w:hAnsi="Times New Roman" w:cs="Times New Roman"/>
          <w:sz w:val="24"/>
          <w:szCs w:val="24"/>
        </w:rPr>
        <w:t>Peale</w:t>
      </w:r>
      <w:r w:rsidR="009D67C8">
        <w:rPr>
          <w:rFonts w:ascii="Times New Roman" w:eastAsia="Times New Roman" w:hAnsi="Times New Roman" w:cs="Times New Roman"/>
          <w:sz w:val="24"/>
          <w:szCs w:val="24"/>
        </w:rPr>
        <w:t xml:space="preserve"> selle, et tagada</w:t>
      </w:r>
      <w:r w:rsidR="00C348F1">
        <w:rPr>
          <w:rFonts w:ascii="Times New Roman" w:eastAsia="Times New Roman" w:hAnsi="Times New Roman" w:cs="Times New Roman"/>
          <w:sz w:val="24"/>
          <w:szCs w:val="24"/>
        </w:rPr>
        <w:t xml:space="preserve"> </w:t>
      </w:r>
      <w:r w:rsidR="00EB2BA7" w:rsidRPr="00EB2BA7">
        <w:rPr>
          <w:rFonts w:ascii="Times New Roman" w:eastAsia="Times New Roman" w:hAnsi="Times New Roman" w:cs="Times New Roman"/>
          <w:sz w:val="24"/>
          <w:szCs w:val="24"/>
        </w:rPr>
        <w:t>k</w:t>
      </w:r>
      <w:r w:rsidR="00EB2BA7">
        <w:rPr>
          <w:rFonts w:ascii="Times New Roman" w:eastAsia="Times New Roman" w:hAnsi="Times New Roman" w:cs="Times New Roman"/>
          <w:sz w:val="24"/>
          <w:szCs w:val="24"/>
        </w:rPr>
        <w:t>liendimugavus</w:t>
      </w:r>
      <w:r w:rsidR="006825D7">
        <w:rPr>
          <w:rFonts w:ascii="Times New Roman" w:eastAsia="Times New Roman" w:hAnsi="Times New Roman" w:cs="Times New Roman"/>
          <w:sz w:val="24"/>
          <w:szCs w:val="24"/>
        </w:rPr>
        <w:t xml:space="preserve">, </w:t>
      </w:r>
      <w:r w:rsidR="00EB2BA7">
        <w:rPr>
          <w:rFonts w:ascii="Times New Roman" w:eastAsia="Times New Roman" w:hAnsi="Times New Roman" w:cs="Times New Roman"/>
          <w:sz w:val="24"/>
          <w:szCs w:val="24"/>
        </w:rPr>
        <w:t>on eesmärk</w:t>
      </w:r>
      <w:r w:rsidR="000D079C">
        <w:rPr>
          <w:rFonts w:ascii="Times New Roman" w:eastAsia="Times New Roman" w:hAnsi="Times New Roman" w:cs="Times New Roman"/>
          <w:sz w:val="24"/>
          <w:szCs w:val="24"/>
        </w:rPr>
        <w:t xml:space="preserve"> </w:t>
      </w:r>
      <w:r w:rsidR="00035B48">
        <w:rPr>
          <w:rFonts w:ascii="Times New Roman" w:eastAsia="Times New Roman" w:hAnsi="Times New Roman" w:cs="Times New Roman"/>
          <w:sz w:val="24"/>
          <w:szCs w:val="24"/>
        </w:rPr>
        <w:t xml:space="preserve">vähendada </w:t>
      </w:r>
      <w:r w:rsidR="00EB2BA7">
        <w:rPr>
          <w:rFonts w:ascii="Times New Roman" w:eastAsia="Times New Roman" w:hAnsi="Times New Roman" w:cs="Times New Roman"/>
          <w:sz w:val="24"/>
          <w:szCs w:val="24"/>
        </w:rPr>
        <w:t xml:space="preserve">Eesti välisesinduste töökoormust </w:t>
      </w:r>
      <w:r w:rsidR="00FB261C">
        <w:rPr>
          <w:rFonts w:ascii="Times New Roman" w:eastAsia="Times New Roman" w:hAnsi="Times New Roman" w:cs="Times New Roman"/>
          <w:sz w:val="24"/>
          <w:szCs w:val="24"/>
        </w:rPr>
        <w:t>ja</w:t>
      </w:r>
      <w:r w:rsidR="00EB2BA7" w:rsidRPr="00EB2BA7">
        <w:rPr>
          <w:rFonts w:ascii="Times New Roman" w:eastAsia="Times New Roman" w:hAnsi="Times New Roman" w:cs="Times New Roman"/>
          <w:sz w:val="24"/>
          <w:szCs w:val="24"/>
        </w:rPr>
        <w:t xml:space="preserve"> </w:t>
      </w:r>
      <w:r w:rsidR="00A75E23">
        <w:rPr>
          <w:rFonts w:ascii="Times New Roman" w:eastAsia="Times New Roman" w:hAnsi="Times New Roman" w:cs="Times New Roman"/>
          <w:sz w:val="24"/>
          <w:szCs w:val="24"/>
        </w:rPr>
        <w:t xml:space="preserve">laiendada </w:t>
      </w:r>
      <w:r w:rsidR="00EB2BA7" w:rsidRPr="00EB2BA7">
        <w:rPr>
          <w:rFonts w:ascii="Times New Roman" w:eastAsia="Times New Roman" w:hAnsi="Times New Roman" w:cs="Times New Roman"/>
          <w:sz w:val="24"/>
          <w:szCs w:val="24"/>
        </w:rPr>
        <w:t xml:space="preserve">e-residentsuse </w:t>
      </w:r>
      <w:r w:rsidR="00FA1E08">
        <w:rPr>
          <w:rFonts w:ascii="Times New Roman" w:eastAsia="Times New Roman" w:hAnsi="Times New Roman" w:cs="Times New Roman"/>
          <w:sz w:val="24"/>
          <w:szCs w:val="24"/>
        </w:rPr>
        <w:t xml:space="preserve">taotlemise </w:t>
      </w:r>
      <w:r w:rsidR="00EB2BA7" w:rsidRPr="00EB2BA7">
        <w:rPr>
          <w:rFonts w:ascii="Times New Roman" w:eastAsia="Times New Roman" w:hAnsi="Times New Roman" w:cs="Times New Roman"/>
          <w:sz w:val="24"/>
          <w:szCs w:val="24"/>
        </w:rPr>
        <w:t>võimalu</w:t>
      </w:r>
      <w:r w:rsidR="00EB2BA7">
        <w:rPr>
          <w:rFonts w:ascii="Times New Roman" w:eastAsia="Times New Roman" w:hAnsi="Times New Roman" w:cs="Times New Roman"/>
          <w:sz w:val="24"/>
          <w:szCs w:val="24"/>
        </w:rPr>
        <w:t>si</w:t>
      </w:r>
      <w:r w:rsidR="00EB2BA7" w:rsidRPr="00EB2BA7">
        <w:rPr>
          <w:rFonts w:ascii="Times New Roman" w:eastAsia="Times New Roman" w:hAnsi="Times New Roman" w:cs="Times New Roman"/>
          <w:sz w:val="24"/>
          <w:szCs w:val="24"/>
        </w:rPr>
        <w:t xml:space="preserve">. </w:t>
      </w:r>
      <w:r w:rsidR="00905C07">
        <w:rPr>
          <w:rFonts w:ascii="Times New Roman" w:eastAsia="Times New Roman" w:hAnsi="Times New Roman" w:cs="Times New Roman"/>
          <w:sz w:val="24"/>
          <w:szCs w:val="24"/>
        </w:rPr>
        <w:t xml:space="preserve">Et </w:t>
      </w:r>
      <w:r w:rsidR="00EB2BA7" w:rsidRPr="00EB2BA7">
        <w:rPr>
          <w:rFonts w:ascii="Times New Roman" w:eastAsia="Times New Roman" w:hAnsi="Times New Roman" w:cs="Times New Roman"/>
          <w:sz w:val="24"/>
          <w:szCs w:val="24"/>
        </w:rPr>
        <w:t>VTP</w:t>
      </w:r>
      <w:r w:rsidR="006937D8">
        <w:rPr>
          <w:rFonts w:ascii="Times New Roman" w:eastAsia="Times New Roman" w:hAnsi="Times New Roman" w:cs="Times New Roman"/>
          <w:sz w:val="24"/>
          <w:szCs w:val="24"/>
        </w:rPr>
        <w:t>-d</w:t>
      </w:r>
      <w:r w:rsidR="007134A8">
        <w:rPr>
          <w:rFonts w:ascii="Times New Roman" w:eastAsia="Times New Roman" w:hAnsi="Times New Roman" w:cs="Times New Roman"/>
          <w:sz w:val="24"/>
          <w:szCs w:val="24"/>
        </w:rPr>
        <w:t>e</w:t>
      </w:r>
      <w:r w:rsidR="00EB2BA7" w:rsidRPr="00EB2BA7">
        <w:rPr>
          <w:rFonts w:ascii="Times New Roman" w:eastAsia="Times New Roman" w:hAnsi="Times New Roman" w:cs="Times New Roman"/>
          <w:sz w:val="24"/>
          <w:szCs w:val="24"/>
        </w:rPr>
        <w:t xml:space="preserve"> kasutami</w:t>
      </w:r>
      <w:r w:rsidR="006937D8">
        <w:rPr>
          <w:rFonts w:ascii="Times New Roman" w:eastAsia="Times New Roman" w:hAnsi="Times New Roman" w:cs="Times New Roman"/>
          <w:sz w:val="24"/>
          <w:szCs w:val="24"/>
        </w:rPr>
        <w:t xml:space="preserve">ne järele proovida, </w:t>
      </w:r>
      <w:r w:rsidR="00EB2BA7" w:rsidRPr="00EB2BA7">
        <w:rPr>
          <w:rFonts w:ascii="Times New Roman" w:eastAsia="Times New Roman" w:hAnsi="Times New Roman" w:cs="Times New Roman"/>
          <w:sz w:val="24"/>
          <w:szCs w:val="24"/>
        </w:rPr>
        <w:t>sõlmi</w:t>
      </w:r>
      <w:r w:rsidR="0034545C">
        <w:rPr>
          <w:rFonts w:ascii="Times New Roman" w:eastAsia="Times New Roman" w:hAnsi="Times New Roman" w:cs="Times New Roman"/>
          <w:sz w:val="24"/>
          <w:szCs w:val="24"/>
        </w:rPr>
        <w:t>sid</w:t>
      </w:r>
      <w:r w:rsidR="00EB2BA7" w:rsidRPr="00EB2BA7">
        <w:rPr>
          <w:rFonts w:ascii="Times New Roman" w:eastAsia="Times New Roman" w:hAnsi="Times New Roman" w:cs="Times New Roman"/>
          <w:sz w:val="24"/>
          <w:szCs w:val="24"/>
        </w:rPr>
        <w:t xml:space="preserve"> PPA, Siseministeeriumi ja VFS South Korea LLC 20.</w:t>
      </w:r>
      <w:r w:rsidR="007D18FD">
        <w:rPr>
          <w:rFonts w:ascii="Times New Roman" w:eastAsia="Times New Roman" w:hAnsi="Times New Roman" w:cs="Times New Roman"/>
          <w:sz w:val="24"/>
          <w:szCs w:val="24"/>
        </w:rPr>
        <w:t xml:space="preserve"> oktoobril </w:t>
      </w:r>
      <w:r w:rsidR="00EB2BA7" w:rsidRPr="00EB2BA7">
        <w:rPr>
          <w:rFonts w:ascii="Times New Roman" w:eastAsia="Times New Roman" w:hAnsi="Times New Roman" w:cs="Times New Roman"/>
          <w:sz w:val="24"/>
          <w:szCs w:val="24"/>
        </w:rPr>
        <w:t>2017</w:t>
      </w:r>
      <w:r w:rsidR="001C13A7">
        <w:rPr>
          <w:rFonts w:ascii="Times New Roman" w:eastAsia="Times New Roman" w:hAnsi="Times New Roman" w:cs="Times New Roman"/>
          <w:sz w:val="24"/>
          <w:szCs w:val="24"/>
        </w:rPr>
        <w:t>. a</w:t>
      </w:r>
      <w:r w:rsidR="008C32B9">
        <w:rPr>
          <w:rFonts w:ascii="Times New Roman" w:eastAsia="Times New Roman" w:hAnsi="Times New Roman" w:cs="Times New Roman"/>
          <w:sz w:val="24"/>
          <w:szCs w:val="24"/>
        </w:rPr>
        <w:t>astal</w:t>
      </w:r>
      <w:r w:rsidR="00EB2BA7" w:rsidRPr="00EB2BA7">
        <w:rPr>
          <w:rFonts w:ascii="Times New Roman" w:eastAsia="Times New Roman" w:hAnsi="Times New Roman" w:cs="Times New Roman"/>
          <w:sz w:val="24"/>
          <w:szCs w:val="24"/>
        </w:rPr>
        <w:t xml:space="preserve"> e</w:t>
      </w:r>
      <w:r w:rsidR="001C4175">
        <w:rPr>
          <w:rFonts w:ascii="Times New Roman" w:eastAsia="Times New Roman" w:hAnsi="Times New Roman" w:cs="Times New Roman"/>
          <w:sz w:val="24"/>
          <w:szCs w:val="24"/>
        </w:rPr>
        <w:noBreakHyphen/>
      </w:r>
      <w:r w:rsidR="00EB2BA7" w:rsidRPr="00EB2BA7">
        <w:rPr>
          <w:rFonts w:ascii="Times New Roman" w:eastAsia="Times New Roman" w:hAnsi="Times New Roman" w:cs="Times New Roman"/>
          <w:sz w:val="24"/>
          <w:szCs w:val="24"/>
        </w:rPr>
        <w:t>residen</w:t>
      </w:r>
      <w:r w:rsidR="00EB2BA7">
        <w:rPr>
          <w:rFonts w:ascii="Times New Roman" w:eastAsia="Times New Roman" w:hAnsi="Times New Roman" w:cs="Times New Roman"/>
          <w:sz w:val="24"/>
          <w:szCs w:val="24"/>
        </w:rPr>
        <w:t>di digi-ID väljastamise katse</w:t>
      </w:r>
      <w:r w:rsidR="00EB2BA7" w:rsidRPr="00EB2BA7">
        <w:rPr>
          <w:rFonts w:ascii="Times New Roman" w:eastAsia="Times New Roman" w:hAnsi="Times New Roman" w:cs="Times New Roman"/>
          <w:sz w:val="24"/>
          <w:szCs w:val="24"/>
        </w:rPr>
        <w:t>projekti</w:t>
      </w:r>
      <w:r w:rsidR="004A0642">
        <w:rPr>
          <w:rFonts w:ascii="Times New Roman" w:eastAsia="Times New Roman" w:hAnsi="Times New Roman" w:cs="Times New Roman"/>
          <w:sz w:val="24"/>
          <w:szCs w:val="24"/>
        </w:rPr>
        <w:t xml:space="preserve"> lepingu</w:t>
      </w:r>
      <w:r w:rsidR="00EB2BA7" w:rsidRPr="00EB2BA7">
        <w:rPr>
          <w:rFonts w:ascii="Times New Roman" w:eastAsia="Times New Roman" w:hAnsi="Times New Roman" w:cs="Times New Roman"/>
          <w:sz w:val="24"/>
          <w:szCs w:val="24"/>
        </w:rPr>
        <w:t>. 2019.</w:t>
      </w:r>
      <w:r w:rsidR="00701520">
        <w:rPr>
          <w:rFonts w:ascii="Times New Roman" w:eastAsia="Times New Roman" w:hAnsi="Times New Roman" w:cs="Times New Roman"/>
          <w:sz w:val="24"/>
          <w:szCs w:val="24"/>
        </w:rPr>
        <w:t> </w:t>
      </w:r>
      <w:r w:rsidR="00EB2BA7" w:rsidRPr="00EB2BA7">
        <w:rPr>
          <w:rFonts w:ascii="Times New Roman" w:eastAsia="Times New Roman" w:hAnsi="Times New Roman" w:cs="Times New Roman"/>
          <w:sz w:val="24"/>
          <w:szCs w:val="24"/>
        </w:rPr>
        <w:t>aasta novembris kuulutati välja uus hange, mille</w:t>
      </w:r>
      <w:r w:rsidR="00EB3147">
        <w:rPr>
          <w:rFonts w:ascii="Times New Roman" w:eastAsia="Times New Roman" w:hAnsi="Times New Roman" w:cs="Times New Roman"/>
          <w:sz w:val="24"/>
          <w:szCs w:val="24"/>
        </w:rPr>
        <w:t xml:space="preserve"> tulemusel</w:t>
      </w:r>
      <w:r w:rsidR="00EB2BA7" w:rsidRPr="00EB2BA7">
        <w:rPr>
          <w:rFonts w:ascii="Times New Roman" w:eastAsia="Times New Roman" w:hAnsi="Times New Roman" w:cs="Times New Roman"/>
          <w:sz w:val="24"/>
          <w:szCs w:val="24"/>
        </w:rPr>
        <w:t xml:space="preserve"> laiendat</w:t>
      </w:r>
      <w:r w:rsidR="00DA46D1">
        <w:rPr>
          <w:rFonts w:ascii="Times New Roman" w:eastAsia="Times New Roman" w:hAnsi="Times New Roman" w:cs="Times New Roman"/>
          <w:sz w:val="24"/>
          <w:szCs w:val="24"/>
        </w:rPr>
        <w:t xml:space="preserve">i </w:t>
      </w:r>
      <w:r w:rsidR="00EB2BA7" w:rsidRPr="00EB2BA7">
        <w:rPr>
          <w:rFonts w:ascii="Times New Roman" w:eastAsia="Times New Roman" w:hAnsi="Times New Roman" w:cs="Times New Roman"/>
          <w:sz w:val="24"/>
          <w:szCs w:val="24"/>
        </w:rPr>
        <w:t xml:space="preserve">VTP-de võrgustikku. </w:t>
      </w:r>
      <w:r w:rsidR="00D51704">
        <w:rPr>
          <w:rFonts w:ascii="Times New Roman" w:eastAsia="Times New Roman" w:hAnsi="Times New Roman" w:cs="Times New Roman"/>
          <w:sz w:val="24"/>
          <w:szCs w:val="24"/>
        </w:rPr>
        <w:t>P</w:t>
      </w:r>
      <w:r w:rsidR="00EB2BA7" w:rsidRPr="00EB2BA7">
        <w:rPr>
          <w:rFonts w:ascii="Times New Roman" w:eastAsia="Times New Roman" w:hAnsi="Times New Roman" w:cs="Times New Roman"/>
          <w:sz w:val="24"/>
          <w:szCs w:val="24"/>
        </w:rPr>
        <w:t xml:space="preserve">laneeritud </w:t>
      </w:r>
      <w:r w:rsidR="00D51704">
        <w:rPr>
          <w:rFonts w:ascii="Times New Roman" w:eastAsia="Times New Roman" w:hAnsi="Times New Roman" w:cs="Times New Roman"/>
          <w:sz w:val="24"/>
          <w:szCs w:val="24"/>
        </w:rPr>
        <w:t xml:space="preserve">on </w:t>
      </w:r>
      <w:r w:rsidR="00EB2BA7" w:rsidRPr="00EB2BA7">
        <w:rPr>
          <w:rFonts w:ascii="Times New Roman" w:eastAsia="Times New Roman" w:hAnsi="Times New Roman" w:cs="Times New Roman"/>
          <w:sz w:val="24"/>
          <w:szCs w:val="24"/>
        </w:rPr>
        <w:t>suurema</w:t>
      </w:r>
      <w:r w:rsidR="00EB2BA7">
        <w:rPr>
          <w:rFonts w:ascii="Times New Roman" w:eastAsia="Times New Roman" w:hAnsi="Times New Roman" w:cs="Times New Roman"/>
          <w:sz w:val="24"/>
          <w:szCs w:val="24"/>
        </w:rPr>
        <w:t xml:space="preserve">huline </w:t>
      </w:r>
      <w:r w:rsidR="00EB2BA7">
        <w:rPr>
          <w:rFonts w:ascii="Times New Roman" w:eastAsia="Times New Roman" w:hAnsi="Times New Roman" w:cs="Times New Roman"/>
          <w:sz w:val="24"/>
          <w:szCs w:val="24"/>
        </w:rPr>
        <w:lastRenderedPageBreak/>
        <w:t xml:space="preserve">väljastuskohtade hange </w:t>
      </w:r>
      <w:r w:rsidR="00EB2BA7" w:rsidRPr="00EB3147">
        <w:rPr>
          <w:rFonts w:ascii="Times New Roman" w:eastAsia="Times New Roman" w:hAnsi="Times New Roman" w:cs="Times New Roman"/>
          <w:sz w:val="24"/>
          <w:szCs w:val="24"/>
        </w:rPr>
        <w:t>(nn</w:t>
      </w:r>
      <w:r w:rsidR="00DA598A" w:rsidRPr="00EB3147">
        <w:rPr>
          <w:rFonts w:ascii="Times New Roman" w:eastAsia="Times New Roman" w:hAnsi="Times New Roman" w:cs="Times New Roman"/>
          <w:sz w:val="24"/>
          <w:szCs w:val="24"/>
        </w:rPr>
        <w:t> </w:t>
      </w:r>
      <w:r w:rsidR="00EB2BA7" w:rsidRPr="00EB3147">
        <w:rPr>
          <w:rFonts w:ascii="Times New Roman" w:eastAsia="Times New Roman" w:hAnsi="Times New Roman" w:cs="Times New Roman"/>
          <w:sz w:val="24"/>
          <w:szCs w:val="24"/>
        </w:rPr>
        <w:t>20+ väljastuskoha projekt). Esimese</w:t>
      </w:r>
      <w:r w:rsidR="00D55C73" w:rsidRPr="00EB3147">
        <w:rPr>
          <w:rFonts w:ascii="Times New Roman" w:eastAsia="Times New Roman" w:hAnsi="Times New Roman" w:cs="Times New Roman"/>
          <w:sz w:val="24"/>
          <w:szCs w:val="24"/>
        </w:rPr>
        <w:t>d</w:t>
      </w:r>
      <w:r w:rsidR="00EB2BA7" w:rsidRPr="00EB3147">
        <w:rPr>
          <w:rFonts w:ascii="Times New Roman" w:eastAsia="Times New Roman" w:hAnsi="Times New Roman" w:cs="Times New Roman"/>
          <w:sz w:val="24"/>
          <w:szCs w:val="24"/>
        </w:rPr>
        <w:t xml:space="preserve"> vii</w:t>
      </w:r>
      <w:r w:rsidR="00D55C73" w:rsidRPr="00EB3147">
        <w:rPr>
          <w:rFonts w:ascii="Times New Roman" w:eastAsia="Times New Roman" w:hAnsi="Times New Roman" w:cs="Times New Roman"/>
          <w:sz w:val="24"/>
          <w:szCs w:val="24"/>
        </w:rPr>
        <w:t>s</w:t>
      </w:r>
      <w:r w:rsidR="00EB2BA7" w:rsidRPr="00EB3147">
        <w:rPr>
          <w:rFonts w:ascii="Times New Roman" w:eastAsia="Times New Roman" w:hAnsi="Times New Roman" w:cs="Times New Roman"/>
          <w:sz w:val="24"/>
          <w:szCs w:val="24"/>
        </w:rPr>
        <w:t xml:space="preserve"> sihtkoh</w:t>
      </w:r>
      <w:r w:rsidR="00D55C73" w:rsidRPr="00EB3147">
        <w:rPr>
          <w:rFonts w:ascii="Times New Roman" w:eastAsia="Times New Roman" w:hAnsi="Times New Roman" w:cs="Times New Roman"/>
          <w:sz w:val="24"/>
          <w:szCs w:val="24"/>
        </w:rPr>
        <w:t>t</w:t>
      </w:r>
      <w:r w:rsidR="00EB2BA7" w:rsidRPr="00EB3147">
        <w:rPr>
          <w:rFonts w:ascii="Times New Roman" w:eastAsia="Times New Roman" w:hAnsi="Times New Roman" w:cs="Times New Roman"/>
          <w:sz w:val="24"/>
          <w:szCs w:val="24"/>
        </w:rPr>
        <w:t xml:space="preserve">a </w:t>
      </w:r>
      <w:r w:rsidR="00EB2BA7" w:rsidRPr="00F20B6C">
        <w:rPr>
          <w:rFonts w:ascii="Times New Roman" w:eastAsia="Times New Roman" w:hAnsi="Times New Roman" w:cs="Times New Roman"/>
          <w:sz w:val="24"/>
          <w:szCs w:val="24"/>
        </w:rPr>
        <w:t>on S</w:t>
      </w:r>
      <w:r w:rsidR="006D3023" w:rsidRPr="00842B3E">
        <w:rPr>
          <w:rFonts w:ascii="Times New Roman" w:hAnsi="Times New Roman" w:cs="Times New Roman"/>
          <w:bCs/>
          <w:color w:val="000000"/>
          <w:sz w:val="24"/>
          <w:szCs w:val="24"/>
          <w:shd w:val="clear" w:color="auto" w:fill="FFFFFF"/>
        </w:rPr>
        <w:t>ã</w:t>
      </w:r>
      <w:r w:rsidR="00EB2BA7" w:rsidRPr="00F20B6C">
        <w:rPr>
          <w:rFonts w:ascii="Times New Roman" w:eastAsia="Times New Roman" w:hAnsi="Times New Roman" w:cs="Times New Roman"/>
          <w:sz w:val="24"/>
          <w:szCs w:val="24"/>
        </w:rPr>
        <w:t xml:space="preserve">o Paolo, Johannesburg, Bangkok, Singapur ja </w:t>
      </w:r>
      <w:r w:rsidR="00CD7C18" w:rsidRPr="00F20B6C">
        <w:rPr>
          <w:rFonts w:ascii="Times New Roman" w:hAnsi="Times New Roman" w:cs="Times New Roman"/>
          <w:bCs/>
          <w:color w:val="000000"/>
          <w:sz w:val="24"/>
          <w:szCs w:val="24"/>
        </w:rPr>
        <w:t>Tōkyō</w:t>
      </w:r>
      <w:r w:rsidR="00EB2BA7" w:rsidRPr="00F20B6C">
        <w:rPr>
          <w:rFonts w:ascii="Times New Roman" w:eastAsia="Times New Roman" w:hAnsi="Times New Roman" w:cs="Times New Roman"/>
          <w:sz w:val="24"/>
          <w:szCs w:val="24"/>
        </w:rPr>
        <w:t xml:space="preserve">. Kui </w:t>
      </w:r>
      <w:r w:rsidR="00A05DF0" w:rsidRPr="00F20B6C">
        <w:rPr>
          <w:rFonts w:ascii="Times New Roman" w:eastAsia="Times New Roman" w:hAnsi="Times New Roman" w:cs="Times New Roman"/>
          <w:sz w:val="24"/>
          <w:szCs w:val="24"/>
        </w:rPr>
        <w:t>järgmiste</w:t>
      </w:r>
      <w:r w:rsidR="00EB2BA7" w:rsidRPr="00F20B6C">
        <w:rPr>
          <w:rFonts w:ascii="Times New Roman" w:eastAsia="Times New Roman" w:hAnsi="Times New Roman" w:cs="Times New Roman"/>
          <w:sz w:val="24"/>
          <w:szCs w:val="24"/>
        </w:rPr>
        <w:t xml:space="preserve"> sihtkohtade nimekiri on</w:t>
      </w:r>
      <w:r w:rsidR="00EB2BA7" w:rsidRPr="00EB2BA7">
        <w:rPr>
          <w:rFonts w:ascii="Times New Roman" w:eastAsia="Times New Roman" w:hAnsi="Times New Roman" w:cs="Times New Roman"/>
          <w:sz w:val="24"/>
          <w:szCs w:val="24"/>
        </w:rPr>
        <w:t xml:space="preserve"> kokku</w:t>
      </w:r>
      <w:r w:rsidR="00A0597E">
        <w:rPr>
          <w:rFonts w:ascii="Times New Roman" w:eastAsia="Times New Roman" w:hAnsi="Times New Roman" w:cs="Times New Roman"/>
          <w:sz w:val="24"/>
          <w:szCs w:val="24"/>
        </w:rPr>
        <w:t xml:space="preserve"> </w:t>
      </w:r>
      <w:r w:rsidR="00EB2BA7" w:rsidRPr="00EB2BA7">
        <w:rPr>
          <w:rFonts w:ascii="Times New Roman" w:eastAsia="Times New Roman" w:hAnsi="Times New Roman" w:cs="Times New Roman"/>
          <w:sz w:val="24"/>
          <w:szCs w:val="24"/>
        </w:rPr>
        <w:t>lepitud, on plaanis s</w:t>
      </w:r>
      <w:r w:rsidR="00EB2BA7">
        <w:rPr>
          <w:rFonts w:ascii="Times New Roman" w:eastAsia="Times New Roman" w:hAnsi="Times New Roman" w:cs="Times New Roman"/>
          <w:sz w:val="24"/>
          <w:szCs w:val="24"/>
        </w:rPr>
        <w:t xml:space="preserve">õlmitud </w:t>
      </w:r>
      <w:r w:rsidR="00EB2BA7" w:rsidRPr="00EB3147">
        <w:rPr>
          <w:rFonts w:ascii="Times New Roman" w:eastAsia="Times New Roman" w:hAnsi="Times New Roman" w:cs="Times New Roman"/>
          <w:sz w:val="24"/>
          <w:szCs w:val="24"/>
        </w:rPr>
        <w:t>hankelepingut täiendada</w:t>
      </w:r>
      <w:r w:rsidR="008B7685" w:rsidRPr="00EB3147">
        <w:rPr>
          <w:rFonts w:ascii="Times New Roman" w:eastAsia="Times New Roman" w:hAnsi="Times New Roman" w:cs="Times New Roman"/>
          <w:sz w:val="24"/>
          <w:szCs w:val="24"/>
        </w:rPr>
        <w:t xml:space="preserve"> ja</w:t>
      </w:r>
      <w:r w:rsidR="00D17EE5" w:rsidRPr="00EB3147">
        <w:rPr>
          <w:rFonts w:ascii="Times New Roman" w:eastAsia="Times New Roman" w:hAnsi="Times New Roman" w:cs="Times New Roman"/>
          <w:sz w:val="24"/>
          <w:szCs w:val="24"/>
        </w:rPr>
        <w:t xml:space="preserve"> </w:t>
      </w:r>
      <w:r w:rsidR="00EB2BA7" w:rsidRPr="00EB3147">
        <w:rPr>
          <w:rFonts w:ascii="Times New Roman" w:eastAsia="Times New Roman" w:hAnsi="Times New Roman" w:cs="Times New Roman"/>
          <w:sz w:val="24"/>
          <w:szCs w:val="24"/>
        </w:rPr>
        <w:t>laien</w:t>
      </w:r>
      <w:r w:rsidR="006232FF" w:rsidRPr="00EB3147">
        <w:rPr>
          <w:rFonts w:ascii="Times New Roman" w:eastAsia="Times New Roman" w:hAnsi="Times New Roman" w:cs="Times New Roman"/>
          <w:sz w:val="24"/>
          <w:szCs w:val="24"/>
        </w:rPr>
        <w:t>dad</w:t>
      </w:r>
      <w:r w:rsidR="003A2D98" w:rsidRPr="00EB3147">
        <w:rPr>
          <w:rFonts w:ascii="Times New Roman" w:eastAsia="Times New Roman" w:hAnsi="Times New Roman" w:cs="Times New Roman"/>
          <w:sz w:val="24"/>
          <w:szCs w:val="24"/>
        </w:rPr>
        <w:t>a</w:t>
      </w:r>
      <w:r w:rsidR="006232FF" w:rsidRPr="00EB3147">
        <w:rPr>
          <w:rFonts w:ascii="Times New Roman" w:eastAsia="Times New Roman" w:hAnsi="Times New Roman" w:cs="Times New Roman"/>
          <w:sz w:val="24"/>
          <w:szCs w:val="24"/>
        </w:rPr>
        <w:t xml:space="preserve"> tegevust kokkulepitud sihtkohtadesse</w:t>
      </w:r>
      <w:r w:rsidR="00EB2BA7" w:rsidRPr="00EB3147">
        <w:rPr>
          <w:rFonts w:ascii="Times New Roman" w:eastAsia="Times New Roman" w:hAnsi="Times New Roman" w:cs="Times New Roman"/>
          <w:sz w:val="24"/>
          <w:szCs w:val="24"/>
        </w:rPr>
        <w:t xml:space="preserve">. </w:t>
      </w:r>
      <w:r w:rsidR="00BD5166" w:rsidRPr="00EB3147">
        <w:rPr>
          <w:rFonts w:ascii="Times New Roman" w:eastAsia="Times New Roman" w:hAnsi="Times New Roman" w:cs="Times New Roman"/>
          <w:sz w:val="24"/>
          <w:szCs w:val="24"/>
        </w:rPr>
        <w:t>H</w:t>
      </w:r>
      <w:r w:rsidR="00EB2BA7" w:rsidRPr="00EB3147">
        <w:rPr>
          <w:rFonts w:ascii="Times New Roman" w:eastAsia="Times New Roman" w:hAnsi="Times New Roman" w:cs="Times New Roman"/>
          <w:sz w:val="24"/>
          <w:szCs w:val="24"/>
        </w:rPr>
        <w:t>anke teise</w:t>
      </w:r>
      <w:r w:rsidR="00FB261C" w:rsidRPr="00EB3147">
        <w:rPr>
          <w:rFonts w:ascii="Times New Roman" w:eastAsia="Times New Roman" w:hAnsi="Times New Roman" w:cs="Times New Roman"/>
          <w:sz w:val="24"/>
          <w:szCs w:val="24"/>
        </w:rPr>
        <w:t>s</w:t>
      </w:r>
      <w:r w:rsidR="00EB2BA7" w:rsidRPr="00EB3147">
        <w:rPr>
          <w:rFonts w:ascii="Times New Roman" w:eastAsia="Times New Roman" w:hAnsi="Times New Roman" w:cs="Times New Roman"/>
          <w:sz w:val="24"/>
          <w:szCs w:val="24"/>
        </w:rPr>
        <w:t xml:space="preserve"> etapi</w:t>
      </w:r>
      <w:r w:rsidR="00FB261C" w:rsidRPr="00EB3147">
        <w:rPr>
          <w:rFonts w:ascii="Times New Roman" w:eastAsia="Times New Roman" w:hAnsi="Times New Roman" w:cs="Times New Roman"/>
          <w:sz w:val="24"/>
          <w:szCs w:val="24"/>
        </w:rPr>
        <w:t>s</w:t>
      </w:r>
      <w:r w:rsidR="00EB2BA7" w:rsidRPr="00EB2BA7">
        <w:rPr>
          <w:rFonts w:ascii="Times New Roman" w:eastAsia="Times New Roman" w:hAnsi="Times New Roman" w:cs="Times New Roman"/>
          <w:sz w:val="24"/>
          <w:szCs w:val="24"/>
        </w:rPr>
        <w:t xml:space="preserve"> </w:t>
      </w:r>
      <w:r w:rsidR="006C5B2F">
        <w:rPr>
          <w:rFonts w:ascii="Times New Roman" w:eastAsia="Times New Roman" w:hAnsi="Times New Roman" w:cs="Times New Roman"/>
          <w:sz w:val="24"/>
          <w:szCs w:val="24"/>
        </w:rPr>
        <w:t xml:space="preserve">on </w:t>
      </w:r>
      <w:r w:rsidR="00EB2BA7" w:rsidRPr="00EB2BA7">
        <w:rPr>
          <w:rFonts w:ascii="Times New Roman" w:eastAsia="Times New Roman" w:hAnsi="Times New Roman" w:cs="Times New Roman"/>
          <w:sz w:val="24"/>
          <w:szCs w:val="24"/>
        </w:rPr>
        <w:t xml:space="preserve">kavas </w:t>
      </w:r>
      <w:r w:rsidR="00F733A2">
        <w:rPr>
          <w:rFonts w:ascii="Times New Roman" w:eastAsia="Times New Roman" w:hAnsi="Times New Roman" w:cs="Times New Roman"/>
          <w:sz w:val="24"/>
          <w:szCs w:val="24"/>
        </w:rPr>
        <w:t xml:space="preserve">peale </w:t>
      </w:r>
      <w:r w:rsidR="00EB2BA7" w:rsidRPr="00EB2BA7">
        <w:rPr>
          <w:rFonts w:ascii="Times New Roman" w:eastAsia="Times New Roman" w:hAnsi="Times New Roman" w:cs="Times New Roman"/>
          <w:sz w:val="24"/>
          <w:szCs w:val="24"/>
        </w:rPr>
        <w:t>e-residendi digi-ID-de väljastamise hakata VTP-sid kasutama ka Eesti kodanike dokumentide väljastamiseks</w:t>
      </w:r>
      <w:r w:rsidR="005D1084">
        <w:rPr>
          <w:rFonts w:ascii="Times New Roman" w:eastAsia="Times New Roman" w:hAnsi="Times New Roman" w:cs="Times New Roman"/>
          <w:sz w:val="24"/>
          <w:szCs w:val="24"/>
        </w:rPr>
        <w:t xml:space="preserve"> juhul, k</w:t>
      </w:r>
      <w:r w:rsidR="00EB2BA7" w:rsidRPr="00EB2BA7">
        <w:rPr>
          <w:rFonts w:ascii="Times New Roman" w:eastAsia="Times New Roman" w:hAnsi="Times New Roman" w:cs="Times New Roman"/>
          <w:sz w:val="24"/>
          <w:szCs w:val="24"/>
        </w:rPr>
        <w:t xml:space="preserve">ui </w:t>
      </w:r>
      <w:r w:rsidR="00545774">
        <w:rPr>
          <w:rFonts w:ascii="Times New Roman" w:eastAsia="Times New Roman" w:hAnsi="Times New Roman" w:cs="Times New Roman"/>
          <w:sz w:val="24"/>
          <w:szCs w:val="24"/>
        </w:rPr>
        <w:t>dokumenti taotletakse korduvalt</w:t>
      </w:r>
      <w:r w:rsidR="00EB2BA7" w:rsidRPr="00EB2BA7">
        <w:rPr>
          <w:rFonts w:ascii="Times New Roman" w:eastAsia="Times New Roman" w:hAnsi="Times New Roman" w:cs="Times New Roman"/>
          <w:sz w:val="24"/>
          <w:szCs w:val="24"/>
        </w:rPr>
        <w:t>.</w:t>
      </w:r>
    </w:p>
    <w:p w14:paraId="7B6C9969" w14:textId="0BA3CEDF" w:rsidR="00EB2BA7" w:rsidRDefault="00EB2BA7" w:rsidP="00EB2BA7">
      <w:pPr>
        <w:spacing w:before="160" w:after="160" w:line="240" w:lineRule="auto"/>
        <w:jc w:val="both"/>
        <w:rPr>
          <w:rFonts w:ascii="Times New Roman" w:eastAsia="Times New Roman" w:hAnsi="Times New Roman" w:cs="Times New Roman"/>
          <w:sz w:val="24"/>
          <w:szCs w:val="24"/>
        </w:rPr>
      </w:pPr>
      <w:r w:rsidRPr="00EB2BA7">
        <w:rPr>
          <w:rFonts w:ascii="Times New Roman" w:eastAsia="Times New Roman" w:hAnsi="Times New Roman" w:cs="Times New Roman"/>
          <w:sz w:val="24"/>
          <w:szCs w:val="24"/>
        </w:rPr>
        <w:t xml:space="preserve">Olemasolevat </w:t>
      </w:r>
      <w:r w:rsidRPr="00EB2BA7">
        <w:rPr>
          <w:rFonts w:ascii="Times New Roman" w:eastAsia="Times New Roman" w:hAnsi="Times New Roman" w:cs="Times New Roman"/>
          <w:b/>
          <w:sz w:val="24"/>
          <w:szCs w:val="24"/>
        </w:rPr>
        <w:t>reisidokumentide tootmise lepingut</w:t>
      </w:r>
      <w:r w:rsidRPr="00EB2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pikendati</w:t>
      </w:r>
      <w:r w:rsidRPr="00EB2BA7">
        <w:rPr>
          <w:rFonts w:ascii="Times New Roman" w:eastAsia="Times New Roman" w:hAnsi="Times New Roman" w:cs="Times New Roman"/>
          <w:sz w:val="24"/>
          <w:szCs w:val="24"/>
        </w:rPr>
        <w:t xml:space="preserve"> kuni 31.</w:t>
      </w:r>
      <w:r w:rsidR="003C3EDA">
        <w:rPr>
          <w:rFonts w:ascii="Times New Roman" w:eastAsia="Times New Roman" w:hAnsi="Times New Roman" w:cs="Times New Roman"/>
          <w:sz w:val="24"/>
          <w:szCs w:val="24"/>
        </w:rPr>
        <w:t xml:space="preserve"> detsembrini </w:t>
      </w:r>
      <w:r w:rsidRPr="00EB2BA7">
        <w:rPr>
          <w:rFonts w:ascii="Times New Roman" w:eastAsia="Times New Roman" w:hAnsi="Times New Roman" w:cs="Times New Roman"/>
          <w:sz w:val="24"/>
          <w:szCs w:val="24"/>
        </w:rPr>
        <w:t xml:space="preserve">2020. </w:t>
      </w:r>
      <w:r w:rsidR="00B95493">
        <w:rPr>
          <w:rFonts w:ascii="Times New Roman" w:eastAsia="Times New Roman" w:hAnsi="Times New Roman" w:cs="Times New Roman"/>
          <w:sz w:val="24"/>
          <w:szCs w:val="24"/>
        </w:rPr>
        <w:t>Tehti r</w:t>
      </w:r>
      <w:r w:rsidRPr="00EB2BA7">
        <w:rPr>
          <w:rFonts w:ascii="Times New Roman" w:eastAsia="Times New Roman" w:hAnsi="Times New Roman" w:cs="Times New Roman"/>
          <w:sz w:val="24"/>
          <w:szCs w:val="24"/>
        </w:rPr>
        <w:t xml:space="preserve">eisidokumentide plankide, isikustamissüsteemi </w:t>
      </w:r>
      <w:r w:rsidR="00B95493">
        <w:rPr>
          <w:rFonts w:ascii="Times New Roman" w:eastAsia="Times New Roman" w:hAnsi="Times New Roman" w:cs="Times New Roman"/>
          <w:sz w:val="24"/>
          <w:szCs w:val="24"/>
        </w:rPr>
        <w:t xml:space="preserve">ja </w:t>
      </w:r>
      <w:r w:rsidRPr="00EB2BA7">
        <w:rPr>
          <w:rFonts w:ascii="Times New Roman" w:eastAsia="Times New Roman" w:hAnsi="Times New Roman" w:cs="Times New Roman"/>
          <w:sz w:val="24"/>
          <w:szCs w:val="24"/>
        </w:rPr>
        <w:t>nendega seotud teenuste ostmise hange, sõlmit</w:t>
      </w:r>
      <w:r>
        <w:rPr>
          <w:rFonts w:ascii="Times New Roman" w:eastAsia="Times New Roman" w:hAnsi="Times New Roman" w:cs="Times New Roman"/>
          <w:sz w:val="24"/>
          <w:szCs w:val="24"/>
        </w:rPr>
        <w:t xml:space="preserve">i </w:t>
      </w:r>
      <w:r w:rsidR="00B95493">
        <w:rPr>
          <w:rFonts w:ascii="Times New Roman" w:eastAsia="Times New Roman" w:hAnsi="Times New Roman" w:cs="Times New Roman"/>
          <w:sz w:val="24"/>
          <w:szCs w:val="24"/>
        </w:rPr>
        <w:t>asjakohane</w:t>
      </w:r>
      <w:r w:rsidRPr="00EB2BA7">
        <w:rPr>
          <w:rFonts w:ascii="Times New Roman" w:eastAsia="Times New Roman" w:hAnsi="Times New Roman" w:cs="Times New Roman"/>
          <w:sz w:val="24"/>
          <w:szCs w:val="24"/>
        </w:rPr>
        <w:t xml:space="preserve"> leping </w:t>
      </w:r>
      <w:r w:rsidR="00B95493">
        <w:rPr>
          <w:rFonts w:ascii="Times New Roman" w:eastAsia="Times New Roman" w:hAnsi="Times New Roman" w:cs="Times New Roman"/>
          <w:sz w:val="24"/>
          <w:szCs w:val="24"/>
        </w:rPr>
        <w:t>ja</w:t>
      </w:r>
      <w:r w:rsidRPr="00EB2B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alustati</w:t>
      </w:r>
      <w:r w:rsidRPr="00EB2BA7">
        <w:rPr>
          <w:rFonts w:ascii="Times New Roman" w:eastAsia="Times New Roman" w:hAnsi="Times New Roman" w:cs="Times New Roman"/>
          <w:sz w:val="24"/>
          <w:szCs w:val="24"/>
        </w:rPr>
        <w:t xml:space="preserve"> lepingu rakendamisega. Uue lepingu alusel</w:t>
      </w:r>
      <w:r w:rsidR="0070759C">
        <w:rPr>
          <w:rFonts w:ascii="Times New Roman" w:eastAsia="Times New Roman" w:hAnsi="Times New Roman" w:cs="Times New Roman"/>
          <w:sz w:val="24"/>
          <w:szCs w:val="24"/>
        </w:rPr>
        <w:t xml:space="preserve"> hakatakse</w:t>
      </w:r>
      <w:r w:rsidRPr="00EB2BA7">
        <w:rPr>
          <w:rFonts w:ascii="Times New Roman" w:eastAsia="Times New Roman" w:hAnsi="Times New Roman" w:cs="Times New Roman"/>
          <w:sz w:val="24"/>
          <w:szCs w:val="24"/>
        </w:rPr>
        <w:t xml:space="preserve"> reisidokumente tootm</w:t>
      </w:r>
      <w:r w:rsidR="006D3BA9">
        <w:rPr>
          <w:rFonts w:ascii="Times New Roman" w:eastAsia="Times New Roman" w:hAnsi="Times New Roman" w:cs="Times New Roman"/>
          <w:sz w:val="24"/>
          <w:szCs w:val="24"/>
        </w:rPr>
        <w:t xml:space="preserve">a </w:t>
      </w:r>
      <w:r w:rsidRPr="00EB2BA7">
        <w:rPr>
          <w:rFonts w:ascii="Times New Roman" w:eastAsia="Times New Roman" w:hAnsi="Times New Roman" w:cs="Times New Roman"/>
          <w:sz w:val="24"/>
          <w:szCs w:val="24"/>
        </w:rPr>
        <w:t>hiljemalt 1.</w:t>
      </w:r>
      <w:r w:rsidR="00716940">
        <w:rPr>
          <w:rFonts w:ascii="Times New Roman" w:eastAsia="Times New Roman" w:hAnsi="Times New Roman" w:cs="Times New Roman"/>
          <w:sz w:val="24"/>
          <w:szCs w:val="24"/>
        </w:rPr>
        <w:t xml:space="preserve"> jaanuaril </w:t>
      </w:r>
      <w:r w:rsidRPr="00EB2BA7">
        <w:rPr>
          <w:rFonts w:ascii="Times New Roman" w:eastAsia="Times New Roman" w:hAnsi="Times New Roman" w:cs="Times New Roman"/>
          <w:sz w:val="24"/>
          <w:szCs w:val="24"/>
        </w:rPr>
        <w:t>2021.</w:t>
      </w:r>
      <w:r>
        <w:rPr>
          <w:rFonts w:ascii="Times New Roman" w:eastAsia="Times New Roman" w:hAnsi="Times New Roman" w:cs="Times New Roman"/>
          <w:sz w:val="24"/>
          <w:szCs w:val="24"/>
        </w:rPr>
        <w:t xml:space="preserve"> </w:t>
      </w:r>
      <w:r w:rsidRPr="00EB2BA7">
        <w:rPr>
          <w:rFonts w:ascii="Times New Roman" w:eastAsia="Times New Roman" w:hAnsi="Times New Roman" w:cs="Times New Roman"/>
          <w:sz w:val="24"/>
          <w:szCs w:val="24"/>
        </w:rPr>
        <w:t xml:space="preserve">Reisidokumentide hange puudutab kõiki </w:t>
      </w:r>
      <w:r w:rsidR="00B630C7">
        <w:rPr>
          <w:rFonts w:ascii="Times New Roman" w:eastAsia="Times New Roman" w:hAnsi="Times New Roman" w:cs="Times New Roman"/>
          <w:sz w:val="24"/>
          <w:szCs w:val="24"/>
        </w:rPr>
        <w:t xml:space="preserve">reisidokumente vajavaid </w:t>
      </w:r>
      <w:r w:rsidRPr="00EB2BA7">
        <w:rPr>
          <w:rFonts w:ascii="Times New Roman" w:eastAsia="Times New Roman" w:hAnsi="Times New Roman" w:cs="Times New Roman"/>
          <w:sz w:val="24"/>
          <w:szCs w:val="24"/>
        </w:rPr>
        <w:t xml:space="preserve">Eesti kodanikke, määratlemata kodakondsusega isikuid, diplomaate </w:t>
      </w:r>
      <w:r w:rsidR="00864779">
        <w:rPr>
          <w:rFonts w:ascii="Times New Roman" w:eastAsia="Times New Roman" w:hAnsi="Times New Roman" w:cs="Times New Roman"/>
          <w:sz w:val="24"/>
          <w:szCs w:val="24"/>
        </w:rPr>
        <w:t>ja</w:t>
      </w:r>
      <w:r w:rsidRPr="00EB2BA7">
        <w:rPr>
          <w:rFonts w:ascii="Times New Roman" w:eastAsia="Times New Roman" w:hAnsi="Times New Roman" w:cs="Times New Roman"/>
          <w:sz w:val="24"/>
          <w:szCs w:val="24"/>
        </w:rPr>
        <w:t xml:space="preserve"> rahvusvahelise kaitse saanud isikuid</w:t>
      </w:r>
      <w:r w:rsidR="00266C3C">
        <w:rPr>
          <w:rFonts w:ascii="Times New Roman" w:eastAsia="Times New Roman" w:hAnsi="Times New Roman" w:cs="Times New Roman"/>
          <w:sz w:val="24"/>
          <w:szCs w:val="24"/>
        </w:rPr>
        <w:t xml:space="preserve">. </w:t>
      </w:r>
    </w:p>
    <w:p w14:paraId="50E43F5A" w14:textId="2E2EBCCF" w:rsidR="00EB2BA7" w:rsidRPr="006F047D" w:rsidRDefault="00EB2BA7" w:rsidP="009C3A18">
      <w:pPr>
        <w:spacing w:before="160" w:after="160" w:line="240" w:lineRule="auto"/>
        <w:jc w:val="both"/>
        <w:rPr>
          <w:rFonts w:ascii="Times New Roman" w:eastAsia="Times New Roman" w:hAnsi="Times New Roman" w:cs="Times New Roman"/>
          <w:sz w:val="24"/>
          <w:szCs w:val="24"/>
        </w:rPr>
      </w:pPr>
      <w:r w:rsidRPr="00EB2BA7">
        <w:rPr>
          <w:rFonts w:ascii="Times New Roman" w:eastAsia="Calibri" w:hAnsi="Times New Roman" w:cs="Times New Roman"/>
          <w:b/>
          <w:bCs/>
          <w:iCs/>
          <w:sz w:val="24"/>
          <w:szCs w:val="24"/>
        </w:rPr>
        <w:t xml:space="preserve">Rahvastikutoimingute valdkonnast võib esile tõsta inimeste perekonnasündmuste andmete rahvastikuregistrisse kandmise projekti lõpetamist. </w:t>
      </w:r>
      <w:r w:rsidR="005360F3">
        <w:rPr>
          <w:rFonts w:ascii="Times New Roman" w:eastAsia="Calibri" w:hAnsi="Times New Roman" w:cs="Times New Roman"/>
          <w:iCs/>
          <w:sz w:val="24"/>
          <w:szCs w:val="24"/>
        </w:rPr>
        <w:t>Projekt kestis 15 </w:t>
      </w:r>
      <w:r w:rsidRPr="00EB2BA7">
        <w:rPr>
          <w:rFonts w:ascii="Times New Roman" w:eastAsia="Calibri" w:hAnsi="Times New Roman" w:cs="Times New Roman"/>
          <w:iCs/>
          <w:sz w:val="24"/>
          <w:szCs w:val="24"/>
        </w:rPr>
        <w:t xml:space="preserve">aastat. Selle aja jooksul sisestati </w:t>
      </w:r>
      <w:r w:rsidR="00AD7801">
        <w:rPr>
          <w:rFonts w:ascii="Times New Roman" w:eastAsia="Calibri" w:hAnsi="Times New Roman" w:cs="Times New Roman"/>
          <w:iCs/>
          <w:sz w:val="24"/>
          <w:szCs w:val="24"/>
        </w:rPr>
        <w:t xml:space="preserve">Eesti </w:t>
      </w:r>
      <w:r w:rsidRPr="00EB2BA7">
        <w:rPr>
          <w:rFonts w:ascii="Times New Roman" w:eastAsia="Calibri" w:hAnsi="Times New Roman" w:cs="Times New Roman"/>
          <w:iCs/>
          <w:sz w:val="24"/>
          <w:szCs w:val="24"/>
        </w:rPr>
        <w:t>rahvastikuregistrisse inimeste elusündmuste andmed a</w:t>
      </w:r>
      <w:r w:rsidR="00586329">
        <w:rPr>
          <w:rFonts w:ascii="Times New Roman" w:eastAsia="Calibri" w:hAnsi="Times New Roman" w:cs="Times New Roman"/>
          <w:iCs/>
          <w:sz w:val="24"/>
          <w:szCs w:val="24"/>
        </w:rPr>
        <w:t>lates 1926. </w:t>
      </w:r>
      <w:r w:rsidR="00110855">
        <w:rPr>
          <w:rFonts w:ascii="Times New Roman" w:eastAsia="Calibri" w:hAnsi="Times New Roman" w:cs="Times New Roman"/>
          <w:iCs/>
          <w:sz w:val="24"/>
          <w:szCs w:val="24"/>
        </w:rPr>
        <w:t>aastast (4</w:t>
      </w:r>
      <w:r w:rsidR="00D6004C">
        <w:rPr>
          <w:rFonts w:ascii="Times New Roman" w:eastAsia="Calibri" w:hAnsi="Times New Roman" w:cs="Times New Roman"/>
          <w:iCs/>
          <w:sz w:val="24"/>
          <w:szCs w:val="24"/>
        </w:rPr>
        <w:t> </w:t>
      </w:r>
      <w:r w:rsidR="00110855">
        <w:rPr>
          <w:rFonts w:ascii="Times New Roman" w:eastAsia="Calibri" w:hAnsi="Times New Roman" w:cs="Times New Roman"/>
          <w:iCs/>
          <w:sz w:val="24"/>
          <w:szCs w:val="24"/>
        </w:rPr>
        <w:t>miljonit</w:t>
      </w:r>
      <w:r w:rsidRPr="00EB2BA7">
        <w:rPr>
          <w:rFonts w:ascii="Times New Roman" w:eastAsia="Calibri" w:hAnsi="Times New Roman" w:cs="Times New Roman"/>
          <w:iCs/>
          <w:sz w:val="24"/>
          <w:szCs w:val="24"/>
        </w:rPr>
        <w:t xml:space="preserve"> dokumenti). Selleks pildistati </w:t>
      </w:r>
      <w:r w:rsidR="00423A33">
        <w:rPr>
          <w:rFonts w:ascii="Times New Roman" w:eastAsia="Calibri" w:hAnsi="Times New Roman" w:cs="Times New Roman"/>
          <w:iCs/>
          <w:sz w:val="24"/>
          <w:szCs w:val="24"/>
        </w:rPr>
        <w:t>ja</w:t>
      </w:r>
      <w:r w:rsidRPr="00EB2BA7">
        <w:rPr>
          <w:rFonts w:ascii="Times New Roman" w:eastAsia="Calibri" w:hAnsi="Times New Roman" w:cs="Times New Roman"/>
          <w:iCs/>
          <w:sz w:val="24"/>
          <w:szCs w:val="24"/>
        </w:rPr>
        <w:t xml:space="preserve"> sisestati rahvastikuregistrisse paberarhiividest perekonnasündmuste kohta koostatud dokumendid: sündide ja surmade, abielude ja lahutuste ning nimemuutuste perekonnaseisuaktid. Tööd tegid Siseministeerium,</w:t>
      </w:r>
      <w:r w:rsidR="00912265">
        <w:rPr>
          <w:rFonts w:ascii="Times New Roman" w:eastAsia="Calibri" w:hAnsi="Times New Roman" w:cs="Times New Roman"/>
          <w:iCs/>
          <w:sz w:val="24"/>
          <w:szCs w:val="24"/>
        </w:rPr>
        <w:t xml:space="preserve"> </w:t>
      </w:r>
      <w:r w:rsidRPr="00EB2BA7">
        <w:rPr>
          <w:rFonts w:ascii="Times New Roman" w:eastAsia="Calibri" w:hAnsi="Times New Roman" w:cs="Times New Roman"/>
          <w:iCs/>
          <w:sz w:val="24"/>
          <w:szCs w:val="24"/>
        </w:rPr>
        <w:t xml:space="preserve">maavalitsused, </w:t>
      </w:r>
      <w:r w:rsidR="00295CC7">
        <w:rPr>
          <w:rFonts w:ascii="Times New Roman" w:eastAsia="Calibri" w:hAnsi="Times New Roman" w:cs="Times New Roman"/>
          <w:iCs/>
          <w:sz w:val="24"/>
          <w:szCs w:val="24"/>
        </w:rPr>
        <w:t>KOV-id</w:t>
      </w:r>
      <w:r w:rsidRPr="00EB2BA7">
        <w:rPr>
          <w:rFonts w:ascii="Times New Roman" w:eastAsia="Calibri" w:hAnsi="Times New Roman" w:cs="Times New Roman"/>
          <w:iCs/>
          <w:sz w:val="24"/>
          <w:szCs w:val="24"/>
        </w:rPr>
        <w:t xml:space="preserve">, </w:t>
      </w:r>
      <w:r w:rsidRPr="00D56D34">
        <w:rPr>
          <w:rFonts w:ascii="Times New Roman" w:eastAsia="Calibri" w:hAnsi="Times New Roman" w:cs="Times New Roman"/>
          <w:iCs/>
          <w:sz w:val="24"/>
          <w:szCs w:val="24"/>
        </w:rPr>
        <w:t>Riigi Tugiteenuste Keskus ja mit</w:t>
      </w:r>
      <w:r w:rsidR="00977839" w:rsidRPr="00D56D34">
        <w:rPr>
          <w:rFonts w:ascii="Times New Roman" w:eastAsia="Calibri" w:hAnsi="Times New Roman" w:cs="Times New Roman"/>
          <w:iCs/>
          <w:sz w:val="24"/>
          <w:szCs w:val="24"/>
        </w:rPr>
        <w:t>u</w:t>
      </w:r>
      <w:r w:rsidRPr="00D56D34">
        <w:rPr>
          <w:rFonts w:ascii="Times New Roman" w:eastAsia="Calibri" w:hAnsi="Times New Roman" w:cs="Times New Roman"/>
          <w:iCs/>
          <w:sz w:val="24"/>
          <w:szCs w:val="24"/>
        </w:rPr>
        <w:t xml:space="preserve"> ettevõte</w:t>
      </w:r>
      <w:r w:rsidR="00977839" w:rsidRPr="00D56D34">
        <w:rPr>
          <w:rFonts w:ascii="Times New Roman" w:eastAsia="Calibri" w:hAnsi="Times New Roman" w:cs="Times New Roman"/>
          <w:iCs/>
          <w:sz w:val="24"/>
          <w:szCs w:val="24"/>
        </w:rPr>
        <w:t>t</w:t>
      </w:r>
      <w:r w:rsidRPr="00D56D34">
        <w:rPr>
          <w:rFonts w:ascii="Times New Roman" w:eastAsia="Calibri" w:hAnsi="Times New Roman" w:cs="Times New Roman"/>
          <w:iCs/>
          <w:sz w:val="24"/>
          <w:szCs w:val="24"/>
        </w:rPr>
        <w:t xml:space="preserve">. Tehtud </w:t>
      </w:r>
      <w:r w:rsidR="004D7C46">
        <w:rPr>
          <w:rFonts w:ascii="Times New Roman" w:eastAsia="Calibri" w:hAnsi="Times New Roman" w:cs="Times New Roman"/>
          <w:iCs/>
          <w:sz w:val="24"/>
          <w:szCs w:val="24"/>
        </w:rPr>
        <w:t xml:space="preserve">väga </w:t>
      </w:r>
      <w:r w:rsidRPr="00D56D34">
        <w:rPr>
          <w:rFonts w:ascii="Times New Roman" w:eastAsia="Calibri" w:hAnsi="Times New Roman" w:cs="Times New Roman"/>
          <w:iCs/>
          <w:sz w:val="24"/>
          <w:szCs w:val="24"/>
        </w:rPr>
        <w:t>suure töö tulemusena on inimestel</w:t>
      </w:r>
      <w:r w:rsidRPr="00EB2BA7">
        <w:rPr>
          <w:rFonts w:ascii="Times New Roman" w:eastAsia="Calibri" w:hAnsi="Times New Roman" w:cs="Times New Roman"/>
          <w:iCs/>
          <w:sz w:val="24"/>
          <w:szCs w:val="24"/>
        </w:rPr>
        <w:t xml:space="preserve"> rahvastikuregistris õiged perekonnasündmuste andmed, seosed teiste inimestega (abikaasa, vanem, laps), sünnikohad ja </w:t>
      </w:r>
      <w:r w:rsidR="008F6173">
        <w:rPr>
          <w:rFonts w:ascii="Times New Roman" w:eastAsia="Calibri" w:hAnsi="Times New Roman" w:cs="Times New Roman"/>
          <w:iCs/>
          <w:sz w:val="24"/>
          <w:szCs w:val="24"/>
        </w:rPr>
        <w:t>-</w:t>
      </w:r>
      <w:r w:rsidRPr="00EB2BA7">
        <w:rPr>
          <w:rFonts w:ascii="Times New Roman" w:eastAsia="Calibri" w:hAnsi="Times New Roman" w:cs="Times New Roman"/>
          <w:iCs/>
          <w:sz w:val="24"/>
          <w:szCs w:val="24"/>
        </w:rPr>
        <w:t xml:space="preserve">ajad jne. Tööst on kasu kogu riigile – inimesed ei pea </w:t>
      </w:r>
      <w:r w:rsidR="004C70DE">
        <w:rPr>
          <w:rFonts w:ascii="Times New Roman" w:eastAsia="Calibri" w:hAnsi="Times New Roman" w:cs="Times New Roman"/>
          <w:iCs/>
          <w:sz w:val="24"/>
          <w:szCs w:val="24"/>
        </w:rPr>
        <w:t xml:space="preserve">esitama </w:t>
      </w:r>
      <w:r w:rsidRPr="00EB2BA7">
        <w:rPr>
          <w:rFonts w:ascii="Times New Roman" w:eastAsia="Calibri" w:hAnsi="Times New Roman" w:cs="Times New Roman"/>
          <w:iCs/>
          <w:sz w:val="24"/>
          <w:szCs w:val="24"/>
        </w:rPr>
        <w:t xml:space="preserve">paberdokumente, </w:t>
      </w:r>
      <w:r w:rsidR="00261862">
        <w:rPr>
          <w:rFonts w:ascii="Times New Roman" w:eastAsia="Calibri" w:hAnsi="Times New Roman" w:cs="Times New Roman"/>
          <w:iCs/>
          <w:sz w:val="24"/>
          <w:szCs w:val="24"/>
        </w:rPr>
        <w:t xml:space="preserve">sest </w:t>
      </w:r>
      <w:r w:rsidRPr="00EB2BA7">
        <w:rPr>
          <w:rFonts w:ascii="Times New Roman" w:eastAsia="Calibri" w:hAnsi="Times New Roman" w:cs="Times New Roman"/>
          <w:iCs/>
          <w:sz w:val="24"/>
          <w:szCs w:val="24"/>
        </w:rPr>
        <w:t xml:space="preserve">andmed on rahvastikuregistris olemas ja neid saab kogu riik elektrooniliselt kasutada. </w:t>
      </w:r>
      <w:r w:rsidR="009B400A">
        <w:rPr>
          <w:rFonts w:ascii="Times New Roman" w:eastAsia="Calibri" w:hAnsi="Times New Roman" w:cs="Times New Roman"/>
          <w:iCs/>
          <w:sz w:val="24"/>
          <w:szCs w:val="24"/>
        </w:rPr>
        <w:t>P</w:t>
      </w:r>
      <w:r w:rsidRPr="00EB2BA7">
        <w:rPr>
          <w:rFonts w:ascii="Times New Roman" w:eastAsia="Calibri" w:hAnsi="Times New Roman" w:cs="Times New Roman"/>
          <w:iCs/>
          <w:sz w:val="24"/>
          <w:szCs w:val="24"/>
        </w:rPr>
        <w:t>ärimisel, pensioni taotlemisel ei pea</w:t>
      </w:r>
      <w:r w:rsidR="009B400A">
        <w:rPr>
          <w:rFonts w:ascii="Times New Roman" w:eastAsia="Calibri" w:hAnsi="Times New Roman" w:cs="Times New Roman"/>
          <w:iCs/>
          <w:sz w:val="24"/>
          <w:szCs w:val="24"/>
        </w:rPr>
        <w:t xml:space="preserve"> enam</w:t>
      </w:r>
      <w:r w:rsidRPr="00EB2BA7">
        <w:rPr>
          <w:rFonts w:ascii="Times New Roman" w:eastAsia="Calibri" w:hAnsi="Times New Roman" w:cs="Times New Roman"/>
          <w:iCs/>
          <w:sz w:val="24"/>
          <w:szCs w:val="24"/>
        </w:rPr>
        <w:t xml:space="preserve"> esitama lähedaste kohta paberdokumente. Lisaks on väga tähtis, et andmete olemasolu võimaldab luua uusi e-teenuseid, sh automaatse</w:t>
      </w:r>
      <w:r w:rsidR="00D97DC9">
        <w:rPr>
          <w:rFonts w:ascii="Times New Roman" w:eastAsia="Calibri" w:hAnsi="Times New Roman" w:cs="Times New Roman"/>
          <w:iCs/>
          <w:sz w:val="24"/>
          <w:szCs w:val="24"/>
        </w:rPr>
        <w:t>id.</w:t>
      </w:r>
    </w:p>
    <w:p w14:paraId="2203DAB4" w14:textId="77777777" w:rsidR="009C3A18" w:rsidRPr="00B7027C" w:rsidRDefault="009C3A18" w:rsidP="009C3A18">
      <w:pPr>
        <w:pStyle w:val="Heading2"/>
        <w:numPr>
          <w:ilvl w:val="1"/>
          <w:numId w:val="12"/>
        </w:numPr>
        <w:spacing w:before="240" w:after="120"/>
        <w:rPr>
          <w:rFonts w:eastAsia="Calibri"/>
        </w:rPr>
      </w:pPr>
      <w:bookmarkStart w:id="17" w:name="_Toc38455653"/>
      <w:r w:rsidRPr="00B7027C">
        <w:rPr>
          <w:rFonts w:eastAsia="Calibri"/>
        </w:rPr>
        <w:t>Alaeesmärk 8. Tõhusam piirihaldus</w:t>
      </w:r>
      <w:bookmarkEnd w:id="17"/>
    </w:p>
    <w:p w14:paraId="12034CC3" w14:textId="7B1AA2C1" w:rsidR="005358D7" w:rsidRPr="006D6D91" w:rsidRDefault="00CE35F9" w:rsidP="00B7027C">
      <w:pPr>
        <w:numPr>
          <w:ilvl w:val="0"/>
          <w:numId w:val="15"/>
        </w:numPr>
        <w:spacing w:before="160" w:after="160" w:line="240" w:lineRule="auto"/>
        <w:ind w:left="357" w:hanging="357"/>
        <w:jc w:val="both"/>
        <w:rPr>
          <w:rFonts w:ascii="Times New Roman" w:hAnsi="Times New Roman" w:cs="Times New Roman"/>
          <w:sz w:val="24"/>
          <w:szCs w:val="24"/>
        </w:rPr>
      </w:pPr>
      <w:r>
        <w:rPr>
          <w:rFonts w:ascii="Times New Roman" w:hAnsi="Times New Roman" w:cs="Times New Roman"/>
          <w:b/>
          <w:sz w:val="24"/>
          <w:szCs w:val="24"/>
        </w:rPr>
        <w:t>2019. </w:t>
      </w:r>
      <w:r w:rsidR="005358D7" w:rsidRPr="006D6D91">
        <w:rPr>
          <w:rFonts w:ascii="Times New Roman" w:hAnsi="Times New Roman" w:cs="Times New Roman"/>
          <w:b/>
          <w:sz w:val="24"/>
          <w:szCs w:val="24"/>
        </w:rPr>
        <w:t>aastal rahulolu piirivalve tööga oli võrreldes 2017.</w:t>
      </w:r>
      <w:r w:rsidR="00EB3661">
        <w:rPr>
          <w:rFonts w:ascii="Times New Roman" w:hAnsi="Times New Roman" w:cs="Times New Roman"/>
          <w:b/>
          <w:sz w:val="24"/>
          <w:szCs w:val="24"/>
        </w:rPr>
        <w:t> </w:t>
      </w:r>
      <w:r w:rsidR="005358D7" w:rsidRPr="006D6D91">
        <w:rPr>
          <w:rFonts w:ascii="Times New Roman" w:hAnsi="Times New Roman" w:cs="Times New Roman"/>
          <w:b/>
          <w:sz w:val="24"/>
          <w:szCs w:val="24"/>
        </w:rPr>
        <w:t xml:space="preserve">aastaga veidi </w:t>
      </w:r>
      <w:r w:rsidR="00D7180C">
        <w:rPr>
          <w:rFonts w:ascii="Times New Roman" w:hAnsi="Times New Roman" w:cs="Times New Roman"/>
          <w:b/>
          <w:sz w:val="24"/>
          <w:szCs w:val="24"/>
        </w:rPr>
        <w:t>vähenenud</w:t>
      </w:r>
      <w:r w:rsidR="005358D7" w:rsidRPr="006D6D91">
        <w:rPr>
          <w:rFonts w:ascii="Times New Roman" w:hAnsi="Times New Roman" w:cs="Times New Roman"/>
          <w:b/>
          <w:sz w:val="24"/>
          <w:szCs w:val="24"/>
        </w:rPr>
        <w:t xml:space="preserve"> (91% ja 88,5%).</w:t>
      </w:r>
      <w:r w:rsidR="005358D7" w:rsidRPr="006D6D91">
        <w:rPr>
          <w:rFonts w:ascii="Times New Roman" w:hAnsi="Times New Roman" w:cs="Times New Roman"/>
          <w:sz w:val="24"/>
          <w:szCs w:val="24"/>
        </w:rPr>
        <w:t xml:space="preserve"> Piiriületajatelt küsiti rahulolu piiriületuse kiiruse ja korraldusega piiripunktis. Võrreldes varasemate aastatega on piiriületuse korraldusega rahulolu jäänud enamjaolt samaks, kuid veidi (12% võrra) on </w:t>
      </w:r>
      <w:r w:rsidR="002A7C02">
        <w:rPr>
          <w:rFonts w:ascii="Times New Roman" w:hAnsi="Times New Roman" w:cs="Times New Roman"/>
          <w:sz w:val="24"/>
          <w:szCs w:val="24"/>
        </w:rPr>
        <w:t>suurene</w:t>
      </w:r>
      <w:r w:rsidR="005358D7" w:rsidRPr="006D6D91">
        <w:rPr>
          <w:rFonts w:ascii="Times New Roman" w:hAnsi="Times New Roman" w:cs="Times New Roman"/>
          <w:sz w:val="24"/>
          <w:szCs w:val="24"/>
        </w:rPr>
        <w:t>nud väg</w:t>
      </w:r>
      <w:r w:rsidR="00AB64ED">
        <w:rPr>
          <w:rFonts w:ascii="Times New Roman" w:hAnsi="Times New Roman" w:cs="Times New Roman"/>
          <w:sz w:val="24"/>
          <w:szCs w:val="24"/>
        </w:rPr>
        <w:t xml:space="preserve">a rahulolevate isikute osakaal. Piiriületuse kiirusega </w:t>
      </w:r>
      <w:r w:rsidR="005358D7" w:rsidRPr="006D6D91">
        <w:rPr>
          <w:rFonts w:ascii="Times New Roman" w:hAnsi="Times New Roman" w:cs="Times New Roman"/>
          <w:sz w:val="24"/>
          <w:szCs w:val="24"/>
        </w:rPr>
        <w:t xml:space="preserve">rahulolematute osakaal </w:t>
      </w:r>
      <w:r w:rsidR="00AB64ED">
        <w:rPr>
          <w:rFonts w:ascii="Times New Roman" w:hAnsi="Times New Roman" w:cs="Times New Roman"/>
          <w:sz w:val="24"/>
          <w:szCs w:val="24"/>
        </w:rPr>
        <w:t>on aga</w:t>
      </w:r>
      <w:r w:rsidR="00DB61BD">
        <w:rPr>
          <w:rFonts w:ascii="Times New Roman" w:hAnsi="Times New Roman" w:cs="Times New Roman"/>
          <w:sz w:val="24"/>
          <w:szCs w:val="24"/>
        </w:rPr>
        <w:t xml:space="preserve"> suurene</w:t>
      </w:r>
      <w:r w:rsidR="00AB64ED">
        <w:rPr>
          <w:rFonts w:ascii="Times New Roman" w:hAnsi="Times New Roman" w:cs="Times New Roman"/>
          <w:sz w:val="24"/>
          <w:szCs w:val="24"/>
        </w:rPr>
        <w:t xml:space="preserve">nud </w:t>
      </w:r>
      <w:r w:rsidR="005358D7" w:rsidRPr="006D6D91">
        <w:rPr>
          <w:rFonts w:ascii="Times New Roman" w:hAnsi="Times New Roman" w:cs="Times New Roman"/>
          <w:sz w:val="24"/>
          <w:szCs w:val="24"/>
        </w:rPr>
        <w:t>5% võrra.</w:t>
      </w:r>
    </w:p>
    <w:p w14:paraId="23A48193" w14:textId="2C418067" w:rsidR="005358D7" w:rsidRPr="005358D7" w:rsidRDefault="005358D7" w:rsidP="00B7027C">
      <w:pPr>
        <w:numPr>
          <w:ilvl w:val="0"/>
          <w:numId w:val="15"/>
        </w:numPr>
        <w:spacing w:before="160" w:after="160" w:line="240" w:lineRule="auto"/>
        <w:ind w:left="357" w:hanging="357"/>
        <w:jc w:val="both"/>
        <w:rPr>
          <w:rFonts w:ascii="Times New Roman" w:hAnsi="Times New Roman" w:cs="Times New Roman"/>
          <w:sz w:val="24"/>
          <w:szCs w:val="24"/>
        </w:rPr>
      </w:pPr>
      <w:r w:rsidRPr="005358D7">
        <w:rPr>
          <w:rFonts w:ascii="Times New Roman" w:hAnsi="Times New Roman" w:cs="Times New Roman"/>
          <w:b/>
          <w:sz w:val="24"/>
          <w:szCs w:val="24"/>
        </w:rPr>
        <w:t>Eesti idapiir</w:t>
      </w:r>
      <w:r w:rsidR="00C02298">
        <w:rPr>
          <w:rFonts w:ascii="Times New Roman" w:hAnsi="Times New Roman" w:cs="Times New Roman"/>
          <w:b/>
          <w:sz w:val="24"/>
          <w:szCs w:val="24"/>
        </w:rPr>
        <w:t xml:space="preserve"> oli</w:t>
      </w:r>
      <w:r w:rsidRPr="005358D7">
        <w:rPr>
          <w:rFonts w:ascii="Times New Roman" w:hAnsi="Times New Roman" w:cs="Times New Roman"/>
          <w:b/>
          <w:sz w:val="24"/>
          <w:szCs w:val="24"/>
        </w:rPr>
        <w:t xml:space="preserve"> elektroonilise ja tehnilise valvega</w:t>
      </w:r>
      <w:r w:rsidR="00C02298">
        <w:rPr>
          <w:rFonts w:ascii="Times New Roman" w:hAnsi="Times New Roman" w:cs="Times New Roman"/>
          <w:b/>
          <w:sz w:val="24"/>
          <w:szCs w:val="24"/>
        </w:rPr>
        <w:t xml:space="preserve"> </w:t>
      </w:r>
      <w:r w:rsidR="004A03E4">
        <w:rPr>
          <w:rFonts w:ascii="Times New Roman" w:hAnsi="Times New Roman" w:cs="Times New Roman"/>
          <w:b/>
          <w:sz w:val="24"/>
          <w:szCs w:val="24"/>
        </w:rPr>
        <w:t>2019. </w:t>
      </w:r>
      <w:r w:rsidRPr="005358D7">
        <w:rPr>
          <w:rFonts w:ascii="Times New Roman" w:hAnsi="Times New Roman" w:cs="Times New Roman"/>
          <w:b/>
          <w:sz w:val="24"/>
          <w:szCs w:val="24"/>
        </w:rPr>
        <w:t xml:space="preserve">aastal </w:t>
      </w:r>
      <w:r w:rsidR="00C02298">
        <w:rPr>
          <w:rFonts w:ascii="Times New Roman" w:hAnsi="Times New Roman" w:cs="Times New Roman"/>
          <w:b/>
          <w:sz w:val="24"/>
          <w:szCs w:val="24"/>
        </w:rPr>
        <w:t xml:space="preserve">kaetud </w:t>
      </w:r>
      <w:r w:rsidRPr="005358D7">
        <w:rPr>
          <w:rFonts w:ascii="Times New Roman" w:hAnsi="Times New Roman" w:cs="Times New Roman"/>
          <w:b/>
          <w:sz w:val="24"/>
          <w:szCs w:val="24"/>
        </w:rPr>
        <w:t>sama</w:t>
      </w:r>
      <w:r w:rsidR="00631536">
        <w:rPr>
          <w:rFonts w:ascii="Times New Roman" w:hAnsi="Times New Roman" w:cs="Times New Roman"/>
          <w:b/>
          <w:sz w:val="24"/>
          <w:szCs w:val="24"/>
        </w:rPr>
        <w:t>l määral</w:t>
      </w:r>
      <w:r w:rsidRPr="005358D7">
        <w:rPr>
          <w:rFonts w:ascii="Times New Roman" w:hAnsi="Times New Roman" w:cs="Times New Roman"/>
          <w:b/>
          <w:sz w:val="24"/>
          <w:szCs w:val="24"/>
        </w:rPr>
        <w:t xml:space="preserve"> </w:t>
      </w:r>
      <w:r>
        <w:rPr>
          <w:rFonts w:ascii="Times New Roman" w:hAnsi="Times New Roman" w:cs="Times New Roman"/>
          <w:b/>
          <w:sz w:val="24"/>
          <w:szCs w:val="24"/>
        </w:rPr>
        <w:t>kui</w:t>
      </w:r>
      <w:r w:rsidRPr="005358D7">
        <w:rPr>
          <w:rFonts w:ascii="Times New Roman" w:hAnsi="Times New Roman" w:cs="Times New Roman"/>
          <w:b/>
          <w:sz w:val="24"/>
          <w:szCs w:val="24"/>
        </w:rPr>
        <w:t xml:space="preserve"> 2018.</w:t>
      </w:r>
      <w:r w:rsidR="00123C03">
        <w:rPr>
          <w:rFonts w:ascii="Times New Roman" w:hAnsi="Times New Roman" w:cs="Times New Roman"/>
          <w:b/>
          <w:sz w:val="24"/>
          <w:szCs w:val="24"/>
        </w:rPr>
        <w:t> </w:t>
      </w:r>
      <w:r w:rsidRPr="005358D7">
        <w:rPr>
          <w:rFonts w:ascii="Times New Roman" w:hAnsi="Times New Roman" w:cs="Times New Roman"/>
          <w:b/>
          <w:sz w:val="24"/>
          <w:szCs w:val="24"/>
        </w:rPr>
        <w:t xml:space="preserve">aastal </w:t>
      </w:r>
      <w:r w:rsidRPr="005358D7">
        <w:rPr>
          <w:rFonts w:ascii="Times New Roman" w:hAnsi="Times New Roman" w:cs="Times New Roman"/>
          <w:sz w:val="24"/>
          <w:szCs w:val="24"/>
        </w:rPr>
        <w:t xml:space="preserve">(57%). </w:t>
      </w:r>
    </w:p>
    <w:p w14:paraId="42549EB6" w14:textId="36AE52F7" w:rsidR="00110855" w:rsidRDefault="005358D7" w:rsidP="00110855">
      <w:pPr>
        <w:numPr>
          <w:ilvl w:val="0"/>
          <w:numId w:val="15"/>
        </w:numPr>
        <w:spacing w:before="160" w:after="160" w:line="240" w:lineRule="auto"/>
        <w:ind w:left="357" w:hanging="357"/>
        <w:jc w:val="both"/>
        <w:rPr>
          <w:rFonts w:ascii="Times New Roman" w:hAnsi="Times New Roman" w:cs="Times New Roman"/>
          <w:strike/>
          <w:sz w:val="24"/>
          <w:szCs w:val="24"/>
        </w:rPr>
      </w:pPr>
      <w:r w:rsidRPr="006D6D91">
        <w:rPr>
          <w:rFonts w:ascii="Times New Roman" w:hAnsi="Times New Roman" w:cs="Times New Roman"/>
          <w:b/>
          <w:sz w:val="24"/>
          <w:szCs w:val="24"/>
        </w:rPr>
        <w:t xml:space="preserve">Soodne majanduskeskkond </w:t>
      </w:r>
      <w:r w:rsidR="007A73C1">
        <w:rPr>
          <w:rFonts w:ascii="Times New Roman" w:hAnsi="Times New Roman" w:cs="Times New Roman"/>
          <w:b/>
          <w:sz w:val="24"/>
          <w:szCs w:val="24"/>
        </w:rPr>
        <w:t>ja</w:t>
      </w:r>
      <w:r w:rsidRPr="006D6D91">
        <w:rPr>
          <w:rFonts w:ascii="Times New Roman" w:hAnsi="Times New Roman" w:cs="Times New Roman"/>
          <w:b/>
          <w:sz w:val="24"/>
          <w:szCs w:val="24"/>
        </w:rPr>
        <w:t xml:space="preserve"> kasvav nõudlus tööjõu järele suurendas</w:t>
      </w:r>
      <w:r w:rsidR="007A301E">
        <w:rPr>
          <w:rFonts w:ascii="Times New Roman" w:hAnsi="Times New Roman" w:cs="Times New Roman"/>
          <w:b/>
          <w:sz w:val="24"/>
          <w:szCs w:val="24"/>
        </w:rPr>
        <w:t>id</w:t>
      </w:r>
      <w:r w:rsidRPr="006D6D91">
        <w:rPr>
          <w:rFonts w:ascii="Times New Roman" w:hAnsi="Times New Roman" w:cs="Times New Roman"/>
          <w:b/>
          <w:sz w:val="24"/>
          <w:szCs w:val="24"/>
        </w:rPr>
        <w:t xml:space="preserve"> nii seaduslikku kui ka ebaseaduslikku rännet. Ebaseadusliku rändeg</w:t>
      </w:r>
      <w:r w:rsidR="005C4608">
        <w:rPr>
          <w:rFonts w:ascii="Times New Roman" w:hAnsi="Times New Roman" w:cs="Times New Roman"/>
          <w:b/>
          <w:sz w:val="24"/>
          <w:szCs w:val="24"/>
        </w:rPr>
        <w:t>a seotud isikuid avastati 2019. </w:t>
      </w:r>
      <w:r w:rsidRPr="006D6D91">
        <w:rPr>
          <w:rFonts w:ascii="Times New Roman" w:hAnsi="Times New Roman" w:cs="Times New Roman"/>
          <w:b/>
          <w:sz w:val="24"/>
          <w:szCs w:val="24"/>
        </w:rPr>
        <w:t xml:space="preserve">aastal 27% rohkem. </w:t>
      </w:r>
      <w:r w:rsidRPr="006D6D91">
        <w:rPr>
          <w:rFonts w:ascii="Times New Roman" w:hAnsi="Times New Roman" w:cs="Times New Roman"/>
          <w:sz w:val="24"/>
          <w:szCs w:val="24"/>
        </w:rPr>
        <w:t>Peami</w:t>
      </w:r>
      <w:r w:rsidR="00367F24">
        <w:rPr>
          <w:rFonts w:ascii="Times New Roman" w:hAnsi="Times New Roman" w:cs="Times New Roman"/>
          <w:sz w:val="24"/>
          <w:szCs w:val="24"/>
        </w:rPr>
        <w:t>n</w:t>
      </w:r>
      <w:r w:rsidRPr="006D6D91">
        <w:rPr>
          <w:rFonts w:ascii="Times New Roman" w:hAnsi="Times New Roman" w:cs="Times New Roman"/>
          <w:sz w:val="24"/>
          <w:szCs w:val="24"/>
        </w:rPr>
        <w:t xml:space="preserve">e ebaseadusliku rände moodus oli sisenemistingimuste rikkumine, nende arv suurenes mitmekordselt. Sisenemistingimuste rikkujatest ligi 80% olid ukrainlased, </w:t>
      </w:r>
      <w:r w:rsidR="0050269D">
        <w:rPr>
          <w:rFonts w:ascii="Times New Roman" w:hAnsi="Times New Roman" w:cs="Times New Roman"/>
          <w:sz w:val="24"/>
          <w:szCs w:val="24"/>
        </w:rPr>
        <w:t>peale</w:t>
      </w:r>
      <w:r w:rsidRPr="006D6D91">
        <w:rPr>
          <w:rFonts w:ascii="Times New Roman" w:hAnsi="Times New Roman" w:cs="Times New Roman"/>
          <w:sz w:val="24"/>
          <w:szCs w:val="24"/>
        </w:rPr>
        <w:t xml:space="preserve"> ne</w:t>
      </w:r>
      <w:r w:rsidR="00D8191B">
        <w:rPr>
          <w:rFonts w:ascii="Times New Roman" w:hAnsi="Times New Roman" w:cs="Times New Roman"/>
          <w:sz w:val="24"/>
          <w:szCs w:val="24"/>
        </w:rPr>
        <w:t>nde</w:t>
      </w:r>
      <w:r w:rsidRPr="006D6D91">
        <w:rPr>
          <w:rFonts w:ascii="Times New Roman" w:hAnsi="Times New Roman" w:cs="Times New Roman"/>
          <w:sz w:val="24"/>
          <w:szCs w:val="24"/>
        </w:rPr>
        <w:t xml:space="preserve"> oli ka Gruusia ja Moldova kodanikke. Peamiselt rikuti viisavaba liikumise tingimusi. </w:t>
      </w:r>
      <w:r w:rsidR="008F116D">
        <w:rPr>
          <w:rFonts w:ascii="Times New Roman" w:hAnsi="Times New Roman" w:cs="Times New Roman"/>
          <w:sz w:val="24"/>
          <w:szCs w:val="24"/>
        </w:rPr>
        <w:t>E</w:t>
      </w:r>
      <w:r w:rsidR="00AB64ED" w:rsidRPr="006D6D91">
        <w:rPr>
          <w:rFonts w:ascii="Times New Roman" w:hAnsi="Times New Roman" w:cs="Times New Roman"/>
          <w:sz w:val="24"/>
          <w:szCs w:val="24"/>
        </w:rPr>
        <w:t xml:space="preserve">baseadusliku rände </w:t>
      </w:r>
      <w:r w:rsidR="008F116D">
        <w:rPr>
          <w:rFonts w:ascii="Times New Roman" w:hAnsi="Times New Roman" w:cs="Times New Roman"/>
          <w:sz w:val="24"/>
          <w:szCs w:val="24"/>
        </w:rPr>
        <w:t>l</w:t>
      </w:r>
      <w:r w:rsidR="008F116D" w:rsidRPr="006D6D91">
        <w:rPr>
          <w:rFonts w:ascii="Times New Roman" w:hAnsi="Times New Roman" w:cs="Times New Roman"/>
          <w:sz w:val="24"/>
          <w:szCs w:val="24"/>
        </w:rPr>
        <w:t xml:space="preserve">evinud </w:t>
      </w:r>
      <w:r w:rsidR="00AB64ED" w:rsidRPr="006D6D91">
        <w:rPr>
          <w:rFonts w:ascii="Times New Roman" w:hAnsi="Times New Roman" w:cs="Times New Roman"/>
          <w:sz w:val="24"/>
          <w:szCs w:val="24"/>
        </w:rPr>
        <w:t>mooduse</w:t>
      </w:r>
      <w:r w:rsidR="002A061C">
        <w:rPr>
          <w:rFonts w:ascii="Times New Roman" w:hAnsi="Times New Roman" w:cs="Times New Roman"/>
          <w:sz w:val="24"/>
          <w:szCs w:val="24"/>
        </w:rPr>
        <w:t>d</w:t>
      </w:r>
      <w:r w:rsidR="00AB64ED" w:rsidRPr="006D6D91">
        <w:rPr>
          <w:rFonts w:ascii="Times New Roman" w:hAnsi="Times New Roman" w:cs="Times New Roman"/>
          <w:sz w:val="24"/>
          <w:szCs w:val="24"/>
        </w:rPr>
        <w:t xml:space="preserve"> olid ka viisa ja viisavaba viibimise tingimuste väärkasut</w:t>
      </w:r>
      <w:r w:rsidR="00353972">
        <w:rPr>
          <w:rFonts w:ascii="Times New Roman" w:hAnsi="Times New Roman" w:cs="Times New Roman"/>
          <w:sz w:val="24"/>
          <w:szCs w:val="24"/>
        </w:rPr>
        <w:t>amine</w:t>
      </w:r>
      <w:r w:rsidR="00AB64ED" w:rsidRPr="006D6D91">
        <w:rPr>
          <w:rFonts w:ascii="Times New Roman" w:hAnsi="Times New Roman" w:cs="Times New Roman"/>
          <w:sz w:val="24"/>
          <w:szCs w:val="24"/>
        </w:rPr>
        <w:t>.</w:t>
      </w:r>
      <w:r w:rsidR="00AB64ED" w:rsidRPr="006D6D91">
        <w:t xml:space="preserve"> </w:t>
      </w:r>
      <w:r w:rsidRPr="006D6D91">
        <w:rPr>
          <w:rFonts w:ascii="Times New Roman" w:hAnsi="Times New Roman" w:cs="Times New Roman"/>
          <w:sz w:val="24"/>
          <w:szCs w:val="24"/>
        </w:rPr>
        <w:t>Viisavaba viibimise režiim on tekitanud arusaama, et enam ei pea põhjendama oma reisi eesmärki või tõendama rahalist hakkamasaamist viibimisperioodil. Ligi kaks kolmandikku ebaseaduslikult rändelt tabatud isiku</w:t>
      </w:r>
      <w:r w:rsidR="00FA32B3">
        <w:rPr>
          <w:rFonts w:ascii="Times New Roman" w:hAnsi="Times New Roman" w:cs="Times New Roman"/>
          <w:sz w:val="24"/>
          <w:szCs w:val="24"/>
        </w:rPr>
        <w:t>id</w:t>
      </w:r>
      <w:r w:rsidR="008C6AEB">
        <w:rPr>
          <w:rFonts w:ascii="Times New Roman" w:hAnsi="Times New Roman" w:cs="Times New Roman"/>
          <w:sz w:val="24"/>
          <w:szCs w:val="24"/>
        </w:rPr>
        <w:t xml:space="preserve"> avastati piiripunktides ja </w:t>
      </w:r>
      <w:r w:rsidRPr="006D6D91">
        <w:rPr>
          <w:rFonts w:ascii="Times New Roman" w:hAnsi="Times New Roman" w:cs="Times New Roman"/>
          <w:sz w:val="24"/>
          <w:szCs w:val="24"/>
        </w:rPr>
        <w:t>piiripunktide vahelisel alal</w:t>
      </w:r>
      <w:r w:rsidR="00EA6BB2">
        <w:rPr>
          <w:rFonts w:ascii="Times New Roman" w:hAnsi="Times New Roman" w:cs="Times New Roman"/>
          <w:sz w:val="24"/>
          <w:szCs w:val="24"/>
        </w:rPr>
        <w:t xml:space="preserve"> tabati</w:t>
      </w:r>
      <w:r w:rsidR="0002719F">
        <w:rPr>
          <w:rFonts w:ascii="Times New Roman" w:hAnsi="Times New Roman" w:cs="Times New Roman"/>
          <w:sz w:val="24"/>
          <w:szCs w:val="24"/>
        </w:rPr>
        <w:t xml:space="preserve"> 27 </w:t>
      </w:r>
      <w:r w:rsidRPr="006D6D91">
        <w:rPr>
          <w:rFonts w:ascii="Times New Roman" w:hAnsi="Times New Roman" w:cs="Times New Roman"/>
          <w:sz w:val="24"/>
          <w:szCs w:val="24"/>
        </w:rPr>
        <w:t>isikut.</w:t>
      </w:r>
      <w:r w:rsidRPr="006D6D91">
        <w:rPr>
          <w:rFonts w:ascii="Times New Roman" w:hAnsi="Times New Roman" w:cs="Times New Roman"/>
          <w:strike/>
          <w:sz w:val="24"/>
          <w:szCs w:val="24"/>
        </w:rPr>
        <w:t xml:space="preserve"> </w:t>
      </w:r>
    </w:p>
    <w:p w14:paraId="58B19656" w14:textId="597FFBBA" w:rsidR="00A90F57" w:rsidRDefault="00A90F57" w:rsidP="00A90F57">
      <w:pPr>
        <w:spacing w:before="160" w:after="160" w:line="240" w:lineRule="auto"/>
        <w:jc w:val="both"/>
        <w:rPr>
          <w:rFonts w:ascii="Times New Roman" w:hAnsi="Times New Roman" w:cs="Times New Roman"/>
          <w:strike/>
          <w:sz w:val="24"/>
          <w:szCs w:val="24"/>
        </w:rPr>
      </w:pPr>
    </w:p>
    <w:p w14:paraId="1DE90602" w14:textId="52071CEE" w:rsidR="00A90F57" w:rsidRDefault="00A90F57" w:rsidP="00A90F57">
      <w:pPr>
        <w:spacing w:before="160" w:after="160" w:line="240" w:lineRule="auto"/>
        <w:jc w:val="both"/>
        <w:rPr>
          <w:rFonts w:ascii="Times New Roman" w:hAnsi="Times New Roman" w:cs="Times New Roman"/>
          <w:strike/>
          <w:sz w:val="24"/>
          <w:szCs w:val="24"/>
        </w:rPr>
      </w:pPr>
    </w:p>
    <w:p w14:paraId="75EDCA39" w14:textId="36FA989C" w:rsidR="00A90F57" w:rsidRDefault="00A90F57" w:rsidP="00A90F57">
      <w:pPr>
        <w:spacing w:before="160" w:after="160" w:line="240" w:lineRule="auto"/>
        <w:jc w:val="both"/>
        <w:rPr>
          <w:rFonts w:ascii="Times New Roman" w:hAnsi="Times New Roman" w:cs="Times New Roman"/>
          <w:strike/>
          <w:sz w:val="24"/>
          <w:szCs w:val="24"/>
        </w:rPr>
      </w:pPr>
    </w:p>
    <w:p w14:paraId="46BD5849" w14:textId="77777777" w:rsidR="00A90F57" w:rsidRPr="00110855" w:rsidRDefault="00A90F57" w:rsidP="00A90F57">
      <w:pPr>
        <w:spacing w:before="160" w:after="160" w:line="240" w:lineRule="auto"/>
        <w:jc w:val="both"/>
        <w:rPr>
          <w:rFonts w:ascii="Times New Roman" w:hAnsi="Times New Roman" w:cs="Times New Roman"/>
          <w:strike/>
          <w:sz w:val="24"/>
          <w:szCs w:val="24"/>
        </w:rPr>
      </w:pPr>
    </w:p>
    <w:p w14:paraId="4F2B9ECD" w14:textId="77777777" w:rsidR="009C3A18" w:rsidRDefault="009C3A18" w:rsidP="009C3A18">
      <w:pPr>
        <w:spacing w:after="120"/>
        <w:rPr>
          <w:rFonts w:ascii="Times New Roman" w:eastAsia="Times New Roman" w:hAnsi="Times New Roman" w:cs="Times New Roman"/>
          <w:i/>
          <w:sz w:val="24"/>
          <w:szCs w:val="24"/>
        </w:rPr>
      </w:pPr>
      <w:r>
        <w:rPr>
          <w:rFonts w:ascii="Times New Roman" w:eastAsia="Times New Roman" w:hAnsi="Times New Roman" w:cs="Times New Roman"/>
          <w:b/>
          <w:color w:val="006EB5"/>
          <w:sz w:val="24"/>
          <w:szCs w:val="24"/>
        </w:rPr>
        <w:lastRenderedPageBreak/>
        <w:t>Tabel 6</w:t>
      </w:r>
      <w:r w:rsidRPr="00FA59B3">
        <w:rPr>
          <w:rFonts w:ascii="Times New Roman" w:eastAsia="Times New Roman" w:hAnsi="Times New Roman" w:cs="Times New Roman"/>
          <w:b/>
          <w:color w:val="006EB5"/>
          <w:sz w:val="24"/>
          <w:szCs w:val="24"/>
        </w:rPr>
        <w:t>.</w:t>
      </w:r>
      <w:r w:rsidRPr="00FA59B3">
        <w:rPr>
          <w:rFonts w:ascii="Times New Roman" w:eastAsia="Times New Roman" w:hAnsi="Times New Roman" w:cs="Times New Roman"/>
          <w:i/>
          <w:color w:val="006EB5"/>
          <w:sz w:val="24"/>
          <w:szCs w:val="24"/>
        </w:rPr>
        <w:t xml:space="preserve"> </w:t>
      </w:r>
      <w:r w:rsidRPr="00FA59B3">
        <w:rPr>
          <w:rFonts w:ascii="Times New Roman" w:eastAsia="Times New Roman" w:hAnsi="Times New Roman" w:cs="Times New Roman"/>
          <w:i/>
          <w:sz w:val="24"/>
          <w:szCs w:val="24"/>
        </w:rPr>
        <w:t>Alaeesmärgi „Tõhusam piirihaldus“ mõõdikud</w:t>
      </w:r>
    </w:p>
    <w:tbl>
      <w:tblPr>
        <w:tblpPr w:leftFromText="141" w:rightFromText="141" w:vertAnchor="text" w:horzAnchor="margin" w:tblpY="49"/>
        <w:tblW w:w="5000" w:type="pct"/>
        <w:tblBorders>
          <w:top w:val="single" w:sz="4" w:space="0" w:color="006EB5"/>
          <w:bottom w:val="single" w:sz="4" w:space="0" w:color="006EB5"/>
          <w:insideH w:val="single" w:sz="4" w:space="0" w:color="006EB5"/>
        </w:tblBorders>
        <w:tblLook w:val="04A0" w:firstRow="1" w:lastRow="0" w:firstColumn="1" w:lastColumn="0" w:noHBand="0" w:noVBand="1"/>
      </w:tblPr>
      <w:tblGrid>
        <w:gridCol w:w="1563"/>
        <w:gridCol w:w="839"/>
        <w:gridCol w:w="894"/>
        <w:gridCol w:w="963"/>
        <w:gridCol w:w="970"/>
        <w:gridCol w:w="1295"/>
        <w:gridCol w:w="894"/>
        <w:gridCol w:w="734"/>
        <w:gridCol w:w="1063"/>
      </w:tblGrid>
      <w:tr w:rsidR="005358D7" w:rsidRPr="00B824C9" w14:paraId="4CF0AB40" w14:textId="77777777" w:rsidTr="00E46DFD">
        <w:trPr>
          <w:trHeight w:val="560"/>
        </w:trPr>
        <w:tc>
          <w:tcPr>
            <w:tcW w:w="861" w:type="pct"/>
            <w:shd w:val="clear" w:color="auto" w:fill="006EB5"/>
            <w:vAlign w:val="center"/>
            <w:hideMark/>
          </w:tcPr>
          <w:p w14:paraId="6E1C749F" w14:textId="77777777" w:rsidR="005358D7" w:rsidRPr="00B824C9" w:rsidRDefault="005358D7" w:rsidP="00E46DFD">
            <w:pPr>
              <w:spacing w:after="0" w:line="240" w:lineRule="auto"/>
              <w:rPr>
                <w:rFonts w:ascii="Times New Roman" w:eastAsia="Calibri" w:hAnsi="Times New Roman" w:cs="Times New Roman"/>
                <w:b/>
                <w:color w:val="FFFFFF"/>
                <w:sz w:val="20"/>
                <w:szCs w:val="20"/>
              </w:rPr>
            </w:pPr>
          </w:p>
        </w:tc>
        <w:tc>
          <w:tcPr>
            <w:tcW w:w="468" w:type="pct"/>
            <w:shd w:val="clear" w:color="auto" w:fill="006EB5"/>
            <w:vAlign w:val="center"/>
            <w:hideMark/>
          </w:tcPr>
          <w:p w14:paraId="54B2FAF6"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2014</w:t>
            </w:r>
          </w:p>
        </w:tc>
        <w:tc>
          <w:tcPr>
            <w:tcW w:w="494" w:type="pct"/>
            <w:shd w:val="clear" w:color="auto" w:fill="006EB5"/>
            <w:vAlign w:val="center"/>
            <w:hideMark/>
          </w:tcPr>
          <w:p w14:paraId="71528B4D"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 xml:space="preserve">2015 </w:t>
            </w:r>
            <w:r w:rsidRPr="00B824C9">
              <w:rPr>
                <w:rFonts w:ascii="Times New Roman" w:eastAsia="Calibri" w:hAnsi="Times New Roman" w:cs="Times New Roman"/>
                <w:color w:val="FFFFFF"/>
                <w:sz w:val="20"/>
                <w:szCs w:val="20"/>
              </w:rPr>
              <w:t>(tegelik)</w:t>
            </w:r>
          </w:p>
        </w:tc>
        <w:tc>
          <w:tcPr>
            <w:tcW w:w="539" w:type="pct"/>
            <w:shd w:val="clear" w:color="auto" w:fill="006EB5"/>
            <w:vAlign w:val="center"/>
            <w:hideMark/>
          </w:tcPr>
          <w:p w14:paraId="06B7044F"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 xml:space="preserve">2016 </w:t>
            </w:r>
            <w:r w:rsidRPr="00B824C9">
              <w:rPr>
                <w:rFonts w:ascii="Times New Roman" w:eastAsia="Calibri" w:hAnsi="Times New Roman" w:cs="Times New Roman"/>
                <w:color w:val="FFFFFF"/>
                <w:sz w:val="20"/>
                <w:szCs w:val="20"/>
              </w:rPr>
              <w:t>(tegelik)</w:t>
            </w:r>
          </w:p>
        </w:tc>
        <w:tc>
          <w:tcPr>
            <w:tcW w:w="539" w:type="pct"/>
            <w:shd w:val="clear" w:color="auto" w:fill="006EB5"/>
            <w:vAlign w:val="center"/>
            <w:hideMark/>
          </w:tcPr>
          <w:p w14:paraId="362CFD94" w14:textId="77777777" w:rsidR="005358D7"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2017</w:t>
            </w:r>
          </w:p>
          <w:p w14:paraId="7708D70D" w14:textId="77777777" w:rsidR="005358D7" w:rsidRPr="00B824C9" w:rsidRDefault="005358D7" w:rsidP="00E46DFD">
            <w:pPr>
              <w:spacing w:after="0" w:line="240" w:lineRule="auto"/>
              <w:jc w:val="right"/>
              <w:rPr>
                <w:rFonts w:ascii="Times New Roman" w:eastAsia="Calibri" w:hAnsi="Times New Roman" w:cs="Times New Roman"/>
                <w:color w:val="FFFFFF"/>
                <w:sz w:val="20"/>
                <w:szCs w:val="20"/>
              </w:rPr>
            </w:pPr>
            <w:r w:rsidRPr="00B824C9">
              <w:rPr>
                <w:rFonts w:ascii="Times New Roman" w:eastAsia="Calibri" w:hAnsi="Times New Roman" w:cs="Times New Roman"/>
                <w:color w:val="FFFFFF"/>
                <w:sz w:val="20"/>
                <w:szCs w:val="20"/>
              </w:rPr>
              <w:t>(tegelik)</w:t>
            </w:r>
          </w:p>
        </w:tc>
        <w:tc>
          <w:tcPr>
            <w:tcW w:w="715" w:type="pct"/>
            <w:shd w:val="clear" w:color="auto" w:fill="006EB5"/>
            <w:vAlign w:val="center"/>
            <w:hideMark/>
          </w:tcPr>
          <w:p w14:paraId="292F0815" w14:textId="77777777" w:rsidR="005358D7"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2018</w:t>
            </w:r>
          </w:p>
          <w:p w14:paraId="0C55D8EF" w14:textId="77777777" w:rsidR="005358D7" w:rsidRPr="00C060E0" w:rsidRDefault="005358D7" w:rsidP="00E46DFD">
            <w:pPr>
              <w:spacing w:after="0" w:line="240" w:lineRule="auto"/>
              <w:jc w:val="right"/>
              <w:rPr>
                <w:rFonts w:ascii="Times New Roman" w:eastAsia="Calibri" w:hAnsi="Times New Roman" w:cs="Times New Roman"/>
                <w:color w:val="FFFFFF"/>
                <w:sz w:val="20"/>
                <w:szCs w:val="20"/>
              </w:rPr>
            </w:pPr>
            <w:r w:rsidRPr="00C060E0">
              <w:rPr>
                <w:rFonts w:ascii="Times New Roman" w:eastAsia="Calibri" w:hAnsi="Times New Roman" w:cs="Times New Roman"/>
                <w:color w:val="FFFFFF"/>
                <w:sz w:val="20"/>
                <w:szCs w:val="20"/>
              </w:rPr>
              <w:t>(tegelik)</w:t>
            </w:r>
          </w:p>
        </w:tc>
        <w:tc>
          <w:tcPr>
            <w:tcW w:w="384" w:type="pct"/>
            <w:shd w:val="clear" w:color="auto" w:fill="006EB5"/>
            <w:vAlign w:val="center"/>
            <w:hideMark/>
          </w:tcPr>
          <w:p w14:paraId="5470115B" w14:textId="77777777" w:rsidR="005358D7"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2019</w:t>
            </w:r>
          </w:p>
          <w:p w14:paraId="6A56A34D"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C00235">
              <w:rPr>
                <w:rFonts w:ascii="Times New Roman" w:eastAsia="Times New Roman" w:hAnsi="Times New Roman" w:cs="Times New Roman"/>
                <w:color w:val="FFFFFF" w:themeColor="background1"/>
                <w:sz w:val="20"/>
                <w:szCs w:val="20"/>
              </w:rPr>
              <w:t>(tegelik)</w:t>
            </w:r>
          </w:p>
        </w:tc>
        <w:tc>
          <w:tcPr>
            <w:tcW w:w="411" w:type="pct"/>
            <w:shd w:val="clear" w:color="auto" w:fill="006EB5"/>
            <w:vAlign w:val="center"/>
            <w:hideMark/>
          </w:tcPr>
          <w:p w14:paraId="18C3B99C"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2020</w:t>
            </w:r>
          </w:p>
        </w:tc>
        <w:tc>
          <w:tcPr>
            <w:tcW w:w="589" w:type="pct"/>
            <w:shd w:val="clear" w:color="auto" w:fill="006EB5"/>
            <w:vAlign w:val="center"/>
            <w:hideMark/>
          </w:tcPr>
          <w:p w14:paraId="27B45A15" w14:textId="77777777" w:rsidR="005358D7" w:rsidRPr="00B824C9" w:rsidRDefault="005358D7" w:rsidP="00E46DFD">
            <w:pPr>
              <w:spacing w:after="0" w:line="240" w:lineRule="auto"/>
              <w:jc w:val="right"/>
              <w:rPr>
                <w:rFonts w:ascii="Times New Roman" w:eastAsia="Calibri" w:hAnsi="Times New Roman" w:cs="Times New Roman"/>
                <w:b/>
                <w:color w:val="FFFFFF"/>
                <w:sz w:val="20"/>
                <w:szCs w:val="20"/>
              </w:rPr>
            </w:pPr>
            <w:r w:rsidRPr="00B824C9">
              <w:rPr>
                <w:rFonts w:ascii="Times New Roman" w:eastAsia="Calibri" w:hAnsi="Times New Roman" w:cs="Times New Roman"/>
                <w:b/>
                <w:color w:val="FFFFFF"/>
                <w:sz w:val="20"/>
                <w:szCs w:val="20"/>
              </w:rPr>
              <w:t>Allikas</w:t>
            </w:r>
          </w:p>
        </w:tc>
      </w:tr>
      <w:tr w:rsidR="005358D7" w:rsidRPr="00B824C9" w14:paraId="5BA348A7" w14:textId="77777777" w:rsidTr="00E46DFD">
        <w:trPr>
          <w:trHeight w:val="225"/>
        </w:trPr>
        <w:tc>
          <w:tcPr>
            <w:tcW w:w="861" w:type="pct"/>
            <w:shd w:val="clear" w:color="auto" w:fill="auto"/>
            <w:vAlign w:val="center"/>
          </w:tcPr>
          <w:p w14:paraId="47E68500" w14:textId="77777777" w:rsidR="005358D7" w:rsidRPr="00B824C9" w:rsidRDefault="005358D7" w:rsidP="00E46DFD">
            <w:pPr>
              <w:spacing w:before="40" w:after="40" w:line="240" w:lineRule="auto"/>
              <w:ind w:leftChars="80" w:left="176"/>
              <w:rPr>
                <w:rFonts w:ascii="Times New Roman" w:eastAsia="Calibri" w:hAnsi="Times New Roman" w:cs="Times New Roman"/>
                <w:sz w:val="20"/>
                <w:szCs w:val="20"/>
              </w:rPr>
            </w:pPr>
            <w:r w:rsidRPr="00B824C9">
              <w:rPr>
                <w:rFonts w:ascii="Times New Roman" w:eastAsia="Calibri" w:hAnsi="Times New Roman" w:cs="Times New Roman"/>
                <w:sz w:val="20"/>
              </w:rPr>
              <w:t>Rahulolu piirivalve tööga</w:t>
            </w:r>
          </w:p>
        </w:tc>
        <w:tc>
          <w:tcPr>
            <w:tcW w:w="468" w:type="pct"/>
            <w:shd w:val="clear" w:color="auto" w:fill="auto"/>
            <w:vAlign w:val="center"/>
          </w:tcPr>
          <w:p w14:paraId="7189272A" w14:textId="77777777" w:rsidR="005358D7" w:rsidRPr="00B824C9" w:rsidRDefault="005358D7" w:rsidP="00E46DFD">
            <w:pPr>
              <w:spacing w:line="240" w:lineRule="auto"/>
              <w:jc w:val="right"/>
              <w:rPr>
                <w:rFonts w:ascii="Times New Roman" w:eastAsia="Calibri" w:hAnsi="Times New Roman" w:cs="Times New Roman"/>
                <w:sz w:val="20"/>
                <w:szCs w:val="20"/>
              </w:rPr>
            </w:pPr>
            <w:r w:rsidRPr="00B824C9">
              <w:rPr>
                <w:rFonts w:ascii="Times New Roman" w:eastAsia="Calibri" w:hAnsi="Times New Roman" w:cs="Times New Roman"/>
                <w:sz w:val="20"/>
              </w:rPr>
              <w:t>89,5%</w:t>
            </w:r>
          </w:p>
        </w:tc>
        <w:tc>
          <w:tcPr>
            <w:tcW w:w="494" w:type="pct"/>
            <w:shd w:val="clear" w:color="auto" w:fill="auto"/>
            <w:vAlign w:val="center"/>
          </w:tcPr>
          <w:p w14:paraId="35B0721E" w14:textId="77777777" w:rsidR="005358D7" w:rsidRPr="00B824C9" w:rsidRDefault="005358D7" w:rsidP="00E46DFD">
            <w:pPr>
              <w:spacing w:line="240" w:lineRule="auto"/>
              <w:jc w:val="right"/>
              <w:rPr>
                <w:rFonts w:ascii="Times New Roman" w:eastAsia="Calibri" w:hAnsi="Times New Roman" w:cs="Times New Roman"/>
                <w:sz w:val="20"/>
                <w:szCs w:val="20"/>
              </w:rPr>
            </w:pPr>
            <w:r>
              <w:rPr>
                <w:rFonts w:ascii="Times New Roman" w:eastAsia="Calibri" w:hAnsi="Times New Roman" w:cs="Times New Roman"/>
                <w:sz w:val="20"/>
              </w:rPr>
              <w:t>k</w:t>
            </w:r>
            <w:r w:rsidRPr="00B824C9">
              <w:rPr>
                <w:rFonts w:ascii="Times New Roman" w:eastAsia="Calibri" w:hAnsi="Times New Roman" w:cs="Times New Roman"/>
                <w:sz w:val="20"/>
              </w:rPr>
              <w:t>asvab</w:t>
            </w:r>
            <w:r>
              <w:rPr>
                <w:rFonts w:ascii="Times New Roman" w:eastAsia="Calibri" w:hAnsi="Times New Roman" w:cs="Times New Roman"/>
                <w:sz w:val="20"/>
              </w:rPr>
              <w:br/>
            </w:r>
            <w:r w:rsidRPr="00B824C9">
              <w:rPr>
                <w:rFonts w:ascii="Times New Roman" w:eastAsia="Calibri" w:hAnsi="Times New Roman" w:cs="Times New Roman"/>
                <w:sz w:val="20"/>
              </w:rPr>
              <w:t>(89,5%)</w:t>
            </w:r>
          </w:p>
        </w:tc>
        <w:tc>
          <w:tcPr>
            <w:tcW w:w="539" w:type="pct"/>
            <w:shd w:val="clear" w:color="auto" w:fill="auto"/>
            <w:vAlign w:val="center"/>
          </w:tcPr>
          <w:p w14:paraId="4D16A61D" w14:textId="77777777" w:rsidR="005358D7" w:rsidRPr="00B824C9" w:rsidRDefault="005358D7" w:rsidP="00E46DFD">
            <w:pPr>
              <w:spacing w:line="240" w:lineRule="auto"/>
              <w:jc w:val="right"/>
              <w:rPr>
                <w:rFonts w:ascii="Times New Roman" w:eastAsia="Calibri" w:hAnsi="Times New Roman" w:cs="Times New Roman"/>
                <w:sz w:val="20"/>
                <w:szCs w:val="20"/>
              </w:rPr>
            </w:pPr>
            <w:r>
              <w:rPr>
                <w:rFonts w:ascii="Times New Roman" w:eastAsia="Calibri" w:hAnsi="Times New Roman" w:cs="Times New Roman"/>
                <w:sz w:val="20"/>
              </w:rPr>
              <w:t>k</w:t>
            </w:r>
            <w:r w:rsidRPr="00B824C9">
              <w:rPr>
                <w:rFonts w:ascii="Times New Roman" w:eastAsia="Calibri" w:hAnsi="Times New Roman" w:cs="Times New Roman"/>
                <w:sz w:val="20"/>
              </w:rPr>
              <w:t>asvab</w:t>
            </w:r>
            <w:r>
              <w:rPr>
                <w:rFonts w:ascii="Times New Roman" w:eastAsia="Calibri" w:hAnsi="Times New Roman" w:cs="Times New Roman"/>
                <w:sz w:val="20"/>
              </w:rPr>
              <w:br/>
            </w:r>
            <w:r w:rsidRPr="00B824C9">
              <w:rPr>
                <w:rFonts w:ascii="Times New Roman" w:eastAsia="Calibri" w:hAnsi="Times New Roman" w:cs="Times New Roman"/>
                <w:sz w:val="20"/>
              </w:rPr>
              <w:t>(87,5%)</w:t>
            </w:r>
          </w:p>
        </w:tc>
        <w:tc>
          <w:tcPr>
            <w:tcW w:w="539" w:type="pct"/>
            <w:shd w:val="clear" w:color="auto" w:fill="auto"/>
            <w:vAlign w:val="center"/>
          </w:tcPr>
          <w:p w14:paraId="78EF8FBB" w14:textId="77777777" w:rsidR="005358D7" w:rsidRPr="00B824C9" w:rsidRDefault="005358D7" w:rsidP="00E46DFD">
            <w:pPr>
              <w:spacing w:after="0"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kasvab</w:t>
            </w:r>
            <w:r w:rsidRPr="00B824C9">
              <w:rPr>
                <w:rFonts w:ascii="Times New Roman" w:eastAsia="Calibri" w:hAnsi="Times New Roman" w:cs="Times New Roman"/>
                <w:sz w:val="20"/>
              </w:rPr>
              <w:br/>
              <w:t>(91%)</w:t>
            </w:r>
            <w:r w:rsidRPr="00B824C9">
              <w:rPr>
                <w:rFonts w:ascii="Times New Roman" w:eastAsia="Calibri" w:hAnsi="Times New Roman" w:cs="Times New Roman"/>
                <w:sz w:val="20"/>
              </w:rPr>
              <w:br/>
            </w:r>
          </w:p>
        </w:tc>
        <w:tc>
          <w:tcPr>
            <w:tcW w:w="715" w:type="pct"/>
            <w:shd w:val="clear" w:color="auto" w:fill="auto"/>
            <w:vAlign w:val="center"/>
          </w:tcPr>
          <w:p w14:paraId="1969FA0A" w14:textId="77777777" w:rsidR="005358D7" w:rsidRDefault="005358D7" w:rsidP="00E46DFD">
            <w:pPr>
              <w:spacing w:after="0" w:line="240" w:lineRule="auto"/>
              <w:jc w:val="right"/>
              <w:rPr>
                <w:rFonts w:ascii="Times New Roman" w:eastAsia="Calibri" w:hAnsi="Times New Roman" w:cs="Times New Roman"/>
                <w:sz w:val="20"/>
              </w:rPr>
            </w:pPr>
            <w:r>
              <w:rPr>
                <w:rFonts w:ascii="Times New Roman" w:eastAsia="Calibri" w:hAnsi="Times New Roman" w:cs="Times New Roman"/>
                <w:sz w:val="20"/>
              </w:rPr>
              <w:t>s</w:t>
            </w:r>
            <w:r w:rsidRPr="00B824C9">
              <w:rPr>
                <w:rFonts w:ascii="Times New Roman" w:eastAsia="Calibri" w:hAnsi="Times New Roman" w:cs="Times New Roman"/>
                <w:sz w:val="20"/>
              </w:rPr>
              <w:t>äilib</w:t>
            </w:r>
          </w:p>
          <w:p w14:paraId="11AA03EA" w14:textId="77777777" w:rsidR="005358D7" w:rsidRPr="00B85BF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(ei hinnatud)</w:t>
            </w:r>
          </w:p>
        </w:tc>
        <w:tc>
          <w:tcPr>
            <w:tcW w:w="384" w:type="pct"/>
            <w:shd w:val="clear" w:color="auto" w:fill="auto"/>
            <w:vAlign w:val="center"/>
          </w:tcPr>
          <w:p w14:paraId="4264D6EA" w14:textId="77777777" w:rsidR="005358D7" w:rsidRPr="00197A99" w:rsidRDefault="005358D7" w:rsidP="00E46DFD">
            <w:pPr>
              <w:spacing w:line="240" w:lineRule="auto"/>
              <w:jc w:val="right"/>
              <w:rPr>
                <w:rFonts w:ascii="Times New Roman" w:eastAsia="Calibri" w:hAnsi="Times New Roman" w:cs="Times New Roman"/>
                <w:sz w:val="20"/>
                <w:szCs w:val="20"/>
                <w:highlight w:val="yellow"/>
              </w:rPr>
            </w:pPr>
            <w:r w:rsidRPr="000011FD">
              <w:rPr>
                <w:rFonts w:ascii="Times New Roman" w:eastAsia="Calibri" w:hAnsi="Times New Roman" w:cs="Times New Roman"/>
                <w:sz w:val="20"/>
              </w:rPr>
              <w:t>säilib</w:t>
            </w:r>
            <w:r w:rsidRPr="000011FD">
              <w:rPr>
                <w:rFonts w:ascii="Times New Roman" w:eastAsia="Calibri" w:hAnsi="Times New Roman" w:cs="Times New Roman"/>
                <w:sz w:val="20"/>
              </w:rPr>
              <w:br/>
              <w:t>(88,5%)</w:t>
            </w:r>
          </w:p>
        </w:tc>
        <w:tc>
          <w:tcPr>
            <w:tcW w:w="411" w:type="pct"/>
            <w:shd w:val="clear" w:color="auto" w:fill="auto"/>
            <w:vAlign w:val="center"/>
          </w:tcPr>
          <w:p w14:paraId="31959D9C" w14:textId="77777777" w:rsidR="005358D7" w:rsidRPr="00B824C9" w:rsidRDefault="005358D7" w:rsidP="00E46DFD">
            <w:pPr>
              <w:spacing w:line="240" w:lineRule="auto"/>
              <w:jc w:val="right"/>
              <w:rPr>
                <w:rFonts w:ascii="Times New Roman" w:eastAsia="Calibri" w:hAnsi="Times New Roman" w:cs="Times New Roman"/>
                <w:sz w:val="20"/>
                <w:szCs w:val="20"/>
              </w:rPr>
            </w:pPr>
            <w:r w:rsidRPr="00B824C9">
              <w:rPr>
                <w:rFonts w:ascii="Times New Roman" w:eastAsia="Calibri" w:hAnsi="Times New Roman" w:cs="Times New Roman"/>
                <w:sz w:val="20"/>
              </w:rPr>
              <w:t>säilib</w:t>
            </w:r>
          </w:p>
        </w:tc>
        <w:tc>
          <w:tcPr>
            <w:tcW w:w="589" w:type="pct"/>
            <w:shd w:val="clear" w:color="auto" w:fill="auto"/>
            <w:vAlign w:val="center"/>
          </w:tcPr>
          <w:p w14:paraId="53CC31E7" w14:textId="77777777" w:rsidR="005358D7" w:rsidRPr="00B824C9" w:rsidRDefault="005358D7" w:rsidP="00E46DFD">
            <w:pPr>
              <w:spacing w:line="240" w:lineRule="auto"/>
              <w:jc w:val="right"/>
              <w:rPr>
                <w:rFonts w:ascii="Times New Roman" w:eastAsia="Calibri" w:hAnsi="Times New Roman" w:cs="Times New Roman"/>
                <w:sz w:val="20"/>
                <w:szCs w:val="20"/>
              </w:rPr>
            </w:pPr>
            <w:r w:rsidRPr="00B824C9">
              <w:rPr>
                <w:rFonts w:ascii="Times New Roman" w:eastAsia="Calibri" w:hAnsi="Times New Roman" w:cs="Times New Roman"/>
                <w:color w:val="000000"/>
                <w:sz w:val="20"/>
              </w:rPr>
              <w:t>PPA</w:t>
            </w:r>
          </w:p>
        </w:tc>
      </w:tr>
      <w:tr w:rsidR="005358D7" w:rsidRPr="00B824C9" w14:paraId="647F9898" w14:textId="77777777" w:rsidTr="00E46DFD">
        <w:trPr>
          <w:trHeight w:val="225"/>
        </w:trPr>
        <w:tc>
          <w:tcPr>
            <w:tcW w:w="861" w:type="pct"/>
            <w:shd w:val="clear" w:color="auto" w:fill="auto"/>
            <w:vAlign w:val="center"/>
          </w:tcPr>
          <w:p w14:paraId="2227116D" w14:textId="77777777" w:rsidR="005358D7" w:rsidRPr="00B824C9" w:rsidRDefault="005358D7" w:rsidP="00E46DFD">
            <w:pPr>
              <w:spacing w:before="40" w:after="40" w:line="240" w:lineRule="auto"/>
              <w:ind w:leftChars="80" w:left="176"/>
              <w:rPr>
                <w:rFonts w:ascii="Times New Roman" w:eastAsia="Calibri" w:hAnsi="Times New Roman" w:cs="Times New Roman"/>
                <w:sz w:val="20"/>
              </w:rPr>
            </w:pPr>
            <w:r w:rsidRPr="00B824C9">
              <w:rPr>
                <w:rFonts w:ascii="Times New Roman" w:eastAsia="Calibri" w:hAnsi="Times New Roman" w:cs="Times New Roman"/>
                <w:sz w:val="20"/>
              </w:rPr>
              <w:t>Eesti idapiiri kaetus elekt</w:t>
            </w:r>
            <w:r>
              <w:rPr>
                <w:rFonts w:ascii="Times New Roman" w:eastAsia="Calibri" w:hAnsi="Times New Roman" w:cs="Times New Roman"/>
                <w:sz w:val="20"/>
              </w:rPr>
              <w:softHyphen/>
            </w:r>
            <w:r w:rsidRPr="00B824C9">
              <w:rPr>
                <w:rFonts w:ascii="Times New Roman" w:eastAsia="Calibri" w:hAnsi="Times New Roman" w:cs="Times New Roman"/>
                <w:sz w:val="20"/>
              </w:rPr>
              <w:t>roonilise ja tehnilise valvega</w:t>
            </w:r>
          </w:p>
        </w:tc>
        <w:tc>
          <w:tcPr>
            <w:tcW w:w="468" w:type="pct"/>
            <w:shd w:val="clear" w:color="auto" w:fill="auto"/>
            <w:vAlign w:val="center"/>
          </w:tcPr>
          <w:p w14:paraId="4FD44582"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60%</w:t>
            </w:r>
          </w:p>
        </w:tc>
        <w:tc>
          <w:tcPr>
            <w:tcW w:w="494" w:type="pct"/>
            <w:shd w:val="clear" w:color="auto" w:fill="auto"/>
            <w:vAlign w:val="center"/>
          </w:tcPr>
          <w:p w14:paraId="1D7B6DEF"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k</w:t>
            </w:r>
            <w:r w:rsidRPr="00B824C9">
              <w:rPr>
                <w:rFonts w:ascii="Times New Roman" w:eastAsia="Calibri" w:hAnsi="Times New Roman" w:cs="Times New Roman"/>
                <w:sz w:val="20"/>
              </w:rPr>
              <w:t>asvab</w:t>
            </w:r>
            <w:r>
              <w:rPr>
                <w:rFonts w:ascii="Times New Roman" w:eastAsia="Calibri" w:hAnsi="Times New Roman" w:cs="Times New Roman"/>
                <w:sz w:val="20"/>
              </w:rPr>
              <w:t xml:space="preserve"> </w:t>
            </w:r>
            <w:r w:rsidRPr="00B824C9">
              <w:rPr>
                <w:rFonts w:ascii="Times New Roman" w:eastAsia="Calibri" w:hAnsi="Times New Roman" w:cs="Times New Roman"/>
                <w:sz w:val="20"/>
              </w:rPr>
              <w:t>(54%)</w:t>
            </w:r>
          </w:p>
        </w:tc>
        <w:tc>
          <w:tcPr>
            <w:tcW w:w="539" w:type="pct"/>
            <w:shd w:val="clear" w:color="auto" w:fill="auto"/>
            <w:vAlign w:val="center"/>
          </w:tcPr>
          <w:p w14:paraId="23353E45"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kasvab (54%)</w:t>
            </w:r>
          </w:p>
        </w:tc>
        <w:tc>
          <w:tcPr>
            <w:tcW w:w="539" w:type="pct"/>
            <w:shd w:val="clear" w:color="auto" w:fill="auto"/>
            <w:vAlign w:val="center"/>
          </w:tcPr>
          <w:p w14:paraId="4CA2ABBE"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kasvab</w:t>
            </w:r>
            <w:r w:rsidRPr="00B824C9">
              <w:rPr>
                <w:rFonts w:ascii="Times New Roman" w:eastAsia="Calibri" w:hAnsi="Times New Roman" w:cs="Times New Roman"/>
                <w:sz w:val="20"/>
              </w:rPr>
              <w:br/>
              <w:t>(54%)</w:t>
            </w:r>
          </w:p>
        </w:tc>
        <w:tc>
          <w:tcPr>
            <w:tcW w:w="715" w:type="pct"/>
            <w:shd w:val="clear" w:color="auto" w:fill="auto"/>
            <w:vAlign w:val="center"/>
          </w:tcPr>
          <w:p w14:paraId="17A3673A"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kasvab</w:t>
            </w:r>
            <w:r>
              <w:rPr>
                <w:rFonts w:ascii="Times New Roman" w:eastAsia="Calibri" w:hAnsi="Times New Roman" w:cs="Times New Roman"/>
                <w:sz w:val="20"/>
              </w:rPr>
              <w:br/>
              <w:t>(57%)</w:t>
            </w:r>
          </w:p>
        </w:tc>
        <w:tc>
          <w:tcPr>
            <w:tcW w:w="384" w:type="pct"/>
            <w:shd w:val="clear" w:color="auto" w:fill="auto"/>
            <w:vAlign w:val="center"/>
          </w:tcPr>
          <w:p w14:paraId="72BBCF52" w14:textId="13CB4714" w:rsidR="005358D7" w:rsidRPr="00B824C9" w:rsidRDefault="005358D7" w:rsidP="00E46DFD">
            <w:pPr>
              <w:spacing w:line="240" w:lineRule="auto"/>
              <w:jc w:val="right"/>
              <w:rPr>
                <w:rFonts w:ascii="Times New Roman" w:eastAsia="Calibri" w:hAnsi="Times New Roman" w:cs="Times New Roman"/>
                <w:sz w:val="20"/>
              </w:rPr>
            </w:pPr>
            <w:r w:rsidRPr="005358D7">
              <w:rPr>
                <w:rFonts w:ascii="Times New Roman" w:eastAsia="Calibri" w:hAnsi="Times New Roman" w:cs="Times New Roman"/>
                <w:sz w:val="20"/>
              </w:rPr>
              <w:t>100%</w:t>
            </w:r>
            <w:r w:rsidRPr="005358D7">
              <w:rPr>
                <w:rFonts w:ascii="Times New Roman" w:eastAsia="Calibri" w:hAnsi="Times New Roman" w:cs="Times New Roman"/>
                <w:sz w:val="20"/>
              </w:rPr>
              <w:br/>
              <w:t>(57%)</w:t>
            </w:r>
          </w:p>
        </w:tc>
        <w:tc>
          <w:tcPr>
            <w:tcW w:w="411" w:type="pct"/>
            <w:shd w:val="clear" w:color="auto" w:fill="auto"/>
            <w:vAlign w:val="center"/>
          </w:tcPr>
          <w:p w14:paraId="2A0D5FEC"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tase säilib</w:t>
            </w:r>
          </w:p>
        </w:tc>
        <w:tc>
          <w:tcPr>
            <w:tcW w:w="589" w:type="pct"/>
            <w:shd w:val="clear" w:color="auto" w:fill="auto"/>
            <w:vAlign w:val="center"/>
          </w:tcPr>
          <w:p w14:paraId="5E25A032"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PPA</w:t>
            </w:r>
          </w:p>
        </w:tc>
      </w:tr>
      <w:tr w:rsidR="005358D7" w:rsidRPr="00B824C9" w14:paraId="38794831" w14:textId="77777777" w:rsidTr="00E46DFD">
        <w:trPr>
          <w:trHeight w:val="225"/>
        </w:trPr>
        <w:tc>
          <w:tcPr>
            <w:tcW w:w="861" w:type="pct"/>
            <w:shd w:val="clear" w:color="auto" w:fill="auto"/>
            <w:vAlign w:val="center"/>
          </w:tcPr>
          <w:p w14:paraId="0E0DF7C8" w14:textId="77777777" w:rsidR="005358D7" w:rsidRPr="00B824C9" w:rsidRDefault="005358D7" w:rsidP="00E46DFD">
            <w:pPr>
              <w:spacing w:before="40" w:after="40" w:line="240" w:lineRule="auto"/>
              <w:ind w:leftChars="80" w:left="176"/>
              <w:rPr>
                <w:rFonts w:ascii="Times New Roman" w:eastAsia="Calibri" w:hAnsi="Times New Roman" w:cs="Times New Roman"/>
                <w:sz w:val="20"/>
              </w:rPr>
            </w:pPr>
            <w:r w:rsidRPr="00B824C9">
              <w:rPr>
                <w:rFonts w:ascii="Times New Roman" w:eastAsia="Calibri" w:hAnsi="Times New Roman" w:cs="Times New Roman"/>
                <w:sz w:val="20"/>
              </w:rPr>
              <w:t>Ebaseadus</w:t>
            </w:r>
            <w:r>
              <w:rPr>
                <w:rFonts w:ascii="Times New Roman" w:eastAsia="Calibri" w:hAnsi="Times New Roman" w:cs="Times New Roman"/>
                <w:sz w:val="20"/>
              </w:rPr>
              <w:softHyphen/>
            </w:r>
            <w:r w:rsidRPr="00B824C9">
              <w:rPr>
                <w:rFonts w:ascii="Times New Roman" w:eastAsia="Calibri" w:hAnsi="Times New Roman" w:cs="Times New Roman"/>
                <w:sz w:val="20"/>
              </w:rPr>
              <w:t>likult sisse</w:t>
            </w:r>
            <w:r>
              <w:rPr>
                <w:rFonts w:ascii="Times New Roman" w:eastAsia="Calibri" w:hAnsi="Times New Roman" w:cs="Times New Roman"/>
                <w:sz w:val="20"/>
              </w:rPr>
              <w:noBreakHyphen/>
            </w:r>
            <w:r w:rsidRPr="00B824C9">
              <w:rPr>
                <w:rFonts w:ascii="Times New Roman" w:eastAsia="Calibri" w:hAnsi="Times New Roman" w:cs="Times New Roman"/>
                <w:sz w:val="20"/>
              </w:rPr>
              <w:t xml:space="preserve"> ja läbirändelt tuvastatud isikute arv</w:t>
            </w:r>
            <w:r w:rsidRPr="00B824C9">
              <w:rPr>
                <w:rFonts w:ascii="Times New Roman" w:eastAsia="Calibri" w:hAnsi="Times New Roman" w:cs="Times New Roman"/>
                <w:sz w:val="20"/>
                <w:vertAlign w:val="superscript"/>
              </w:rPr>
              <w:footnoteReference w:id="28"/>
            </w:r>
          </w:p>
        </w:tc>
        <w:tc>
          <w:tcPr>
            <w:tcW w:w="468" w:type="pct"/>
            <w:shd w:val="clear" w:color="auto" w:fill="auto"/>
            <w:vAlign w:val="center"/>
          </w:tcPr>
          <w:p w14:paraId="48E77119"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267</w:t>
            </w:r>
          </w:p>
        </w:tc>
        <w:tc>
          <w:tcPr>
            <w:tcW w:w="494" w:type="pct"/>
            <w:shd w:val="clear" w:color="auto" w:fill="auto"/>
            <w:vAlign w:val="center"/>
          </w:tcPr>
          <w:p w14:paraId="71EAA3D2"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&lt; </w:t>
            </w:r>
            <w:r w:rsidRPr="00B824C9">
              <w:rPr>
                <w:rFonts w:ascii="Times New Roman" w:eastAsia="Calibri" w:hAnsi="Times New Roman" w:cs="Times New Roman"/>
                <w:sz w:val="20"/>
              </w:rPr>
              <w:t>300</w:t>
            </w:r>
            <w:r>
              <w:rPr>
                <w:rFonts w:ascii="Times New Roman" w:eastAsia="Calibri" w:hAnsi="Times New Roman" w:cs="Times New Roman"/>
                <w:sz w:val="20"/>
              </w:rPr>
              <w:t xml:space="preserve"> </w:t>
            </w:r>
            <w:r w:rsidRPr="00B824C9">
              <w:rPr>
                <w:rFonts w:ascii="Times New Roman" w:eastAsia="Calibri" w:hAnsi="Times New Roman" w:cs="Times New Roman"/>
                <w:sz w:val="20"/>
              </w:rPr>
              <w:t>(552)</w:t>
            </w:r>
          </w:p>
        </w:tc>
        <w:tc>
          <w:tcPr>
            <w:tcW w:w="539" w:type="pct"/>
            <w:shd w:val="clear" w:color="auto" w:fill="auto"/>
            <w:vAlign w:val="center"/>
          </w:tcPr>
          <w:p w14:paraId="519BA407"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&lt; </w:t>
            </w:r>
            <w:r w:rsidRPr="00B824C9">
              <w:rPr>
                <w:rFonts w:ascii="Times New Roman" w:eastAsia="Calibri" w:hAnsi="Times New Roman" w:cs="Times New Roman"/>
                <w:sz w:val="20"/>
              </w:rPr>
              <w:t>300 (520)</w:t>
            </w:r>
          </w:p>
        </w:tc>
        <w:tc>
          <w:tcPr>
            <w:tcW w:w="539" w:type="pct"/>
            <w:shd w:val="clear" w:color="auto" w:fill="auto"/>
            <w:vAlign w:val="center"/>
          </w:tcPr>
          <w:p w14:paraId="5AF07A61"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&lt; </w:t>
            </w:r>
            <w:r w:rsidRPr="00B824C9">
              <w:rPr>
                <w:rFonts w:ascii="Times New Roman" w:eastAsia="Calibri" w:hAnsi="Times New Roman" w:cs="Times New Roman"/>
                <w:sz w:val="20"/>
              </w:rPr>
              <w:t>300</w:t>
            </w:r>
            <w:r w:rsidRPr="00B824C9">
              <w:rPr>
                <w:rFonts w:ascii="Times New Roman" w:eastAsia="Calibri" w:hAnsi="Times New Roman" w:cs="Times New Roman"/>
                <w:sz w:val="20"/>
              </w:rPr>
              <w:br/>
              <w:t>(928)</w:t>
            </w:r>
          </w:p>
        </w:tc>
        <w:tc>
          <w:tcPr>
            <w:tcW w:w="715" w:type="pct"/>
            <w:shd w:val="clear" w:color="auto" w:fill="auto"/>
            <w:vAlign w:val="center"/>
          </w:tcPr>
          <w:p w14:paraId="5693D346"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&lt; </w:t>
            </w:r>
            <w:r w:rsidRPr="00B824C9">
              <w:rPr>
                <w:rFonts w:ascii="Times New Roman" w:eastAsia="Calibri" w:hAnsi="Times New Roman" w:cs="Times New Roman"/>
                <w:sz w:val="20"/>
              </w:rPr>
              <w:t>300</w:t>
            </w:r>
            <w:r>
              <w:rPr>
                <w:rFonts w:ascii="Times New Roman" w:eastAsia="Calibri" w:hAnsi="Times New Roman" w:cs="Times New Roman"/>
                <w:sz w:val="20"/>
              </w:rPr>
              <w:br/>
              <w:t>(1110)</w:t>
            </w:r>
            <w:r w:rsidRPr="00B824C9">
              <w:rPr>
                <w:rFonts w:ascii="Times New Roman" w:eastAsia="Calibri" w:hAnsi="Times New Roman" w:cs="Times New Roman"/>
                <w:sz w:val="20"/>
              </w:rPr>
              <w:t xml:space="preserve"> </w:t>
            </w:r>
          </w:p>
        </w:tc>
        <w:tc>
          <w:tcPr>
            <w:tcW w:w="384" w:type="pct"/>
            <w:shd w:val="clear" w:color="auto" w:fill="auto"/>
            <w:vAlign w:val="center"/>
          </w:tcPr>
          <w:p w14:paraId="001CFDD3" w14:textId="77777777" w:rsidR="005358D7" w:rsidRPr="00B824C9" w:rsidRDefault="005358D7" w:rsidP="00E46DFD">
            <w:pPr>
              <w:spacing w:line="240" w:lineRule="auto"/>
              <w:jc w:val="right"/>
              <w:rPr>
                <w:rFonts w:ascii="Times New Roman" w:eastAsia="Calibri" w:hAnsi="Times New Roman" w:cs="Times New Roman"/>
                <w:sz w:val="20"/>
              </w:rPr>
            </w:pPr>
            <w:r>
              <w:rPr>
                <w:rFonts w:ascii="Times New Roman" w:eastAsia="Calibri" w:hAnsi="Times New Roman" w:cs="Times New Roman"/>
                <w:sz w:val="20"/>
              </w:rPr>
              <w:t>&lt; </w:t>
            </w:r>
            <w:r w:rsidRPr="00B824C9">
              <w:rPr>
                <w:rFonts w:ascii="Times New Roman" w:eastAsia="Calibri" w:hAnsi="Times New Roman" w:cs="Times New Roman"/>
                <w:sz w:val="20"/>
              </w:rPr>
              <w:t>300</w:t>
            </w:r>
            <w:r>
              <w:rPr>
                <w:rFonts w:ascii="Times New Roman" w:eastAsia="Calibri" w:hAnsi="Times New Roman" w:cs="Times New Roman"/>
                <w:sz w:val="20"/>
              </w:rPr>
              <w:br/>
              <w:t>(1410)</w:t>
            </w:r>
            <w:r w:rsidRPr="00B824C9">
              <w:rPr>
                <w:rFonts w:ascii="Times New Roman" w:eastAsia="Calibri" w:hAnsi="Times New Roman" w:cs="Times New Roman"/>
                <w:sz w:val="20"/>
              </w:rPr>
              <w:t xml:space="preserve"> </w:t>
            </w:r>
          </w:p>
        </w:tc>
        <w:tc>
          <w:tcPr>
            <w:tcW w:w="411" w:type="pct"/>
            <w:shd w:val="clear" w:color="auto" w:fill="auto"/>
            <w:vAlign w:val="center"/>
          </w:tcPr>
          <w:p w14:paraId="73422F83"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 xml:space="preserve">&lt; 300 </w:t>
            </w:r>
          </w:p>
        </w:tc>
        <w:tc>
          <w:tcPr>
            <w:tcW w:w="589" w:type="pct"/>
            <w:shd w:val="clear" w:color="auto" w:fill="auto"/>
            <w:vAlign w:val="center"/>
          </w:tcPr>
          <w:p w14:paraId="4D25A6B5" w14:textId="77777777" w:rsidR="005358D7" w:rsidRPr="00B824C9" w:rsidRDefault="005358D7" w:rsidP="00E46DFD">
            <w:pPr>
              <w:spacing w:line="240" w:lineRule="auto"/>
              <w:jc w:val="right"/>
              <w:rPr>
                <w:rFonts w:ascii="Times New Roman" w:eastAsia="Calibri" w:hAnsi="Times New Roman" w:cs="Times New Roman"/>
                <w:sz w:val="20"/>
              </w:rPr>
            </w:pPr>
            <w:r w:rsidRPr="00B824C9">
              <w:rPr>
                <w:rFonts w:ascii="Times New Roman" w:eastAsia="Calibri" w:hAnsi="Times New Roman" w:cs="Times New Roman"/>
                <w:sz w:val="20"/>
              </w:rPr>
              <w:t>PPA</w:t>
            </w:r>
          </w:p>
        </w:tc>
      </w:tr>
    </w:tbl>
    <w:p w14:paraId="382EC458" w14:textId="652540EC" w:rsidR="0036731A" w:rsidRDefault="005358D7" w:rsidP="00B7027C">
      <w:pPr>
        <w:spacing w:before="160" w:after="160" w:line="240" w:lineRule="auto"/>
        <w:jc w:val="both"/>
        <w:rPr>
          <w:rFonts w:ascii="Times New Roman" w:hAnsi="Times New Roman" w:cs="Times New Roman"/>
          <w:sz w:val="24"/>
          <w:szCs w:val="24"/>
          <w:shd w:val="clear" w:color="auto" w:fill="FFFFFF"/>
        </w:rPr>
      </w:pPr>
      <w:r w:rsidRPr="005358D7">
        <w:rPr>
          <w:rFonts w:ascii="Times New Roman" w:eastAsia="Times New Roman" w:hAnsi="Times New Roman" w:cs="Times New Roman"/>
          <w:sz w:val="24"/>
          <w:szCs w:val="24"/>
        </w:rPr>
        <w:t xml:space="preserve">Tõhusama piirihalduse programmi tegevuste plaanimisel on arvestatud, et on vaja olla valmis selleks, et rändesurve suund lõunast põhja võib muutuda ja olla idast läände. Seetõttu on Eestil suur vastutus tagada Schengeni vaba liikumise ala turvalisus. </w:t>
      </w:r>
      <w:r w:rsidRPr="005358D7">
        <w:rPr>
          <w:rFonts w:ascii="Times New Roman" w:eastAsia="Times New Roman" w:hAnsi="Times New Roman" w:cs="Times New Roman"/>
          <w:b/>
          <w:sz w:val="24"/>
          <w:szCs w:val="24"/>
        </w:rPr>
        <w:t xml:space="preserve">2019. aastal jätkusid selleks idapiiri valmisehitamiseks vajalikud tegevused. </w:t>
      </w:r>
      <w:r w:rsidR="005D0DE5">
        <w:rPr>
          <w:rFonts w:ascii="Times New Roman" w:hAnsi="Times New Roman" w:cs="Times New Roman"/>
          <w:sz w:val="24"/>
          <w:szCs w:val="24"/>
          <w:shd w:val="clear" w:color="auto" w:fill="FFFFFF"/>
        </w:rPr>
        <w:t>2019. </w:t>
      </w:r>
      <w:r w:rsidRPr="005358D7">
        <w:rPr>
          <w:rFonts w:ascii="Times New Roman" w:hAnsi="Times New Roman" w:cs="Times New Roman"/>
          <w:sz w:val="24"/>
          <w:szCs w:val="24"/>
          <w:shd w:val="clear" w:color="auto" w:fill="FFFFFF"/>
        </w:rPr>
        <w:t xml:space="preserve">aasta kuulutas PPA välja </w:t>
      </w:r>
      <w:r w:rsidRPr="005358D7">
        <w:rPr>
          <w:rFonts w:ascii="Times New Roman" w:hAnsi="Times New Roman" w:cs="Times New Roman"/>
          <w:b/>
          <w:iCs/>
          <w:sz w:val="24"/>
          <w:szCs w:val="24"/>
        </w:rPr>
        <w:t>m</w:t>
      </w:r>
      <w:r w:rsidR="00FE68F9">
        <w:rPr>
          <w:rFonts w:ascii="Times New Roman" w:hAnsi="Times New Roman" w:cs="Times New Roman"/>
          <w:b/>
          <w:iCs/>
          <w:sz w:val="24"/>
          <w:szCs w:val="24"/>
        </w:rPr>
        <w:t>aismaapiiri taristu ehitamise I </w:t>
      </w:r>
      <w:r w:rsidRPr="005358D7">
        <w:rPr>
          <w:rFonts w:ascii="Times New Roman" w:hAnsi="Times New Roman" w:cs="Times New Roman"/>
          <w:b/>
          <w:iCs/>
          <w:sz w:val="24"/>
          <w:szCs w:val="24"/>
        </w:rPr>
        <w:t>etapi hanke</w:t>
      </w:r>
      <w:r w:rsidR="005A5343">
        <w:rPr>
          <w:rFonts w:ascii="Times New Roman" w:hAnsi="Times New Roman" w:cs="Times New Roman"/>
          <w:iCs/>
          <w:sz w:val="24"/>
          <w:szCs w:val="24"/>
        </w:rPr>
        <w:t xml:space="preserve"> lõikude 1–3 jaoks</w:t>
      </w:r>
      <w:r w:rsidRPr="005358D7">
        <w:rPr>
          <w:rFonts w:ascii="Times New Roman" w:hAnsi="Times New Roman" w:cs="Times New Roman"/>
          <w:iCs/>
          <w:sz w:val="24"/>
          <w:szCs w:val="24"/>
        </w:rPr>
        <w:t>. Selle käigus plaanitakse välja ehitada riigip</w:t>
      </w:r>
      <w:r w:rsidR="0012503C">
        <w:rPr>
          <w:rFonts w:ascii="Times New Roman" w:hAnsi="Times New Roman" w:cs="Times New Roman"/>
          <w:iCs/>
          <w:sz w:val="24"/>
          <w:szCs w:val="24"/>
        </w:rPr>
        <w:t>iiri taristu kogupikkusega 23,5 </w:t>
      </w:r>
      <w:r w:rsidRPr="005358D7">
        <w:rPr>
          <w:rFonts w:ascii="Times New Roman" w:hAnsi="Times New Roman" w:cs="Times New Roman"/>
          <w:iCs/>
          <w:sz w:val="24"/>
          <w:szCs w:val="24"/>
        </w:rPr>
        <w:t>km, alates piiripo</w:t>
      </w:r>
      <w:r w:rsidR="00FE68F9">
        <w:rPr>
          <w:rFonts w:ascii="Times New Roman" w:hAnsi="Times New Roman" w:cs="Times New Roman"/>
          <w:iCs/>
          <w:sz w:val="24"/>
          <w:szCs w:val="24"/>
        </w:rPr>
        <w:t>stist nr </w:t>
      </w:r>
      <w:r w:rsidR="0012503C">
        <w:rPr>
          <w:rFonts w:ascii="Times New Roman" w:hAnsi="Times New Roman" w:cs="Times New Roman"/>
          <w:iCs/>
          <w:sz w:val="24"/>
          <w:szCs w:val="24"/>
        </w:rPr>
        <w:t>1 kuni piiripostini nr </w:t>
      </w:r>
      <w:r w:rsidRPr="005358D7">
        <w:rPr>
          <w:rFonts w:ascii="Times New Roman" w:hAnsi="Times New Roman" w:cs="Times New Roman"/>
          <w:iCs/>
          <w:sz w:val="24"/>
          <w:szCs w:val="24"/>
        </w:rPr>
        <w:t xml:space="preserve">109. </w:t>
      </w:r>
      <w:r w:rsidRPr="005358D7">
        <w:rPr>
          <w:rFonts w:ascii="Times New Roman" w:hAnsi="Times New Roman" w:cs="Times New Roman"/>
          <w:sz w:val="24"/>
          <w:szCs w:val="24"/>
        </w:rPr>
        <w:t xml:space="preserve">Arvestades rahalisi võimalusi analüüsis Siseministeerium piiriprojektis püstitatud eesmärke ning leidis kokkuhoiukohti, mis aitavad muuta idapiiri ehitust odavamaks, kuid samas tagavad vajaliku olukorrateadlikkuse piiril toimuvast </w:t>
      </w:r>
      <w:r w:rsidR="00D05CFF">
        <w:rPr>
          <w:rFonts w:ascii="Times New Roman" w:hAnsi="Times New Roman" w:cs="Times New Roman"/>
          <w:sz w:val="24"/>
          <w:szCs w:val="24"/>
        </w:rPr>
        <w:t>ja</w:t>
      </w:r>
      <w:r w:rsidRPr="005358D7">
        <w:rPr>
          <w:rFonts w:ascii="Times New Roman" w:hAnsi="Times New Roman" w:cs="Times New Roman"/>
          <w:sz w:val="24"/>
          <w:szCs w:val="24"/>
        </w:rPr>
        <w:t xml:space="preserve"> võimaldavad tulevikus tõkestada ebaseaduslikku piiriületust. </w:t>
      </w:r>
      <w:r w:rsidRPr="005358D7">
        <w:rPr>
          <w:rFonts w:ascii="Times New Roman" w:hAnsi="Times New Roman" w:cs="Times New Roman"/>
          <w:iCs/>
          <w:sz w:val="24"/>
          <w:szCs w:val="24"/>
        </w:rPr>
        <w:t>29.</w:t>
      </w:r>
      <w:r w:rsidR="00856D37">
        <w:rPr>
          <w:rFonts w:ascii="Times New Roman" w:hAnsi="Times New Roman" w:cs="Times New Roman"/>
          <w:iCs/>
          <w:sz w:val="24"/>
          <w:szCs w:val="24"/>
        </w:rPr>
        <w:t xml:space="preserve"> augustil </w:t>
      </w:r>
      <w:r w:rsidRPr="005358D7">
        <w:rPr>
          <w:rFonts w:ascii="Times New Roman" w:hAnsi="Times New Roman" w:cs="Times New Roman"/>
          <w:iCs/>
          <w:sz w:val="24"/>
          <w:szCs w:val="24"/>
        </w:rPr>
        <w:t xml:space="preserve">2019 tutvus Vabariigi Valitsus Siseministeeriumi ettepanekutega </w:t>
      </w:r>
      <w:r w:rsidR="00E027E2">
        <w:rPr>
          <w:rFonts w:ascii="Times New Roman" w:hAnsi="Times New Roman" w:cs="Times New Roman"/>
          <w:iCs/>
          <w:sz w:val="24"/>
          <w:szCs w:val="24"/>
        </w:rPr>
        <w:t>ja</w:t>
      </w:r>
      <w:r w:rsidRPr="005358D7">
        <w:rPr>
          <w:rFonts w:ascii="Times New Roman" w:hAnsi="Times New Roman" w:cs="Times New Roman"/>
          <w:iCs/>
          <w:sz w:val="24"/>
          <w:szCs w:val="24"/>
        </w:rPr>
        <w:t xml:space="preserve"> otsustas, et </w:t>
      </w:r>
      <w:r w:rsidRPr="005358D7">
        <w:rPr>
          <w:rFonts w:ascii="Times New Roman" w:hAnsi="Times New Roman" w:cs="Times New Roman"/>
          <w:sz w:val="24"/>
          <w:szCs w:val="24"/>
        </w:rPr>
        <w:t xml:space="preserve">idapiiri taristu </w:t>
      </w:r>
      <w:r w:rsidR="00377E7D">
        <w:rPr>
          <w:rFonts w:ascii="Times New Roman" w:hAnsi="Times New Roman" w:cs="Times New Roman"/>
          <w:sz w:val="24"/>
          <w:szCs w:val="24"/>
        </w:rPr>
        <w:t>valmis</w:t>
      </w:r>
      <w:r w:rsidRPr="005358D7">
        <w:rPr>
          <w:rFonts w:ascii="Times New Roman" w:hAnsi="Times New Roman" w:cs="Times New Roman"/>
          <w:sz w:val="24"/>
          <w:szCs w:val="24"/>
        </w:rPr>
        <w:t xml:space="preserve">ehitamist jätkatakse </w:t>
      </w:r>
      <w:r w:rsidRPr="005358D7">
        <w:rPr>
          <w:rFonts w:ascii="Times New Roman" w:hAnsi="Times New Roman" w:cs="Times New Roman"/>
          <w:sz w:val="24"/>
          <w:szCs w:val="24"/>
          <w:shd w:val="clear" w:color="auto" w:fill="FFFFFF"/>
        </w:rPr>
        <w:t>vä</w:t>
      </w:r>
      <w:r w:rsidR="00E027E2">
        <w:rPr>
          <w:rFonts w:ascii="Times New Roman" w:hAnsi="Times New Roman" w:cs="Times New Roman"/>
          <w:sz w:val="24"/>
          <w:szCs w:val="24"/>
          <w:shd w:val="clear" w:color="auto" w:fill="FFFFFF"/>
        </w:rPr>
        <w:t>iksemas mahus</w:t>
      </w:r>
      <w:r w:rsidRPr="005358D7">
        <w:rPr>
          <w:rFonts w:ascii="Times New Roman" w:hAnsi="Times New Roman" w:cs="Times New Roman"/>
          <w:sz w:val="24"/>
          <w:szCs w:val="24"/>
          <w:shd w:val="clear" w:color="auto" w:fill="FFFFFF"/>
        </w:rPr>
        <w:t xml:space="preserve"> (loobutakse loomatõkkeaiast ja liivaribast, seiretehnika hangitakse ehitustegevuse lõpus kasutades maksimaalselt EL</w:t>
      </w:r>
      <w:r w:rsidR="00D026AD">
        <w:rPr>
          <w:rFonts w:ascii="Times New Roman" w:hAnsi="Times New Roman" w:cs="Times New Roman"/>
          <w:sz w:val="24"/>
          <w:szCs w:val="24"/>
          <w:shd w:val="clear" w:color="auto" w:fill="FFFFFF"/>
        </w:rPr>
        <w:t>-i</w:t>
      </w:r>
      <w:r w:rsidRPr="005358D7">
        <w:rPr>
          <w:rFonts w:ascii="Times New Roman" w:hAnsi="Times New Roman" w:cs="Times New Roman"/>
          <w:sz w:val="24"/>
          <w:szCs w:val="24"/>
          <w:shd w:val="clear" w:color="auto" w:fill="FFFFFF"/>
        </w:rPr>
        <w:t xml:space="preserve"> </w:t>
      </w:r>
      <w:r w:rsidR="00590017">
        <w:rPr>
          <w:rFonts w:ascii="Times New Roman" w:hAnsi="Times New Roman" w:cs="Times New Roman"/>
          <w:sz w:val="24"/>
          <w:szCs w:val="24"/>
          <w:shd w:val="clear" w:color="auto" w:fill="FFFFFF"/>
        </w:rPr>
        <w:t>raha</w:t>
      </w:r>
      <w:r w:rsidRPr="005358D7">
        <w:rPr>
          <w:rFonts w:ascii="Times New Roman" w:hAnsi="Times New Roman" w:cs="Times New Roman"/>
          <w:sz w:val="24"/>
          <w:szCs w:val="24"/>
          <w:shd w:val="clear" w:color="auto" w:fill="FFFFFF"/>
        </w:rPr>
        <w:t>).</w:t>
      </w:r>
      <w:r w:rsidR="00912265">
        <w:rPr>
          <w:rFonts w:ascii="Times New Roman" w:hAnsi="Times New Roman" w:cs="Times New Roman"/>
          <w:sz w:val="24"/>
          <w:szCs w:val="24"/>
          <w:shd w:val="clear" w:color="auto" w:fill="FFFFFF"/>
        </w:rPr>
        <w:t xml:space="preserve"> </w:t>
      </w:r>
      <w:r w:rsidR="00D06A05">
        <w:rPr>
          <w:rFonts w:ascii="Times New Roman" w:hAnsi="Times New Roman" w:cs="Times New Roman"/>
          <w:sz w:val="24"/>
          <w:szCs w:val="24"/>
          <w:shd w:val="clear" w:color="auto" w:fill="FFFFFF"/>
        </w:rPr>
        <w:t>Valitsus otsustas i</w:t>
      </w:r>
      <w:r w:rsidRPr="005358D7">
        <w:rPr>
          <w:rFonts w:ascii="Times New Roman" w:hAnsi="Times New Roman" w:cs="Times New Roman"/>
          <w:sz w:val="24"/>
          <w:szCs w:val="24"/>
          <w:shd w:val="clear" w:color="auto" w:fill="FFFFFF"/>
        </w:rPr>
        <w:t>dapiiri ehitamiseks eraldatud 79,9</w:t>
      </w:r>
      <w:r w:rsidR="00F80AE5">
        <w:rPr>
          <w:rFonts w:ascii="Times New Roman" w:hAnsi="Times New Roman" w:cs="Times New Roman"/>
          <w:sz w:val="24"/>
          <w:szCs w:val="24"/>
          <w:shd w:val="clear" w:color="auto" w:fill="FFFFFF"/>
        </w:rPr>
        <w:t> </w:t>
      </w:r>
      <w:r w:rsidRPr="005358D7">
        <w:rPr>
          <w:rFonts w:ascii="Times New Roman" w:hAnsi="Times New Roman" w:cs="Times New Roman"/>
          <w:sz w:val="24"/>
          <w:szCs w:val="24"/>
          <w:shd w:val="clear" w:color="auto" w:fill="FFFFFF"/>
        </w:rPr>
        <w:t xml:space="preserve">miljonile </w:t>
      </w:r>
      <w:r w:rsidR="002940E0">
        <w:rPr>
          <w:rFonts w:ascii="Times New Roman" w:hAnsi="Times New Roman" w:cs="Times New Roman"/>
          <w:sz w:val="24"/>
          <w:szCs w:val="24"/>
          <w:shd w:val="clear" w:color="auto" w:fill="FFFFFF"/>
        </w:rPr>
        <w:t xml:space="preserve">lisaks </w:t>
      </w:r>
      <w:r w:rsidR="00E44869">
        <w:rPr>
          <w:rFonts w:ascii="Times New Roman" w:hAnsi="Times New Roman" w:cs="Times New Roman"/>
          <w:sz w:val="24"/>
          <w:szCs w:val="24"/>
          <w:shd w:val="clear" w:color="auto" w:fill="FFFFFF"/>
        </w:rPr>
        <w:t>anda 12 </w:t>
      </w:r>
      <w:r w:rsidRPr="005358D7">
        <w:rPr>
          <w:rFonts w:ascii="Times New Roman" w:hAnsi="Times New Roman" w:cs="Times New Roman"/>
          <w:sz w:val="24"/>
          <w:szCs w:val="24"/>
          <w:shd w:val="clear" w:color="auto" w:fill="FFFFFF"/>
        </w:rPr>
        <w:t xml:space="preserve">miljonit eurot. </w:t>
      </w:r>
    </w:p>
    <w:p w14:paraId="18695583" w14:textId="108702DF" w:rsidR="005358D7" w:rsidRPr="005358D7" w:rsidRDefault="008D3FD5" w:rsidP="00B7027C">
      <w:pPr>
        <w:spacing w:before="160" w:after="160" w:line="240" w:lineRule="auto"/>
        <w:jc w:val="both"/>
        <w:rPr>
          <w:rFonts w:ascii="Times New Roman" w:hAnsi="Times New Roman" w:cs="Times New Roman"/>
          <w:iCs/>
          <w:sz w:val="24"/>
          <w:szCs w:val="24"/>
        </w:rPr>
      </w:pPr>
      <w:r>
        <w:rPr>
          <w:rFonts w:ascii="Times New Roman" w:hAnsi="Times New Roman" w:cs="Times New Roman"/>
          <w:sz w:val="24"/>
          <w:szCs w:val="24"/>
        </w:rPr>
        <w:t>2019. </w:t>
      </w:r>
      <w:r w:rsidR="005358D7">
        <w:rPr>
          <w:rFonts w:ascii="Times New Roman" w:hAnsi="Times New Roman" w:cs="Times New Roman"/>
          <w:sz w:val="24"/>
          <w:szCs w:val="24"/>
        </w:rPr>
        <w:t>aasta</w:t>
      </w:r>
      <w:r w:rsidR="005358D7" w:rsidRPr="005358D7">
        <w:rPr>
          <w:rFonts w:ascii="Times New Roman" w:hAnsi="Times New Roman" w:cs="Times New Roman"/>
          <w:sz w:val="24"/>
          <w:szCs w:val="24"/>
        </w:rPr>
        <w:t xml:space="preserve"> veebruaris valmis </w:t>
      </w:r>
      <w:r w:rsidR="005358D7" w:rsidRPr="005358D7">
        <w:rPr>
          <w:rFonts w:ascii="Times New Roman" w:hAnsi="Times New Roman" w:cs="Times New Roman"/>
          <w:b/>
          <w:sz w:val="24"/>
          <w:szCs w:val="24"/>
        </w:rPr>
        <w:t>mereseiresüsteemide tehniline audit</w:t>
      </w:r>
      <w:r w:rsidR="005358D7" w:rsidRPr="005358D7">
        <w:rPr>
          <w:rFonts w:ascii="Times New Roman" w:hAnsi="Times New Roman" w:cs="Times New Roman"/>
          <w:sz w:val="24"/>
          <w:szCs w:val="24"/>
        </w:rPr>
        <w:t>, mi</w:t>
      </w:r>
      <w:r w:rsidR="007922BD">
        <w:rPr>
          <w:rFonts w:ascii="Times New Roman" w:hAnsi="Times New Roman" w:cs="Times New Roman"/>
          <w:sz w:val="24"/>
          <w:szCs w:val="24"/>
        </w:rPr>
        <w:t>lles</w:t>
      </w:r>
      <w:r w:rsidR="005358D7" w:rsidRPr="005358D7">
        <w:rPr>
          <w:rFonts w:ascii="Times New Roman" w:hAnsi="Times New Roman" w:cs="Times New Roman"/>
          <w:sz w:val="24"/>
          <w:szCs w:val="24"/>
        </w:rPr>
        <w:t xml:space="preserve"> an</w:t>
      </w:r>
      <w:r w:rsidR="007922BD">
        <w:rPr>
          <w:rFonts w:ascii="Times New Roman" w:hAnsi="Times New Roman" w:cs="Times New Roman"/>
          <w:sz w:val="24"/>
          <w:szCs w:val="24"/>
        </w:rPr>
        <w:t>t</w:t>
      </w:r>
      <w:r w:rsidR="005358D7" w:rsidRPr="005358D7">
        <w:rPr>
          <w:rFonts w:ascii="Times New Roman" w:hAnsi="Times New Roman" w:cs="Times New Roman"/>
          <w:sz w:val="24"/>
          <w:szCs w:val="24"/>
        </w:rPr>
        <w:t>i hinnang mereseire tehn</w:t>
      </w:r>
      <w:r w:rsidR="00206048">
        <w:rPr>
          <w:rFonts w:ascii="Times New Roman" w:hAnsi="Times New Roman" w:cs="Times New Roman"/>
          <w:sz w:val="24"/>
          <w:szCs w:val="24"/>
        </w:rPr>
        <w:t>o</w:t>
      </w:r>
      <w:r w:rsidR="005358D7" w:rsidRPr="005358D7">
        <w:rPr>
          <w:rFonts w:ascii="Times New Roman" w:hAnsi="Times New Roman" w:cs="Times New Roman"/>
          <w:sz w:val="24"/>
          <w:szCs w:val="24"/>
        </w:rPr>
        <w:t>süsteemide hetkeseisule. Auditi</w:t>
      </w:r>
      <w:r w:rsidR="00206048">
        <w:rPr>
          <w:rFonts w:ascii="Times New Roman" w:hAnsi="Times New Roman" w:cs="Times New Roman"/>
          <w:sz w:val="24"/>
          <w:szCs w:val="24"/>
        </w:rPr>
        <w:t xml:space="preserve"> alusel</w:t>
      </w:r>
      <w:r w:rsidR="005358D7" w:rsidRPr="005358D7">
        <w:rPr>
          <w:rFonts w:ascii="Times New Roman" w:hAnsi="Times New Roman" w:cs="Times New Roman"/>
          <w:sz w:val="24"/>
          <w:szCs w:val="24"/>
        </w:rPr>
        <w:t xml:space="preserve"> </w:t>
      </w:r>
      <w:r w:rsidR="0079055B">
        <w:rPr>
          <w:rFonts w:ascii="Times New Roman" w:hAnsi="Times New Roman" w:cs="Times New Roman"/>
          <w:sz w:val="24"/>
          <w:szCs w:val="24"/>
        </w:rPr>
        <w:t>koostati</w:t>
      </w:r>
      <w:r w:rsidR="005358D7" w:rsidRPr="005358D7">
        <w:rPr>
          <w:rFonts w:ascii="Times New Roman" w:hAnsi="Times New Roman" w:cs="Times New Roman"/>
          <w:sz w:val="24"/>
          <w:szCs w:val="24"/>
        </w:rPr>
        <w:t xml:space="preserve"> mereseire tehniliste süsteemide kontseptsioon (töötamaks rahuaja tingimustes), kus nimetati mereseire arendamise strateegilised eesmärgid ja vajalikud tegevused mereseiresüsteemide uuendamiseks (sh</w:t>
      </w:r>
      <w:r w:rsidR="00B42566">
        <w:rPr>
          <w:rFonts w:ascii="Times New Roman" w:hAnsi="Times New Roman" w:cs="Times New Roman"/>
          <w:sz w:val="24"/>
          <w:szCs w:val="24"/>
        </w:rPr>
        <w:t> </w:t>
      </w:r>
      <w:r w:rsidR="005358D7" w:rsidRPr="005358D7">
        <w:rPr>
          <w:rFonts w:ascii="Times New Roman" w:hAnsi="Times New Roman" w:cs="Times New Roman"/>
          <w:sz w:val="24"/>
          <w:szCs w:val="24"/>
        </w:rPr>
        <w:t>lisafunktsionaalsused, mis arvestavad koostööpartnerite vajadusi). Lisaks toodi välja riskid, mis võivad realiseeruda</w:t>
      </w:r>
      <w:r w:rsidR="001976D6">
        <w:rPr>
          <w:rFonts w:ascii="Times New Roman" w:hAnsi="Times New Roman" w:cs="Times New Roman"/>
          <w:sz w:val="24"/>
          <w:szCs w:val="24"/>
        </w:rPr>
        <w:t xml:space="preserve"> siis</w:t>
      </w:r>
      <w:r w:rsidR="00C8033F">
        <w:rPr>
          <w:rFonts w:ascii="Times New Roman" w:hAnsi="Times New Roman" w:cs="Times New Roman"/>
          <w:sz w:val="24"/>
          <w:szCs w:val="24"/>
        </w:rPr>
        <w:t>,</w:t>
      </w:r>
      <w:r w:rsidR="005358D7" w:rsidRPr="005358D7">
        <w:rPr>
          <w:rFonts w:ascii="Times New Roman" w:hAnsi="Times New Roman" w:cs="Times New Roman"/>
          <w:sz w:val="24"/>
          <w:szCs w:val="24"/>
        </w:rPr>
        <w:t xml:space="preserve"> kui mereseiresüsteemide taristut ja radareid </w:t>
      </w:r>
      <w:r w:rsidR="002E6D26" w:rsidRPr="005358D7">
        <w:rPr>
          <w:rFonts w:ascii="Times New Roman" w:hAnsi="Times New Roman" w:cs="Times New Roman"/>
          <w:sz w:val="24"/>
          <w:szCs w:val="24"/>
        </w:rPr>
        <w:t>õige</w:t>
      </w:r>
      <w:r w:rsidR="002E6D26">
        <w:rPr>
          <w:rFonts w:ascii="Times New Roman" w:hAnsi="Times New Roman" w:cs="Times New Roman"/>
          <w:sz w:val="24"/>
          <w:szCs w:val="24"/>
        </w:rPr>
        <w:t xml:space="preserve">l </w:t>
      </w:r>
      <w:r w:rsidR="002E6D26" w:rsidRPr="005358D7">
        <w:rPr>
          <w:rFonts w:ascii="Times New Roman" w:hAnsi="Times New Roman" w:cs="Times New Roman"/>
          <w:sz w:val="24"/>
          <w:szCs w:val="24"/>
        </w:rPr>
        <w:t>a</w:t>
      </w:r>
      <w:r w:rsidR="002E6D26">
        <w:rPr>
          <w:rFonts w:ascii="Times New Roman" w:hAnsi="Times New Roman" w:cs="Times New Roman"/>
          <w:sz w:val="24"/>
          <w:szCs w:val="24"/>
        </w:rPr>
        <w:t xml:space="preserve">jal välja </w:t>
      </w:r>
      <w:r w:rsidR="005358D7" w:rsidRPr="005358D7">
        <w:rPr>
          <w:rFonts w:ascii="Times New Roman" w:hAnsi="Times New Roman" w:cs="Times New Roman"/>
          <w:sz w:val="24"/>
          <w:szCs w:val="24"/>
        </w:rPr>
        <w:t>ei vahetata.</w:t>
      </w:r>
    </w:p>
    <w:sectPr w:rsidR="005358D7" w:rsidRPr="005358D7" w:rsidSect="0020058E">
      <w:headerReference w:type="even" r:id="rId13"/>
      <w:headerReference w:type="default" r:id="rId14"/>
      <w:footerReference w:type="default" r:id="rId15"/>
      <w:headerReference w:type="first" r:id="rId16"/>
      <w:pgSz w:w="11906" w:h="16838"/>
      <w:pgMar w:top="993" w:right="1274"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43144" w14:textId="77777777" w:rsidR="00373802" w:rsidRDefault="00373802" w:rsidP="00EE43EA">
      <w:pPr>
        <w:spacing w:after="0" w:line="240" w:lineRule="auto"/>
      </w:pPr>
      <w:r>
        <w:separator/>
      </w:r>
    </w:p>
  </w:endnote>
  <w:endnote w:type="continuationSeparator" w:id="0">
    <w:p w14:paraId="5F7D6A17" w14:textId="77777777" w:rsidR="00373802" w:rsidRDefault="00373802" w:rsidP="00EE43EA">
      <w:pPr>
        <w:spacing w:after="0" w:line="240" w:lineRule="auto"/>
      </w:pPr>
      <w:r>
        <w:continuationSeparator/>
      </w:r>
    </w:p>
  </w:endnote>
  <w:endnote w:type="continuationNotice" w:id="1">
    <w:p w14:paraId="044F6B54" w14:textId="77777777" w:rsidR="00373802" w:rsidRDefault="003738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903236"/>
      <w:docPartObj>
        <w:docPartGallery w:val="Page Numbers (Bottom of Page)"/>
        <w:docPartUnique/>
      </w:docPartObj>
    </w:sdtPr>
    <w:sdtEndPr>
      <w:rPr>
        <w:rFonts w:ascii="Times New Roman" w:hAnsi="Times New Roman" w:cs="Times New Roman"/>
      </w:rPr>
    </w:sdtEndPr>
    <w:sdtContent>
      <w:p w14:paraId="39C6BA0F" w14:textId="2FC2E972" w:rsidR="00373802" w:rsidRPr="00D260FC" w:rsidRDefault="00373802">
        <w:pPr>
          <w:pStyle w:val="Footer"/>
          <w:jc w:val="right"/>
          <w:rPr>
            <w:rFonts w:ascii="Times New Roman" w:hAnsi="Times New Roman" w:cs="Times New Roman"/>
          </w:rPr>
        </w:pPr>
        <w:r w:rsidRPr="00D260FC">
          <w:rPr>
            <w:rFonts w:ascii="Times New Roman" w:hAnsi="Times New Roman" w:cs="Times New Roman"/>
          </w:rPr>
          <w:fldChar w:fldCharType="begin"/>
        </w:r>
        <w:r w:rsidRPr="00D260FC">
          <w:rPr>
            <w:rFonts w:ascii="Times New Roman" w:hAnsi="Times New Roman" w:cs="Times New Roman"/>
          </w:rPr>
          <w:instrText>PAGE   \* MERGEFORMAT</w:instrText>
        </w:r>
        <w:r w:rsidRPr="00D260FC">
          <w:rPr>
            <w:rFonts w:ascii="Times New Roman" w:hAnsi="Times New Roman" w:cs="Times New Roman"/>
          </w:rPr>
          <w:fldChar w:fldCharType="separate"/>
        </w:r>
        <w:r w:rsidR="00637645">
          <w:rPr>
            <w:rFonts w:ascii="Times New Roman" w:hAnsi="Times New Roman" w:cs="Times New Roman"/>
            <w:noProof/>
          </w:rPr>
          <w:t>21</w:t>
        </w:r>
        <w:r w:rsidRPr="00D260FC">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3FA62" w14:textId="77777777" w:rsidR="00373802" w:rsidRDefault="00373802" w:rsidP="00EE43EA">
      <w:pPr>
        <w:spacing w:after="0" w:line="240" w:lineRule="auto"/>
      </w:pPr>
      <w:r>
        <w:separator/>
      </w:r>
    </w:p>
  </w:footnote>
  <w:footnote w:type="continuationSeparator" w:id="0">
    <w:p w14:paraId="2CA9DE44" w14:textId="77777777" w:rsidR="00373802" w:rsidRDefault="00373802" w:rsidP="00EE43EA">
      <w:pPr>
        <w:spacing w:after="0" w:line="240" w:lineRule="auto"/>
      </w:pPr>
      <w:r>
        <w:continuationSeparator/>
      </w:r>
    </w:p>
  </w:footnote>
  <w:footnote w:type="continuationNotice" w:id="1">
    <w:p w14:paraId="7750780C" w14:textId="77777777" w:rsidR="00373802" w:rsidRDefault="00373802">
      <w:pPr>
        <w:spacing w:after="0" w:line="240" w:lineRule="auto"/>
      </w:pPr>
    </w:p>
  </w:footnote>
  <w:footnote w:id="2">
    <w:p w14:paraId="026FF767" w14:textId="6CC7259B" w:rsidR="00373802" w:rsidRPr="00FA12B5" w:rsidRDefault="00373802">
      <w:pPr>
        <w:pStyle w:val="FootnoteText"/>
        <w:rPr>
          <w:rFonts w:ascii="Times New Roman" w:hAnsi="Times New Roman" w:cs="Times New Roman"/>
        </w:rPr>
      </w:pPr>
      <w:r w:rsidRPr="00FA12B5">
        <w:rPr>
          <w:rStyle w:val="FootnoteReference"/>
        </w:rPr>
        <w:footnoteRef/>
      </w:r>
      <w:r w:rsidRPr="00FA12B5">
        <w:rPr>
          <w:rFonts w:ascii="Times New Roman" w:hAnsi="Times New Roman" w:cs="Times New Roman"/>
        </w:rPr>
        <w:t xml:space="preserve"> Järgmine uuring </w:t>
      </w:r>
      <w:r>
        <w:rPr>
          <w:rFonts w:ascii="Times New Roman" w:hAnsi="Times New Roman" w:cs="Times New Roman"/>
        </w:rPr>
        <w:t xml:space="preserve">tehakse </w:t>
      </w:r>
      <w:r w:rsidRPr="00FA12B5">
        <w:rPr>
          <w:rFonts w:ascii="Times New Roman" w:hAnsi="Times New Roman" w:cs="Times New Roman"/>
        </w:rPr>
        <w:t>2020. aastal.</w:t>
      </w:r>
    </w:p>
  </w:footnote>
  <w:footnote w:id="3">
    <w:p w14:paraId="5F22C652" w14:textId="77777777" w:rsidR="00373802" w:rsidRPr="00FE6467" w:rsidRDefault="00373802" w:rsidP="009C3A18">
      <w:pPr>
        <w:pStyle w:val="FootnoteText"/>
        <w:rPr>
          <w:rFonts w:ascii="Times New Roman" w:hAnsi="Times New Roman" w:cs="Times New Roman"/>
        </w:rPr>
      </w:pPr>
      <w:r w:rsidRPr="00DE6AC9">
        <w:rPr>
          <w:rStyle w:val="FootnoteReference"/>
        </w:rPr>
        <w:footnoteRef/>
      </w:r>
      <w:r w:rsidRPr="00DE6AC9">
        <w:rPr>
          <w:rFonts w:ascii="Times New Roman" w:hAnsi="Times New Roman" w:cs="Times New Roman"/>
        </w:rPr>
        <w:t xml:space="preserve"> Statistikas </w:t>
      </w:r>
      <w:r w:rsidRPr="00FE6467">
        <w:rPr>
          <w:rFonts w:ascii="Times New Roman" w:hAnsi="Times New Roman" w:cs="Times New Roman"/>
        </w:rPr>
        <w:t>on esitatud esialgsed andmed, mida tavapäraselt aasta jooksul vajaduse korral korrigeeritakse.</w:t>
      </w:r>
    </w:p>
  </w:footnote>
  <w:footnote w:id="4">
    <w:p w14:paraId="7D25E442" w14:textId="186C6573" w:rsidR="00373802" w:rsidRPr="00720A71" w:rsidRDefault="00373802">
      <w:pPr>
        <w:pStyle w:val="FootnoteText"/>
        <w:rPr>
          <w:rFonts w:ascii="Times New Roman" w:hAnsi="Times New Roman" w:cs="Times New Roman"/>
        </w:rPr>
      </w:pPr>
      <w:r w:rsidRPr="00FE6467">
        <w:rPr>
          <w:rStyle w:val="FootnoteReference"/>
        </w:rPr>
        <w:footnoteRef/>
      </w:r>
      <w:r w:rsidRPr="00FE6467">
        <w:rPr>
          <w:rFonts w:ascii="Times New Roman" w:hAnsi="Times New Roman" w:cs="Times New Roman"/>
        </w:rPr>
        <w:t xml:space="preserve"> Uuringut on tehtud alates 2004. aastast, kui Eesti liitus Euroopa Liiduga. Aastatel 2004–2008 oli kuritegevus esimese kolme probleemi hulgas</w:t>
      </w:r>
      <w:r w:rsidRPr="00FE6467">
        <w:t>.</w:t>
      </w:r>
    </w:p>
  </w:footnote>
  <w:footnote w:id="5">
    <w:p w14:paraId="5933C80C" w14:textId="04AD9337" w:rsidR="00373802" w:rsidRPr="00720A71" w:rsidRDefault="00373802">
      <w:pPr>
        <w:pStyle w:val="FootnoteText"/>
        <w:rPr>
          <w:rFonts w:ascii="Times New Roman" w:hAnsi="Times New Roman" w:cs="Times New Roman"/>
        </w:rPr>
      </w:pPr>
      <w:r w:rsidRPr="00720A71">
        <w:rPr>
          <w:rStyle w:val="FootnoteReference"/>
        </w:rPr>
        <w:footnoteRef/>
      </w:r>
      <w:r w:rsidRPr="00720A71">
        <w:rPr>
          <w:rFonts w:ascii="Times New Roman" w:hAnsi="Times New Roman" w:cs="Times New Roman"/>
        </w:rPr>
        <w:t xml:space="preserve"> Justiitsministeerium. Kuritegevus Eestis 2019. Kättesaadav internetis aadressil </w:t>
      </w:r>
      <w:hyperlink r:id="rId1" w:history="1">
        <w:r w:rsidRPr="00720A71">
          <w:rPr>
            <w:rStyle w:val="Hyperlink"/>
            <w:rFonts w:ascii="Times New Roman" w:hAnsi="Times New Roman" w:cs="Times New Roman"/>
          </w:rPr>
          <w:t>https://www.kriminaalpoliitika.ee/kuritegevuse-statistika/</w:t>
        </w:r>
      </w:hyperlink>
      <w:r w:rsidRPr="00720A71">
        <w:rPr>
          <w:rFonts w:ascii="Times New Roman" w:hAnsi="Times New Roman" w:cs="Times New Roman"/>
        </w:rPr>
        <w:t xml:space="preserve"> </w:t>
      </w:r>
      <w:r>
        <w:rPr>
          <w:rFonts w:ascii="Times New Roman" w:hAnsi="Times New Roman" w:cs="Times New Roman"/>
        </w:rPr>
        <w:t>(20.04.2020).</w:t>
      </w:r>
    </w:p>
  </w:footnote>
  <w:footnote w:id="6">
    <w:p w14:paraId="541F2615" w14:textId="5431DACD" w:rsidR="00373802" w:rsidRDefault="00373802" w:rsidP="009C3A18">
      <w:pPr>
        <w:pStyle w:val="FootnoteText"/>
      </w:pPr>
      <w:r w:rsidRPr="00720A71">
        <w:rPr>
          <w:rStyle w:val="FootnoteReference"/>
        </w:rPr>
        <w:footnoteRef/>
      </w:r>
      <w:r w:rsidRPr="00720A71">
        <w:rPr>
          <w:rFonts w:ascii="Times New Roman" w:hAnsi="Times New Roman" w:cs="Times New Roman"/>
        </w:rPr>
        <w:t xml:space="preserve"> Elanike kaasatus siseturvalisuse tagamisse näitab, kui suur osakaal vastanu</w:t>
      </w:r>
      <w:r>
        <w:rPr>
          <w:rFonts w:ascii="Times New Roman" w:hAnsi="Times New Roman" w:cs="Times New Roman"/>
        </w:rPr>
        <w:t xml:space="preserve">test </w:t>
      </w:r>
      <w:r w:rsidRPr="00833A6F">
        <w:rPr>
          <w:rFonts w:ascii="Times New Roman" w:hAnsi="Times New Roman" w:cs="Times New Roman"/>
        </w:rPr>
        <w:t>on viimase 12 kuu jooksul osa võtnud ühest või mitmest järgmisest tegevusest: turvalisusega seotud õppused või kursused; naabrivalve</w:t>
      </w:r>
      <w:r>
        <w:rPr>
          <w:rFonts w:ascii="Times New Roman" w:hAnsi="Times New Roman" w:cs="Times New Roman"/>
        </w:rPr>
        <w:t xml:space="preserve"> tegevus</w:t>
      </w:r>
      <w:r w:rsidRPr="00833A6F">
        <w:rPr>
          <w:rFonts w:ascii="Times New Roman" w:hAnsi="Times New Roman" w:cs="Times New Roman"/>
        </w:rPr>
        <w:t>; infopäevad või koosolekud turvalisuse teemal; turvalisuse</w:t>
      </w:r>
      <w:r>
        <w:rPr>
          <w:rFonts w:ascii="Times New Roman" w:hAnsi="Times New Roman" w:cs="Times New Roman"/>
        </w:rPr>
        <w:t xml:space="preserve"> parendamise</w:t>
      </w:r>
      <w:r w:rsidRPr="00833A6F">
        <w:rPr>
          <w:rFonts w:ascii="Times New Roman" w:hAnsi="Times New Roman" w:cs="Times New Roman"/>
        </w:rPr>
        <w:t xml:space="preserve"> talgud (õnnetuse tagajärgede likvideerimine, keskkonna turvalisemaks tegemine); abipolitseinike töö; vabatahtlike päästjate töö; muud üritused</w:t>
      </w:r>
      <w:r>
        <w:rPr>
          <w:rFonts w:ascii="Times New Roman" w:hAnsi="Times New Roman" w:cs="Times New Roman"/>
        </w:rPr>
        <w:t xml:space="preserve"> või </w:t>
      </w:r>
      <w:r w:rsidRPr="00833A6F">
        <w:rPr>
          <w:rFonts w:ascii="Times New Roman" w:hAnsi="Times New Roman" w:cs="Times New Roman"/>
        </w:rPr>
        <w:t>ettevõtmised, mille raames on jagatud infot turvalisuse teemal.</w:t>
      </w:r>
    </w:p>
  </w:footnote>
  <w:footnote w:id="7">
    <w:p w14:paraId="108492C4" w14:textId="3B305EE3" w:rsidR="00373802" w:rsidRPr="002F390E" w:rsidRDefault="00373802" w:rsidP="00B5677D">
      <w:pPr>
        <w:pStyle w:val="FootnoteText"/>
        <w:rPr>
          <w:rFonts w:ascii="Times New Roman" w:hAnsi="Times New Roman" w:cs="Times New Roman"/>
        </w:rPr>
      </w:pPr>
      <w:r w:rsidRPr="008E77E4">
        <w:rPr>
          <w:rStyle w:val="FootnoteReference"/>
        </w:rPr>
        <w:footnoteRef/>
      </w:r>
      <w:r w:rsidRPr="008E77E4">
        <w:rPr>
          <w:rFonts w:ascii="Times New Roman" w:hAnsi="Times New Roman" w:cs="Times New Roman"/>
        </w:rPr>
        <w:t xml:space="preserve"> </w:t>
      </w:r>
      <w:r>
        <w:rPr>
          <w:rFonts w:ascii="Times New Roman" w:hAnsi="Times New Roman" w:cs="Times New Roman"/>
        </w:rPr>
        <w:t>„</w:t>
      </w:r>
      <w:r w:rsidRPr="008E77E4">
        <w:rPr>
          <w:rFonts w:ascii="Times New Roman" w:hAnsi="Times New Roman" w:cs="Times New Roman"/>
        </w:rPr>
        <w:t xml:space="preserve">Siseturvalisuse arengukavas </w:t>
      </w:r>
      <w:r>
        <w:rPr>
          <w:rFonts w:ascii="Times New Roman" w:hAnsi="Times New Roman" w:cs="Times New Roman"/>
        </w:rPr>
        <w:t>2015–2020“ seiratakse</w:t>
      </w:r>
      <w:r w:rsidRPr="008E77E4">
        <w:rPr>
          <w:rFonts w:ascii="Times New Roman" w:hAnsi="Times New Roman" w:cs="Times New Roman"/>
        </w:rPr>
        <w:t xml:space="preserve"> vigastussurmade</w:t>
      </w:r>
      <w:r>
        <w:rPr>
          <w:rFonts w:ascii="Times New Roman" w:hAnsi="Times New Roman" w:cs="Times New Roman"/>
        </w:rPr>
        <w:t xml:space="preserve"> </w:t>
      </w:r>
      <w:r w:rsidRPr="008E77E4">
        <w:rPr>
          <w:rFonts w:ascii="Times New Roman" w:hAnsi="Times New Roman" w:cs="Times New Roman"/>
        </w:rPr>
        <w:t xml:space="preserve">all liikluses, tulekahjus ja uimasti üledoosi ning tapmiste ja mõrvade tagajärjel hukkunuid, samuti vees </w:t>
      </w:r>
      <w:r w:rsidRPr="006A7466">
        <w:rPr>
          <w:rFonts w:ascii="Times New Roman" w:hAnsi="Times New Roman" w:cs="Times New Roman"/>
        </w:rPr>
        <w:t xml:space="preserve">uppunuid. </w:t>
      </w:r>
      <w:r>
        <w:rPr>
          <w:rFonts w:ascii="Times New Roman" w:hAnsi="Times New Roman" w:cs="Times New Roman"/>
        </w:rPr>
        <w:t>Need</w:t>
      </w:r>
      <w:r w:rsidRPr="006A7466">
        <w:rPr>
          <w:rFonts w:ascii="Times New Roman" w:hAnsi="Times New Roman" w:cs="Times New Roman"/>
        </w:rPr>
        <w:t xml:space="preserve"> </w:t>
      </w:r>
      <w:r>
        <w:rPr>
          <w:rFonts w:ascii="Times New Roman" w:hAnsi="Times New Roman" w:cs="Times New Roman"/>
        </w:rPr>
        <w:t xml:space="preserve">esialgsed andmed esitasid </w:t>
      </w:r>
      <w:r w:rsidRPr="002F390E">
        <w:rPr>
          <w:rFonts w:ascii="Times New Roman" w:hAnsi="Times New Roman" w:cs="Times New Roman"/>
        </w:rPr>
        <w:t>ametid jaanuari keskel. Andmeid täpsustatakse 2020. aasta jooksul.</w:t>
      </w:r>
    </w:p>
  </w:footnote>
  <w:footnote w:id="8">
    <w:p w14:paraId="525D9A90" w14:textId="77777777" w:rsidR="00373802" w:rsidRPr="002F390E" w:rsidRDefault="00373802" w:rsidP="003419F2">
      <w:pPr>
        <w:pStyle w:val="FootnoteText"/>
        <w:rPr>
          <w:rFonts w:ascii="Times New Roman" w:hAnsi="Times New Roman" w:cs="Times New Roman"/>
        </w:rPr>
      </w:pPr>
      <w:r w:rsidRPr="002F390E">
        <w:rPr>
          <w:rStyle w:val="FootnoteReference"/>
        </w:rPr>
        <w:footnoteRef/>
      </w:r>
      <w:r w:rsidRPr="002F390E">
        <w:rPr>
          <w:rFonts w:ascii="Times New Roman" w:hAnsi="Times New Roman" w:cs="Times New Roman"/>
        </w:rPr>
        <w:t xml:space="preserve"> Justiitsministeerium.</w:t>
      </w:r>
    </w:p>
  </w:footnote>
  <w:footnote w:id="9">
    <w:p w14:paraId="6BFF57D5" w14:textId="77777777" w:rsidR="00373802" w:rsidRPr="002F390E" w:rsidRDefault="00373802" w:rsidP="003419F2">
      <w:pPr>
        <w:pStyle w:val="FootnoteText"/>
        <w:rPr>
          <w:rFonts w:ascii="Times New Roman" w:hAnsi="Times New Roman" w:cs="Times New Roman"/>
        </w:rPr>
      </w:pPr>
      <w:r w:rsidRPr="002F390E">
        <w:rPr>
          <w:rStyle w:val="FootnoteReference"/>
        </w:rPr>
        <w:footnoteRef/>
      </w:r>
      <w:r w:rsidRPr="002F390E">
        <w:rPr>
          <w:rFonts w:ascii="Times New Roman" w:hAnsi="Times New Roman" w:cs="Times New Roman"/>
        </w:rPr>
        <w:t xml:space="preserve"> PPA õiguskorra aastaülevaade.</w:t>
      </w:r>
    </w:p>
  </w:footnote>
  <w:footnote w:id="10">
    <w:p w14:paraId="4457FFFE" w14:textId="5D0D03C7" w:rsidR="00373802" w:rsidRDefault="00373802">
      <w:pPr>
        <w:pStyle w:val="FootnoteText"/>
      </w:pPr>
      <w:r w:rsidRPr="002F390E">
        <w:rPr>
          <w:rStyle w:val="FootnoteReference"/>
        </w:rPr>
        <w:footnoteRef/>
      </w:r>
      <w:r w:rsidRPr="002F390E">
        <w:rPr>
          <w:rFonts w:ascii="Times New Roman" w:hAnsi="Times New Roman" w:cs="Times New Roman"/>
        </w:rPr>
        <w:t xml:space="preserve"> Siseturvalisuse avaliku arvamuse uuring (järgmine uuring </w:t>
      </w:r>
      <w:r>
        <w:rPr>
          <w:rFonts w:ascii="Times New Roman" w:hAnsi="Times New Roman" w:cs="Times New Roman"/>
        </w:rPr>
        <w:t>tehakse</w:t>
      </w:r>
      <w:r w:rsidRPr="002F390E">
        <w:rPr>
          <w:rFonts w:ascii="Times New Roman" w:hAnsi="Times New Roman" w:cs="Times New Roman"/>
        </w:rPr>
        <w:t xml:space="preserve"> 2020. aastal).</w:t>
      </w:r>
    </w:p>
  </w:footnote>
  <w:footnote w:id="11">
    <w:p w14:paraId="67B04B8F" w14:textId="6F668E61" w:rsidR="00373802" w:rsidRPr="005B7A18" w:rsidRDefault="00373802" w:rsidP="005B7A18">
      <w:pPr>
        <w:pStyle w:val="FootnoteText"/>
        <w:rPr>
          <w:rFonts w:ascii="Times New Roman" w:hAnsi="Times New Roman" w:cs="Times New Roman"/>
        </w:rPr>
      </w:pPr>
      <w:r w:rsidRPr="005B7A18">
        <w:rPr>
          <w:rStyle w:val="FootnoteReference"/>
        </w:rPr>
        <w:footnoteRef/>
      </w:r>
      <w:r w:rsidRPr="005B7A18">
        <w:rPr>
          <w:rFonts w:ascii="Times New Roman" w:hAnsi="Times New Roman" w:cs="Times New Roman"/>
        </w:rPr>
        <w:t xml:space="preserve"> UTV on vähemalt kaheistmeline (kõrvuti) mitmeotstarbeline maastikusõiduk, mille juhtimiseks kasutatakse rooli.</w:t>
      </w:r>
      <w:r>
        <w:rPr>
          <w:rFonts w:ascii="Times New Roman" w:hAnsi="Times New Roman" w:cs="Times New Roman"/>
        </w:rPr>
        <w:t xml:space="preserve"> Lühend tuleb ingliskeel</w:t>
      </w:r>
      <w:r w:rsidRPr="005B7A18">
        <w:rPr>
          <w:rFonts w:ascii="Times New Roman" w:hAnsi="Times New Roman" w:cs="Times New Roman"/>
        </w:rPr>
        <w:t>s</w:t>
      </w:r>
      <w:r>
        <w:rPr>
          <w:rFonts w:ascii="Times New Roman" w:hAnsi="Times New Roman" w:cs="Times New Roman"/>
        </w:rPr>
        <w:t>etest sõnadest</w:t>
      </w:r>
      <w:r w:rsidRPr="005B7A18">
        <w:rPr>
          <w:rFonts w:ascii="Times New Roman" w:hAnsi="Times New Roman" w:cs="Times New Roman"/>
        </w:rPr>
        <w:t xml:space="preserve"> </w:t>
      </w:r>
      <w:r w:rsidRPr="005B7A18">
        <w:rPr>
          <w:rFonts w:ascii="Times New Roman" w:hAnsi="Times New Roman" w:cs="Times New Roman"/>
          <w:i/>
        </w:rPr>
        <w:t>utility terrain vehicle</w:t>
      </w:r>
      <w:r w:rsidRPr="005B7A18">
        <w:rPr>
          <w:rFonts w:ascii="Times New Roman" w:hAnsi="Times New Roman" w:cs="Times New Roman"/>
        </w:rPr>
        <w:t>.</w:t>
      </w:r>
    </w:p>
  </w:footnote>
  <w:footnote w:id="12">
    <w:p w14:paraId="46693CDA" w14:textId="77777777" w:rsidR="00373802" w:rsidRPr="006634D0" w:rsidRDefault="00373802" w:rsidP="00E46DFD">
      <w:pPr>
        <w:pStyle w:val="FootnoteText"/>
        <w:rPr>
          <w:rFonts w:ascii="Times New Roman" w:hAnsi="Times New Roman" w:cs="Times New Roman"/>
        </w:rPr>
      </w:pPr>
      <w:r w:rsidRPr="008E77E4">
        <w:rPr>
          <w:rStyle w:val="FootnoteReference"/>
        </w:rPr>
        <w:footnoteRef/>
      </w:r>
      <w:r w:rsidRPr="008E77E4">
        <w:rPr>
          <w:rFonts w:ascii="Times New Roman" w:hAnsi="Times New Roman" w:cs="Times New Roman"/>
        </w:rPr>
        <w:t xml:space="preserve"> </w:t>
      </w:r>
      <w:r>
        <w:rPr>
          <w:rFonts w:ascii="Times New Roman" w:hAnsi="Times New Roman" w:cs="Times New Roman"/>
        </w:rPr>
        <w:t>„</w:t>
      </w:r>
      <w:r w:rsidRPr="008E77E4">
        <w:rPr>
          <w:rFonts w:ascii="Times New Roman" w:hAnsi="Times New Roman" w:cs="Times New Roman"/>
        </w:rPr>
        <w:t xml:space="preserve">Siseturvalisuse arengukavas </w:t>
      </w:r>
      <w:r>
        <w:rPr>
          <w:rFonts w:ascii="Times New Roman" w:hAnsi="Times New Roman" w:cs="Times New Roman"/>
        </w:rPr>
        <w:t>2015–2020“ seiratakse</w:t>
      </w:r>
      <w:r w:rsidRPr="008E77E4">
        <w:rPr>
          <w:rFonts w:ascii="Times New Roman" w:hAnsi="Times New Roman" w:cs="Times New Roman"/>
        </w:rPr>
        <w:t xml:space="preserve"> vigastussurmade</w:t>
      </w:r>
      <w:r>
        <w:rPr>
          <w:rFonts w:ascii="Times New Roman" w:hAnsi="Times New Roman" w:cs="Times New Roman"/>
        </w:rPr>
        <w:t>st</w:t>
      </w:r>
      <w:r w:rsidRPr="008E77E4">
        <w:rPr>
          <w:rFonts w:ascii="Times New Roman" w:hAnsi="Times New Roman" w:cs="Times New Roman"/>
        </w:rPr>
        <w:t xml:space="preserve"> all liikluses, tulekahjus ja uimasti üledoosi ning tapmiste ja mõrvade tagajärjel hukkunuid, samuti vees </w:t>
      </w:r>
      <w:r w:rsidRPr="006A7466">
        <w:rPr>
          <w:rFonts w:ascii="Times New Roman" w:hAnsi="Times New Roman" w:cs="Times New Roman"/>
        </w:rPr>
        <w:t xml:space="preserve">uppunuid. </w:t>
      </w:r>
      <w:r>
        <w:rPr>
          <w:rFonts w:ascii="Times New Roman" w:hAnsi="Times New Roman" w:cs="Times New Roman"/>
        </w:rPr>
        <w:t>Need</w:t>
      </w:r>
      <w:r w:rsidRPr="006A7466">
        <w:rPr>
          <w:rFonts w:ascii="Times New Roman" w:hAnsi="Times New Roman" w:cs="Times New Roman"/>
        </w:rPr>
        <w:t xml:space="preserve"> </w:t>
      </w:r>
      <w:r>
        <w:rPr>
          <w:rFonts w:ascii="Times New Roman" w:hAnsi="Times New Roman" w:cs="Times New Roman"/>
        </w:rPr>
        <w:t xml:space="preserve">esialgsed andmed esitasid </w:t>
      </w:r>
      <w:r w:rsidRPr="006A7466">
        <w:rPr>
          <w:rFonts w:ascii="Times New Roman" w:hAnsi="Times New Roman" w:cs="Times New Roman"/>
        </w:rPr>
        <w:t>ameti</w:t>
      </w:r>
      <w:r>
        <w:rPr>
          <w:rFonts w:ascii="Times New Roman" w:hAnsi="Times New Roman" w:cs="Times New Roman"/>
        </w:rPr>
        <w:t>d</w:t>
      </w:r>
      <w:r w:rsidRPr="008E77E4">
        <w:rPr>
          <w:rFonts w:ascii="Times New Roman" w:hAnsi="Times New Roman" w:cs="Times New Roman"/>
        </w:rPr>
        <w:t xml:space="preserve"> jaanuari keskel</w:t>
      </w:r>
      <w:r>
        <w:rPr>
          <w:rFonts w:ascii="Times New Roman" w:hAnsi="Times New Roman" w:cs="Times New Roman"/>
        </w:rPr>
        <w:t>. Andmeid täpsustatakse 2020. </w:t>
      </w:r>
      <w:r w:rsidRPr="008E77E4">
        <w:rPr>
          <w:rFonts w:ascii="Times New Roman" w:hAnsi="Times New Roman" w:cs="Times New Roman"/>
        </w:rPr>
        <w:t>aasta jooksul.</w:t>
      </w:r>
    </w:p>
  </w:footnote>
  <w:footnote w:id="13">
    <w:p w14:paraId="4E504EC9" w14:textId="77777777" w:rsidR="00373802" w:rsidRPr="00AB3086" w:rsidRDefault="00373802" w:rsidP="00E46DFD">
      <w:pPr>
        <w:pStyle w:val="FootnoteText"/>
        <w:rPr>
          <w:rFonts w:ascii="Times New Roman" w:hAnsi="Times New Roman" w:cs="Times New Roman"/>
        </w:rPr>
      </w:pPr>
      <w:r w:rsidRPr="00AB3086">
        <w:rPr>
          <w:rStyle w:val="FootnoteReference"/>
        </w:rPr>
        <w:footnoteRef/>
      </w:r>
      <w:r w:rsidRPr="00AB3086">
        <w:rPr>
          <w:rFonts w:ascii="Times New Roman" w:hAnsi="Times New Roman" w:cs="Times New Roman"/>
        </w:rPr>
        <w:t xml:space="preserve"> Politsei- ja Piirivalveamet.</w:t>
      </w:r>
    </w:p>
  </w:footnote>
  <w:footnote w:id="14">
    <w:p w14:paraId="008F859B" w14:textId="70A10FDB" w:rsidR="00373802" w:rsidRPr="008F5044" w:rsidRDefault="00373802" w:rsidP="001A63D6">
      <w:pPr>
        <w:pStyle w:val="FootnoteText"/>
        <w:rPr>
          <w:rFonts w:ascii="Times New Roman" w:hAnsi="Times New Roman" w:cs="Times New Roman"/>
        </w:rPr>
      </w:pPr>
      <w:r w:rsidRPr="008F5044">
        <w:rPr>
          <w:rStyle w:val="FootnoteReference"/>
        </w:rPr>
        <w:footnoteRef/>
      </w:r>
      <w:r w:rsidRPr="008F5044">
        <w:rPr>
          <w:rFonts w:ascii="Times New Roman" w:hAnsi="Times New Roman" w:cs="Times New Roman"/>
        </w:rPr>
        <w:t xml:space="preserve"> </w:t>
      </w:r>
      <w:r w:rsidRPr="00D43076">
        <w:rPr>
          <w:rFonts w:ascii="Times New Roman" w:hAnsi="Times New Roman" w:cs="Times New Roman"/>
        </w:rPr>
        <w:t>Aasta aruand</w:t>
      </w:r>
      <w:r>
        <w:rPr>
          <w:rFonts w:ascii="Times New Roman" w:hAnsi="Times New Roman" w:cs="Times New Roman"/>
        </w:rPr>
        <w:t xml:space="preserve">luses näidatakse ametite poolt </w:t>
      </w:r>
      <w:r w:rsidRPr="00D43076">
        <w:rPr>
          <w:rFonts w:ascii="Times New Roman" w:hAnsi="Times New Roman" w:cs="Times New Roman"/>
        </w:rPr>
        <w:t>aasta alguses esitaud st</w:t>
      </w:r>
      <w:r>
        <w:rPr>
          <w:rFonts w:ascii="Times New Roman" w:hAnsi="Times New Roman" w:cs="Times New Roman"/>
        </w:rPr>
        <w:t xml:space="preserve">atistikat eelmise aasta kohta. </w:t>
      </w:r>
      <w:r w:rsidRPr="00D43076">
        <w:rPr>
          <w:rFonts w:ascii="Times New Roman" w:hAnsi="Times New Roman" w:cs="Times New Roman"/>
        </w:rPr>
        <w:t xml:space="preserve">Kui vastavat statistikat esitav amet järgneval aastal muudab oma andmeid, siis tehakse muudatus eelneva aasta kohta ka </w:t>
      </w:r>
      <w:r>
        <w:rPr>
          <w:rFonts w:ascii="Times New Roman" w:hAnsi="Times New Roman" w:cs="Times New Roman"/>
        </w:rPr>
        <w:t xml:space="preserve">arengukava aruandes. </w:t>
      </w:r>
      <w:r w:rsidRPr="00D43076">
        <w:rPr>
          <w:rFonts w:ascii="Times New Roman" w:hAnsi="Times New Roman" w:cs="Times New Roman"/>
        </w:rPr>
        <w:t>Ametite poolt esitatud andmeid ei korrigeerita TAI või Statistikaameti poolt juunis avaldatavate andmete põhjal, kuna andmete esitamise põhimõtetes on mõningased erinevused (sellest ka numbrilised erinevused)</w:t>
      </w:r>
      <w:r>
        <w:rPr>
          <w:rFonts w:ascii="Times New Roman" w:hAnsi="Times New Roman" w:cs="Times New Roman"/>
        </w:rPr>
        <w:t>.</w:t>
      </w:r>
    </w:p>
  </w:footnote>
  <w:footnote w:id="15">
    <w:p w14:paraId="1D054B13" w14:textId="77777777" w:rsidR="00373802" w:rsidRDefault="00373802" w:rsidP="001A63D6">
      <w:pPr>
        <w:pStyle w:val="FootnoteText"/>
      </w:pPr>
      <w:r w:rsidRPr="008F5044">
        <w:rPr>
          <w:rStyle w:val="FootnoteReference"/>
        </w:rPr>
        <w:footnoteRef/>
      </w:r>
      <w:r w:rsidRPr="008F5044">
        <w:rPr>
          <w:rFonts w:ascii="Times New Roman" w:hAnsi="Times New Roman" w:cs="Times New Roman"/>
        </w:rPr>
        <w:t xml:space="preserve"> Näitaja ei ole võrreldav 2016. aastaga, kuna 2016. aastal kasutatud küsimusele vastamisel pidid vastajad valima kahe seisukoha vahel (turvalisuse tagamine on elanike ülesanne või politsei ja kutseliste päästjate ülesanne). Küsimusele oli keeruline vastata ja seda tõlgendati mitut moodi, samuti ei olnud võimalust vastata, et mõlema ülesanne. Kokkuvõttes, eri uuringud andsid väga erinevaid tulemusi, mistõttu võib kahtluse alla seada küsimuse valiidsuse.</w:t>
      </w:r>
    </w:p>
  </w:footnote>
  <w:footnote w:id="16">
    <w:p w14:paraId="3ADD9A93" w14:textId="428F6159" w:rsidR="00373802" w:rsidRPr="005A5F42" w:rsidRDefault="00373802" w:rsidP="001E0696">
      <w:pPr>
        <w:pStyle w:val="FootnoteText"/>
        <w:rPr>
          <w:rFonts w:ascii="Times New Roman" w:hAnsi="Times New Roman" w:cs="Times New Roman"/>
        </w:rPr>
      </w:pPr>
      <w:r w:rsidRPr="005A5F42">
        <w:rPr>
          <w:rStyle w:val="FootnoteReference"/>
        </w:rPr>
        <w:footnoteRef/>
      </w:r>
      <w:r w:rsidRPr="005A5F42">
        <w:rPr>
          <w:rFonts w:ascii="Times New Roman" w:hAnsi="Times New Roman" w:cs="Times New Roman"/>
        </w:rPr>
        <w:t xml:space="preserve"> Nii tulekahjus hukkunute kui ka veeõnnetuses uppunute arvu korral on Pä</w:t>
      </w:r>
      <w:r>
        <w:rPr>
          <w:rFonts w:ascii="Times New Roman" w:hAnsi="Times New Roman" w:cs="Times New Roman"/>
        </w:rPr>
        <w:t>A</w:t>
      </w:r>
      <w:r w:rsidRPr="005A5F42">
        <w:rPr>
          <w:rFonts w:ascii="Times New Roman" w:hAnsi="Times New Roman" w:cs="Times New Roman"/>
        </w:rPr>
        <w:t>, P</w:t>
      </w:r>
      <w:r>
        <w:rPr>
          <w:rFonts w:ascii="Times New Roman" w:hAnsi="Times New Roman" w:cs="Times New Roman"/>
        </w:rPr>
        <w:t>PA</w:t>
      </w:r>
      <w:r w:rsidRPr="005A5F42">
        <w:rPr>
          <w:rFonts w:ascii="Times New Roman" w:hAnsi="Times New Roman" w:cs="Times New Roman"/>
        </w:rPr>
        <w:t xml:space="preserve"> ja Statistikaameti andmed erinevad. Statistikaamet käsit</w:t>
      </w:r>
      <w:r>
        <w:rPr>
          <w:rFonts w:ascii="Times New Roman" w:hAnsi="Times New Roman" w:cs="Times New Roman"/>
        </w:rPr>
        <w:t>a</w:t>
      </w:r>
      <w:r w:rsidRPr="005A5F42">
        <w:rPr>
          <w:rFonts w:ascii="Times New Roman" w:hAnsi="Times New Roman" w:cs="Times New Roman"/>
        </w:rPr>
        <w:t>b hukkununa ainult Eesti elanikke (sh välismaal), Pä</w:t>
      </w:r>
      <w:r>
        <w:rPr>
          <w:rFonts w:ascii="Times New Roman" w:hAnsi="Times New Roman" w:cs="Times New Roman"/>
        </w:rPr>
        <w:t>A</w:t>
      </w:r>
      <w:r w:rsidRPr="005A5F42">
        <w:rPr>
          <w:rFonts w:ascii="Times New Roman" w:hAnsi="Times New Roman" w:cs="Times New Roman"/>
        </w:rPr>
        <w:t xml:space="preserve"> ja P</w:t>
      </w:r>
      <w:r>
        <w:rPr>
          <w:rFonts w:ascii="Times New Roman" w:hAnsi="Times New Roman" w:cs="Times New Roman"/>
        </w:rPr>
        <w:t>PA</w:t>
      </w:r>
      <w:r w:rsidRPr="005A5F42">
        <w:rPr>
          <w:rFonts w:ascii="Times New Roman" w:hAnsi="Times New Roman" w:cs="Times New Roman"/>
        </w:rPr>
        <w:t xml:space="preserve"> andmed kajastavad kõiki Eesti territooriumil tule- ja veeõnnetuses hukkunud i</w:t>
      </w:r>
      <w:r>
        <w:rPr>
          <w:rFonts w:ascii="Times New Roman" w:hAnsi="Times New Roman" w:cs="Times New Roman"/>
        </w:rPr>
        <w:t>nimesi</w:t>
      </w:r>
      <w:r w:rsidRPr="005A5F42">
        <w:rPr>
          <w:rFonts w:ascii="Times New Roman" w:hAnsi="Times New Roman" w:cs="Times New Roman"/>
        </w:rPr>
        <w:t>, sh ka välismaalasi.</w:t>
      </w:r>
    </w:p>
  </w:footnote>
  <w:footnote w:id="17">
    <w:p w14:paraId="4C947CC4" w14:textId="77777777" w:rsidR="00373802" w:rsidRDefault="00373802" w:rsidP="009C3A18">
      <w:pPr>
        <w:spacing w:line="240" w:lineRule="auto"/>
      </w:pPr>
      <w:r w:rsidRPr="003D57AD">
        <w:rPr>
          <w:rStyle w:val="FootnoteReference"/>
        </w:rPr>
        <w:footnoteRef/>
      </w:r>
      <w:r w:rsidRPr="003D57AD">
        <w:rPr>
          <w:rFonts w:ascii="Times New Roman" w:hAnsi="Times New Roman" w:cs="Times New Roman"/>
        </w:rPr>
        <w:t xml:space="preserve"> </w:t>
      </w:r>
      <w:r w:rsidRPr="003D57AD">
        <w:rPr>
          <w:rFonts w:ascii="Times New Roman" w:hAnsi="Times New Roman" w:cs="Times New Roman"/>
          <w:sz w:val="20"/>
          <w:szCs w:val="20"/>
        </w:rPr>
        <w:t>Elanikkonna hädaolukorraks valmisoleku indeksi metoodika on koostatud 2016.</w:t>
      </w:r>
      <w:r>
        <w:rPr>
          <w:rFonts w:ascii="Times New Roman" w:hAnsi="Times New Roman" w:cs="Times New Roman"/>
          <w:sz w:val="20"/>
          <w:szCs w:val="20"/>
        </w:rPr>
        <w:t> </w:t>
      </w:r>
      <w:r w:rsidRPr="003D57AD">
        <w:rPr>
          <w:rFonts w:ascii="Times New Roman" w:hAnsi="Times New Roman" w:cs="Times New Roman"/>
          <w:sz w:val="20"/>
          <w:szCs w:val="20"/>
        </w:rPr>
        <w:t>aastal, kuid tulemuse saamiseks ei saanud kasutada 2016.</w:t>
      </w:r>
      <w:r>
        <w:rPr>
          <w:rFonts w:ascii="Times New Roman" w:hAnsi="Times New Roman" w:cs="Times New Roman"/>
          <w:sz w:val="20"/>
          <w:szCs w:val="20"/>
        </w:rPr>
        <w:t> </w:t>
      </w:r>
      <w:r w:rsidRPr="003D57AD">
        <w:rPr>
          <w:rFonts w:ascii="Times New Roman" w:hAnsi="Times New Roman" w:cs="Times New Roman"/>
          <w:sz w:val="20"/>
          <w:szCs w:val="20"/>
        </w:rPr>
        <w:t xml:space="preserve">aastal </w:t>
      </w:r>
      <w:r>
        <w:rPr>
          <w:rFonts w:ascii="Times New Roman" w:hAnsi="Times New Roman" w:cs="Times New Roman"/>
          <w:sz w:val="20"/>
          <w:szCs w:val="20"/>
        </w:rPr>
        <w:t>teht</w:t>
      </w:r>
      <w:r w:rsidRPr="003D57AD">
        <w:rPr>
          <w:rFonts w:ascii="Times New Roman" w:hAnsi="Times New Roman" w:cs="Times New Roman"/>
          <w:sz w:val="20"/>
          <w:szCs w:val="20"/>
        </w:rPr>
        <w:t>ud uuringut. Uus uuring algtaseme seadmiseks t</w:t>
      </w:r>
      <w:r>
        <w:rPr>
          <w:rFonts w:ascii="Times New Roman" w:hAnsi="Times New Roman" w:cs="Times New Roman"/>
          <w:sz w:val="20"/>
          <w:szCs w:val="20"/>
        </w:rPr>
        <w:t>ehti 2017. </w:t>
      </w:r>
      <w:r w:rsidRPr="003D57AD">
        <w:rPr>
          <w:rFonts w:ascii="Times New Roman" w:hAnsi="Times New Roman" w:cs="Times New Roman"/>
          <w:sz w:val="20"/>
          <w:szCs w:val="20"/>
        </w:rPr>
        <w:t>aastal.</w:t>
      </w:r>
    </w:p>
  </w:footnote>
  <w:footnote w:id="18">
    <w:p w14:paraId="47687712" w14:textId="77777777" w:rsidR="00FA1EB6" w:rsidRPr="00FD17F6" w:rsidRDefault="00FA1EB6" w:rsidP="00FA1EB6">
      <w:pPr>
        <w:pStyle w:val="FootnoteText"/>
        <w:rPr>
          <w:rFonts w:ascii="Times New Roman" w:hAnsi="Times New Roman" w:cs="Times New Roman"/>
        </w:rPr>
      </w:pPr>
      <w:r w:rsidRPr="00FD17F6">
        <w:rPr>
          <w:rStyle w:val="FootnoteReference"/>
        </w:rPr>
        <w:footnoteRef/>
      </w:r>
      <w:r w:rsidRPr="00FD17F6">
        <w:rPr>
          <w:rFonts w:ascii="Times New Roman" w:hAnsi="Times New Roman" w:cs="Times New Roman"/>
        </w:rPr>
        <w:t xml:space="preserve"> Rasketeks peitkuritegu</w:t>
      </w:r>
      <w:r>
        <w:rPr>
          <w:rFonts w:ascii="Times New Roman" w:hAnsi="Times New Roman" w:cs="Times New Roman"/>
        </w:rPr>
        <w:t>d</w:t>
      </w:r>
      <w:r w:rsidRPr="00FD17F6">
        <w:rPr>
          <w:rFonts w:ascii="Times New Roman" w:hAnsi="Times New Roman" w:cs="Times New Roman"/>
        </w:rPr>
        <w:t>eks loetakse kuritegusid, milles menetluse alustamisel</w:t>
      </w:r>
      <w:r>
        <w:rPr>
          <w:rFonts w:ascii="Times New Roman" w:hAnsi="Times New Roman" w:cs="Times New Roman"/>
        </w:rPr>
        <w:t xml:space="preserve"> ei ole kahtlustatav</w:t>
      </w:r>
      <w:r w:rsidRPr="00FD17F6">
        <w:rPr>
          <w:rFonts w:ascii="Times New Roman" w:hAnsi="Times New Roman" w:cs="Times New Roman"/>
        </w:rPr>
        <w:t xml:space="preserve"> teada, ning mis kuuluvad </w:t>
      </w:r>
      <w:r>
        <w:rPr>
          <w:rFonts w:ascii="Times New Roman" w:hAnsi="Times New Roman" w:cs="Times New Roman"/>
        </w:rPr>
        <w:t xml:space="preserve">Eestis </w:t>
      </w:r>
      <w:r w:rsidRPr="00FD17F6">
        <w:rPr>
          <w:rFonts w:ascii="Times New Roman" w:hAnsi="Times New Roman" w:cs="Times New Roman"/>
        </w:rPr>
        <w:t>prioriteetseteks tunnistatud valdkondadesse – alaealise vastu toime pandud seksuaalkuriteod, narkootikumidega seotud kuriteod, inimkaubandus, valimisvabaduse vastased kuriteod, korruptsioonikuriteod, organiseeritud kuritegevus, majanduskuriteod.</w:t>
      </w:r>
    </w:p>
  </w:footnote>
  <w:footnote w:id="19">
    <w:p w14:paraId="0DACCB0E" w14:textId="77777777" w:rsidR="00FA1EB6" w:rsidRPr="00BE3CFC" w:rsidRDefault="00FA1EB6" w:rsidP="00FA1EB6">
      <w:pPr>
        <w:pStyle w:val="FootnoteText"/>
        <w:rPr>
          <w:rFonts w:ascii="Times New Roman" w:hAnsi="Times New Roman" w:cs="Times New Roman"/>
        </w:rPr>
      </w:pPr>
      <w:r w:rsidRPr="00B12BBD">
        <w:rPr>
          <w:rStyle w:val="FootnoteReference"/>
        </w:rPr>
        <w:footnoteRef/>
      </w:r>
      <w:r w:rsidRPr="00BE3CFC">
        <w:rPr>
          <w:rFonts w:ascii="Times New Roman" w:hAnsi="Times New Roman" w:cs="Times New Roman"/>
        </w:rPr>
        <w:t xml:space="preserve"> </w:t>
      </w:r>
      <w:r w:rsidRPr="005B7A18">
        <w:rPr>
          <w:rFonts w:ascii="Times New Roman" w:hAnsi="Times New Roman" w:cs="Times New Roman"/>
        </w:rPr>
        <w:t xml:space="preserve">Kuritegevus Eestis. Justiitsministeerium. </w:t>
      </w:r>
      <w:hyperlink r:id="rId2" w:history="1">
        <w:r w:rsidRPr="00BE3CFC">
          <w:rPr>
            <w:rStyle w:val="Hyperlink"/>
            <w:rFonts w:ascii="Times New Roman" w:hAnsi="Times New Roman" w:cs="Times New Roman"/>
          </w:rPr>
          <w:t>https://www.kriminaalpoliitika.ee/kuritegevuse-statistika/korruptsioon.html</w:t>
        </w:r>
      </w:hyperlink>
      <w:r>
        <w:rPr>
          <w:rFonts w:ascii="Times New Roman" w:hAnsi="Times New Roman" w:cs="Times New Roman"/>
        </w:rPr>
        <w:t xml:space="preserve"> (22.04.2020)</w:t>
      </w:r>
    </w:p>
  </w:footnote>
  <w:footnote w:id="20">
    <w:p w14:paraId="38F67F93" w14:textId="77777777" w:rsidR="00FA1EB6" w:rsidRPr="005B7A18" w:rsidRDefault="00FA1EB6" w:rsidP="00FA1EB6">
      <w:pPr>
        <w:pStyle w:val="FootnoteText"/>
        <w:rPr>
          <w:rFonts w:ascii="Times New Roman" w:hAnsi="Times New Roman" w:cs="Times New Roman"/>
        </w:rPr>
      </w:pPr>
      <w:r w:rsidRPr="005B7A18">
        <w:rPr>
          <w:rStyle w:val="FootnoteReference"/>
        </w:rPr>
        <w:footnoteRef/>
      </w:r>
      <w:r w:rsidRPr="005B7A18">
        <w:rPr>
          <w:rFonts w:ascii="Times New Roman" w:hAnsi="Times New Roman" w:cs="Times New Roman"/>
        </w:rPr>
        <w:t xml:space="preserve"> Kuritegevus Eestis. Justiitsministeerium. </w:t>
      </w:r>
      <w:hyperlink r:id="rId3" w:history="1">
        <w:r w:rsidRPr="005B7A18">
          <w:rPr>
            <w:rStyle w:val="Hyperlink"/>
            <w:rFonts w:ascii="Times New Roman" w:hAnsi="Times New Roman" w:cs="Times New Roman"/>
          </w:rPr>
          <w:t>https://www.kriminaalpoliitika.ee/kuritegevuse-statistika/kuberkuriteod.html</w:t>
        </w:r>
      </w:hyperlink>
      <w:r>
        <w:rPr>
          <w:rFonts w:ascii="Times New Roman" w:hAnsi="Times New Roman" w:cs="Times New Roman"/>
        </w:rPr>
        <w:t xml:space="preserve"> (20.04.2020).</w:t>
      </w:r>
    </w:p>
  </w:footnote>
  <w:footnote w:id="21">
    <w:p w14:paraId="6388F9AD" w14:textId="77777777" w:rsidR="00FA1EB6" w:rsidRPr="005B7A18" w:rsidRDefault="00FA1EB6" w:rsidP="00FA1EB6">
      <w:pPr>
        <w:pStyle w:val="FootnoteText"/>
        <w:rPr>
          <w:rFonts w:ascii="Times New Roman" w:hAnsi="Times New Roman" w:cs="Times New Roman"/>
        </w:rPr>
      </w:pPr>
      <w:r w:rsidRPr="005B7A18">
        <w:rPr>
          <w:rStyle w:val="FootnoteReference"/>
        </w:rPr>
        <w:footnoteRef/>
      </w:r>
      <w:r w:rsidRPr="005B7A18">
        <w:rPr>
          <w:rFonts w:ascii="Times New Roman" w:hAnsi="Times New Roman" w:cs="Times New Roman"/>
        </w:rPr>
        <w:t xml:space="preserve"> Osaliselt AMIFi kaasrahastusega.</w:t>
      </w:r>
    </w:p>
  </w:footnote>
  <w:footnote w:id="22">
    <w:p w14:paraId="18DF426F" w14:textId="77777777" w:rsidR="00FA1EB6" w:rsidRDefault="00FA1EB6" w:rsidP="00FA1EB6">
      <w:pPr>
        <w:pStyle w:val="FootnoteText"/>
      </w:pPr>
      <w:r w:rsidRPr="005B7A18">
        <w:rPr>
          <w:rStyle w:val="FootnoteReference"/>
        </w:rPr>
        <w:footnoteRef/>
      </w:r>
      <w:r w:rsidRPr="005B7A18">
        <w:rPr>
          <w:rFonts w:ascii="Times New Roman" w:hAnsi="Times New Roman" w:cs="Times New Roman"/>
        </w:rPr>
        <w:t xml:space="preserve"> CBRNi valdkonna juhtasutus.</w:t>
      </w:r>
    </w:p>
  </w:footnote>
  <w:footnote w:id="23">
    <w:p w14:paraId="480454F8" w14:textId="77777777" w:rsidR="00FA1EB6" w:rsidRPr="00BE3CFC" w:rsidRDefault="00FA1EB6" w:rsidP="00FA1EB6">
      <w:pPr>
        <w:pStyle w:val="FootnoteText"/>
        <w:rPr>
          <w:rFonts w:ascii="Times New Roman" w:hAnsi="Times New Roman" w:cs="Times New Roman"/>
        </w:rPr>
      </w:pPr>
      <w:r w:rsidRPr="002429A6">
        <w:rPr>
          <w:rStyle w:val="FootnoteReference"/>
        </w:rPr>
        <w:footnoteRef/>
      </w:r>
      <w:r w:rsidRPr="00BE3CFC">
        <w:rPr>
          <w:rFonts w:ascii="Times New Roman" w:hAnsi="Times New Roman" w:cs="Times New Roman"/>
        </w:rPr>
        <w:t xml:space="preserve"> Veebis kättesaadav aadressil </w:t>
      </w:r>
      <w:hyperlink r:id="rId4" w:history="1">
        <w:r w:rsidRPr="00BE3CFC">
          <w:rPr>
            <w:rStyle w:val="Hyperlink"/>
            <w:rFonts w:ascii="Times New Roman" w:hAnsi="Times New Roman" w:cs="Times New Roman"/>
          </w:rPr>
          <w:t>https://eur-lex.europa.eu/legal-content/ET/TXT/PDF/?uri=CELEX%3A32018L0843&amp;from=EN</w:t>
        </w:r>
      </w:hyperlink>
      <w:r w:rsidRPr="00BE3CFC">
        <w:rPr>
          <w:rFonts w:ascii="Times New Roman" w:hAnsi="Times New Roman" w:cs="Times New Roman"/>
        </w:rPr>
        <w:t xml:space="preserve"> (20.04.2020).</w:t>
      </w:r>
    </w:p>
  </w:footnote>
  <w:footnote w:id="24">
    <w:p w14:paraId="693C9438" w14:textId="77777777" w:rsidR="00FA1EB6" w:rsidRDefault="00FA1EB6" w:rsidP="00FA1EB6">
      <w:pPr>
        <w:pStyle w:val="FootnoteText"/>
      </w:pPr>
      <w:r>
        <w:rPr>
          <w:rStyle w:val="FootnoteReference"/>
        </w:rPr>
        <w:footnoteRef/>
      </w:r>
      <w:r>
        <w:t xml:space="preserve"> </w:t>
      </w:r>
      <w:r w:rsidRPr="00BE3CFC">
        <w:rPr>
          <w:rFonts w:ascii="Times New Roman" w:hAnsi="Times New Roman" w:cs="Times New Roman"/>
          <w:color w:val="0D0D0D" w:themeColor="text1" w:themeTint="F2"/>
        </w:rPr>
        <w:t xml:space="preserve">ingl </w:t>
      </w:r>
      <w:r>
        <w:rPr>
          <w:rFonts w:ascii="Times New Roman" w:hAnsi="Times New Roman" w:cs="Times New Roman"/>
          <w:i/>
          <w:color w:val="0D0D0D" w:themeColor="text1" w:themeTint="F2"/>
          <w:shd w:val="clear" w:color="auto" w:fill="FFFFFF"/>
        </w:rPr>
        <w:t>f</w:t>
      </w:r>
      <w:r w:rsidRPr="00BE3CFC">
        <w:rPr>
          <w:rFonts w:ascii="Times New Roman" w:hAnsi="Times New Roman" w:cs="Times New Roman"/>
          <w:i/>
          <w:color w:val="0D0D0D" w:themeColor="text1" w:themeTint="F2"/>
          <w:shd w:val="clear" w:color="auto" w:fill="FFFFFF"/>
        </w:rPr>
        <w:t>ift</w:t>
      </w:r>
      <w:r>
        <w:rPr>
          <w:rFonts w:ascii="Times New Roman" w:hAnsi="Times New Roman" w:cs="Times New Roman"/>
          <w:i/>
          <w:color w:val="0D0D0D" w:themeColor="text1" w:themeTint="F2"/>
          <w:shd w:val="clear" w:color="auto" w:fill="FFFFFF"/>
        </w:rPr>
        <w:t>h anti-money laundering d</w:t>
      </w:r>
      <w:r w:rsidRPr="00BE3CFC">
        <w:rPr>
          <w:rFonts w:ascii="Times New Roman" w:hAnsi="Times New Roman" w:cs="Times New Roman"/>
          <w:i/>
          <w:color w:val="0D0D0D" w:themeColor="text1" w:themeTint="F2"/>
          <w:shd w:val="clear" w:color="auto" w:fill="FFFFFF"/>
        </w:rPr>
        <w:t>irective</w:t>
      </w:r>
      <w:r w:rsidRPr="00BE3CFC">
        <w:rPr>
          <w:rFonts w:ascii="Arial" w:hAnsi="Arial" w:cs="Arial"/>
          <w:color w:val="0D0D0D" w:themeColor="text1" w:themeTint="F2"/>
          <w:sz w:val="21"/>
          <w:szCs w:val="21"/>
          <w:shd w:val="clear" w:color="auto" w:fill="FFFFFF"/>
        </w:rPr>
        <w:t> </w:t>
      </w:r>
    </w:p>
  </w:footnote>
  <w:footnote w:id="25">
    <w:p w14:paraId="540F1849" w14:textId="77777777" w:rsidR="00FA1EB6" w:rsidRPr="00B10F81" w:rsidRDefault="00FA1EB6" w:rsidP="00FA1EB6">
      <w:pPr>
        <w:pStyle w:val="FootnoteText"/>
        <w:rPr>
          <w:rFonts w:ascii="Times New Roman" w:hAnsi="Times New Roman" w:cs="Times New Roman"/>
        </w:rPr>
      </w:pPr>
      <w:r w:rsidRPr="00B10F81">
        <w:rPr>
          <w:rStyle w:val="FootnoteReference"/>
        </w:rPr>
        <w:footnoteRef/>
      </w:r>
      <w:r w:rsidRPr="00B10F81">
        <w:rPr>
          <w:rFonts w:ascii="Times New Roman" w:hAnsi="Times New Roman" w:cs="Times New Roman"/>
        </w:rPr>
        <w:t xml:space="preserve"> Näiteks kampaania laste seksuaalse väärkohtlemise vastase päeva raames, vt </w:t>
      </w:r>
      <w:hyperlink r:id="rId5" w:history="1">
        <w:r w:rsidRPr="00B10F81">
          <w:rPr>
            <w:rStyle w:val="Hyperlink"/>
            <w:rFonts w:ascii="Times New Roman" w:hAnsi="Times New Roman" w:cs="Times New Roman"/>
          </w:rPr>
          <w:t>https://www.just.ee/et/seksuaalse-vaarkohtlemise-vastane-paev</w:t>
        </w:r>
      </w:hyperlink>
      <w:r>
        <w:rPr>
          <w:rFonts w:ascii="Times New Roman" w:hAnsi="Times New Roman" w:cs="Times New Roman"/>
        </w:rPr>
        <w:t xml:space="preserve">, </w:t>
      </w:r>
      <w:r w:rsidRPr="00B10F81">
        <w:rPr>
          <w:rFonts w:ascii="Times New Roman" w:hAnsi="Times New Roman" w:cs="Times New Roman"/>
        </w:rPr>
        <w:t xml:space="preserve">ja projekt „Targalt Internetis“, vt </w:t>
      </w:r>
      <w:hyperlink r:id="rId6" w:history="1">
        <w:r w:rsidRPr="00B10F81">
          <w:rPr>
            <w:rStyle w:val="Hyperlink"/>
            <w:rFonts w:ascii="Times New Roman" w:hAnsi="Times New Roman" w:cs="Times New Roman"/>
          </w:rPr>
          <w:t>https://www.targaltinternetis.ee/uudised/2019/05/lets-talk-young/</w:t>
        </w:r>
      </w:hyperlink>
      <w:r>
        <w:rPr>
          <w:rFonts w:ascii="Times New Roman" w:hAnsi="Times New Roman" w:cs="Times New Roman"/>
        </w:rPr>
        <w:t xml:space="preserve"> (20.04.2020).</w:t>
      </w:r>
    </w:p>
  </w:footnote>
  <w:footnote w:id="26">
    <w:p w14:paraId="778354ED" w14:textId="77777777" w:rsidR="00373802" w:rsidRPr="00B10F81" w:rsidRDefault="00373802" w:rsidP="009C3A18">
      <w:pPr>
        <w:pStyle w:val="FootnoteText"/>
        <w:rPr>
          <w:rFonts w:ascii="Times New Roman" w:hAnsi="Times New Roman" w:cs="Times New Roman"/>
        </w:rPr>
      </w:pPr>
      <w:r w:rsidRPr="00B10F81">
        <w:rPr>
          <w:rStyle w:val="FootnoteReference"/>
        </w:rPr>
        <w:footnoteRef/>
      </w:r>
      <w:r w:rsidRPr="00B10F81">
        <w:rPr>
          <w:rFonts w:ascii="Times New Roman" w:hAnsi="Times New Roman" w:cs="Times New Roman"/>
        </w:rPr>
        <w:t xml:space="preserve"> Rändepoliitika eesmärkide saavutamist hinnatakse eksperdihinnangute põhjal, programmis eraldi mõõdikuid pole, kuid need on olemas meetmetel, mida on siin samuti kommenteeritud.</w:t>
      </w:r>
    </w:p>
  </w:footnote>
  <w:footnote w:id="27">
    <w:p w14:paraId="55E6607E" w14:textId="60F01C94" w:rsidR="00373802" w:rsidRPr="00D633B6" w:rsidRDefault="00373802" w:rsidP="00B33A56">
      <w:pPr>
        <w:pStyle w:val="FootnoteText"/>
        <w:rPr>
          <w:rFonts w:ascii="Times New Roman" w:hAnsi="Times New Roman" w:cs="Times New Roman"/>
        </w:rPr>
      </w:pPr>
      <w:r w:rsidRPr="00B10F81">
        <w:rPr>
          <w:rStyle w:val="FootnoteReference"/>
        </w:rPr>
        <w:footnoteRef/>
      </w:r>
      <w:r w:rsidRPr="00B10F81">
        <w:rPr>
          <w:rFonts w:ascii="Times New Roman" w:hAnsi="Times New Roman" w:cs="Times New Roman"/>
        </w:rPr>
        <w:t xml:space="preserve"> Kogu m</w:t>
      </w:r>
      <w:r w:rsidRPr="00B10F81">
        <w:rPr>
          <w:rFonts w:ascii="Times New Roman" w:eastAsia="Times New Roman" w:hAnsi="Times New Roman" w:cs="Times New Roman"/>
        </w:rPr>
        <w:t xml:space="preserve">onitooringu tekstiga saab tutvuda Kultuuriministeeriumi kodulehel aadressil </w:t>
      </w:r>
      <w:hyperlink r:id="rId7" w:history="1">
        <w:r w:rsidRPr="00B10F81">
          <w:rPr>
            <w:rStyle w:val="Hyperlink"/>
            <w:rFonts w:ascii="Times New Roman" w:eastAsia="Times New Roman" w:hAnsi="Times New Roman" w:cs="Times New Roman"/>
          </w:rPr>
          <w:t>http://www.kul.ee/et/EIM2017</w:t>
        </w:r>
      </w:hyperlink>
      <w:r>
        <w:rPr>
          <w:rFonts w:ascii="Times New Roman" w:eastAsia="Times New Roman" w:hAnsi="Times New Roman" w:cs="Times New Roman"/>
        </w:rPr>
        <w:t xml:space="preserve"> (20</w:t>
      </w:r>
      <w:r w:rsidRPr="00B10F81">
        <w:rPr>
          <w:rFonts w:ascii="Times New Roman" w:eastAsia="Times New Roman" w:hAnsi="Times New Roman" w:cs="Times New Roman"/>
        </w:rPr>
        <w:t>.0</w:t>
      </w:r>
      <w:r>
        <w:rPr>
          <w:rFonts w:ascii="Times New Roman" w:eastAsia="Times New Roman" w:hAnsi="Times New Roman" w:cs="Times New Roman"/>
        </w:rPr>
        <w:t>4</w:t>
      </w:r>
      <w:r w:rsidRPr="00B10F81">
        <w:rPr>
          <w:rFonts w:ascii="Times New Roman" w:eastAsia="Times New Roman" w:hAnsi="Times New Roman" w:cs="Times New Roman"/>
        </w:rPr>
        <w:t>.20</w:t>
      </w:r>
      <w:r>
        <w:rPr>
          <w:rFonts w:ascii="Times New Roman" w:eastAsia="Times New Roman" w:hAnsi="Times New Roman" w:cs="Times New Roman"/>
        </w:rPr>
        <w:t>20</w:t>
      </w:r>
      <w:r w:rsidRPr="00B10F81">
        <w:rPr>
          <w:rFonts w:ascii="Times New Roman" w:eastAsia="Times New Roman" w:hAnsi="Times New Roman" w:cs="Times New Roman"/>
        </w:rPr>
        <w:t>).</w:t>
      </w:r>
    </w:p>
  </w:footnote>
  <w:footnote w:id="28">
    <w:p w14:paraId="0B844A59" w14:textId="77777777" w:rsidR="00373802" w:rsidRPr="00690E99" w:rsidRDefault="00373802" w:rsidP="005358D7">
      <w:pPr>
        <w:pStyle w:val="FootnoteText"/>
        <w:rPr>
          <w:rFonts w:ascii="Times New Roman" w:hAnsi="Times New Roman"/>
        </w:rPr>
      </w:pPr>
      <w:r w:rsidRPr="00D770D5">
        <w:rPr>
          <w:rStyle w:val="FootnoteReference"/>
        </w:rPr>
        <w:footnoteRef/>
      </w:r>
      <w:r w:rsidRPr="00690E99">
        <w:rPr>
          <w:rFonts w:ascii="Times New Roman" w:hAnsi="Times New Roman"/>
        </w:rPr>
        <w:t xml:space="preserve"> Mõõdikut kajastatakse ainult programmi dokumendis, kuna </w:t>
      </w:r>
      <w:r>
        <w:rPr>
          <w:rFonts w:ascii="Times New Roman" w:hAnsi="Times New Roman"/>
        </w:rPr>
        <w:t>seda</w:t>
      </w:r>
      <w:r w:rsidRPr="00690E99">
        <w:rPr>
          <w:rFonts w:ascii="Times New Roman" w:hAnsi="Times New Roman"/>
        </w:rPr>
        <w:t xml:space="preserve"> mõõdik</w:t>
      </w:r>
      <w:r>
        <w:rPr>
          <w:rFonts w:ascii="Times New Roman" w:hAnsi="Times New Roman"/>
        </w:rPr>
        <w:t>ut</w:t>
      </w:r>
      <w:r w:rsidRPr="00690E99">
        <w:rPr>
          <w:rFonts w:ascii="Times New Roman" w:hAnsi="Times New Roman"/>
        </w:rPr>
        <w:t xml:space="preserve"> ei ole nimetatud „Siseturvalisuse arengukava 2015–2020“ alaeesmärgi mõõdikuna</w:t>
      </w:r>
      <w:r>
        <w:rPr>
          <w:rFonts w:ascii="Times New Roman" w:hAnsi="Times New Roman"/>
        </w:rPr>
        <w:t>, kuid programmi eesmärgi saavutamise hindamisel on asjakohane</w:t>
      </w:r>
      <w:r w:rsidRPr="00690E99">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9818B" w14:textId="07AC043C" w:rsidR="00373802" w:rsidRDefault="003738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CE932" w14:textId="6D2B36E1" w:rsidR="00373802" w:rsidRDefault="003738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846F7" w14:textId="4A2BA6D5" w:rsidR="00842B3E" w:rsidRPr="007F5533" w:rsidRDefault="00842B3E" w:rsidP="00842B3E">
    <w:pPr>
      <w:spacing w:before="20" w:after="20" w:line="240" w:lineRule="auto"/>
      <w:contextualSpacing/>
      <w:jc w:val="right"/>
      <w:rPr>
        <w:rFonts w:ascii="Times New Roman" w:hAnsi="Times New Roman" w:cs="Times New Roman"/>
      </w:rPr>
    </w:pPr>
  </w:p>
  <w:p w14:paraId="7ABEB4DE" w14:textId="3508D65F" w:rsidR="00373802" w:rsidRPr="007F5533" w:rsidRDefault="00373802" w:rsidP="0034650E">
    <w:pPr>
      <w:tabs>
        <w:tab w:val="left" w:pos="3585"/>
      </w:tabs>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2483"/>
    <w:multiLevelType w:val="multilevel"/>
    <w:tmpl w:val="444C6734"/>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82934E8"/>
    <w:multiLevelType w:val="hybridMultilevel"/>
    <w:tmpl w:val="561027F4"/>
    <w:lvl w:ilvl="0" w:tplc="5818153E">
      <w:start w:val="1"/>
      <w:numFmt w:val="decimal"/>
      <w:lvlText w:val="%1."/>
      <w:lvlJc w:val="left"/>
      <w:pPr>
        <w:ind w:left="720" w:hanging="36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8484FF8"/>
    <w:multiLevelType w:val="hybridMultilevel"/>
    <w:tmpl w:val="6A3ABC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91B704B"/>
    <w:multiLevelType w:val="hybridMultilevel"/>
    <w:tmpl w:val="B33C71E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4" w15:restartNumberingAfterBreak="0">
    <w:nsid w:val="0A24436A"/>
    <w:multiLevelType w:val="hybridMultilevel"/>
    <w:tmpl w:val="D00CD6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0CCC189D"/>
    <w:multiLevelType w:val="hybridMultilevel"/>
    <w:tmpl w:val="E89C70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12C666E0"/>
    <w:multiLevelType w:val="hybridMultilevel"/>
    <w:tmpl w:val="E7CCFE38"/>
    <w:lvl w:ilvl="0" w:tplc="28664ABC">
      <w:start w:val="1"/>
      <w:numFmt w:val="bullet"/>
      <w:lvlText w:val=""/>
      <w:lvlJc w:val="left"/>
      <w:pPr>
        <w:ind w:left="360" w:hanging="360"/>
      </w:pPr>
      <w:rPr>
        <w:rFonts w:ascii="Symbol" w:hAnsi="Symbol" w:hint="default"/>
        <w:color w:val="auto"/>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13C07329"/>
    <w:multiLevelType w:val="hybridMultilevel"/>
    <w:tmpl w:val="703E68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4F35985"/>
    <w:multiLevelType w:val="hybridMultilevel"/>
    <w:tmpl w:val="228827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7170382"/>
    <w:multiLevelType w:val="hybridMultilevel"/>
    <w:tmpl w:val="6162675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1EE56641"/>
    <w:multiLevelType w:val="hybridMultilevel"/>
    <w:tmpl w:val="456CC3FC"/>
    <w:lvl w:ilvl="0" w:tplc="04250001">
      <w:start w:val="1"/>
      <w:numFmt w:val="bullet"/>
      <w:lvlText w:val=""/>
      <w:lvlJc w:val="left"/>
      <w:pPr>
        <w:ind w:left="-708" w:hanging="360"/>
      </w:pPr>
      <w:rPr>
        <w:rFonts w:ascii="Symbol" w:hAnsi="Symbol" w:hint="default"/>
      </w:rPr>
    </w:lvl>
    <w:lvl w:ilvl="1" w:tplc="04250003" w:tentative="1">
      <w:start w:val="1"/>
      <w:numFmt w:val="bullet"/>
      <w:lvlText w:val="o"/>
      <w:lvlJc w:val="left"/>
      <w:pPr>
        <w:ind w:left="12" w:hanging="360"/>
      </w:pPr>
      <w:rPr>
        <w:rFonts w:ascii="Courier New" w:hAnsi="Courier New" w:cs="Courier New" w:hint="default"/>
      </w:rPr>
    </w:lvl>
    <w:lvl w:ilvl="2" w:tplc="04250005" w:tentative="1">
      <w:start w:val="1"/>
      <w:numFmt w:val="bullet"/>
      <w:lvlText w:val=""/>
      <w:lvlJc w:val="left"/>
      <w:pPr>
        <w:ind w:left="732" w:hanging="360"/>
      </w:pPr>
      <w:rPr>
        <w:rFonts w:ascii="Wingdings" w:hAnsi="Wingdings" w:hint="default"/>
      </w:rPr>
    </w:lvl>
    <w:lvl w:ilvl="3" w:tplc="04250001" w:tentative="1">
      <w:start w:val="1"/>
      <w:numFmt w:val="bullet"/>
      <w:lvlText w:val=""/>
      <w:lvlJc w:val="left"/>
      <w:pPr>
        <w:ind w:left="1452" w:hanging="360"/>
      </w:pPr>
      <w:rPr>
        <w:rFonts w:ascii="Symbol" w:hAnsi="Symbol" w:hint="default"/>
      </w:rPr>
    </w:lvl>
    <w:lvl w:ilvl="4" w:tplc="04250003" w:tentative="1">
      <w:start w:val="1"/>
      <w:numFmt w:val="bullet"/>
      <w:lvlText w:val="o"/>
      <w:lvlJc w:val="left"/>
      <w:pPr>
        <w:ind w:left="2172" w:hanging="360"/>
      </w:pPr>
      <w:rPr>
        <w:rFonts w:ascii="Courier New" w:hAnsi="Courier New" w:cs="Courier New" w:hint="default"/>
      </w:rPr>
    </w:lvl>
    <w:lvl w:ilvl="5" w:tplc="04250005" w:tentative="1">
      <w:start w:val="1"/>
      <w:numFmt w:val="bullet"/>
      <w:lvlText w:val=""/>
      <w:lvlJc w:val="left"/>
      <w:pPr>
        <w:ind w:left="2892" w:hanging="360"/>
      </w:pPr>
      <w:rPr>
        <w:rFonts w:ascii="Wingdings" w:hAnsi="Wingdings" w:hint="default"/>
      </w:rPr>
    </w:lvl>
    <w:lvl w:ilvl="6" w:tplc="04250001" w:tentative="1">
      <w:start w:val="1"/>
      <w:numFmt w:val="bullet"/>
      <w:lvlText w:val=""/>
      <w:lvlJc w:val="left"/>
      <w:pPr>
        <w:ind w:left="3612" w:hanging="360"/>
      </w:pPr>
      <w:rPr>
        <w:rFonts w:ascii="Symbol" w:hAnsi="Symbol" w:hint="default"/>
      </w:rPr>
    </w:lvl>
    <w:lvl w:ilvl="7" w:tplc="04250003" w:tentative="1">
      <w:start w:val="1"/>
      <w:numFmt w:val="bullet"/>
      <w:lvlText w:val="o"/>
      <w:lvlJc w:val="left"/>
      <w:pPr>
        <w:ind w:left="4332" w:hanging="360"/>
      </w:pPr>
      <w:rPr>
        <w:rFonts w:ascii="Courier New" w:hAnsi="Courier New" w:cs="Courier New" w:hint="default"/>
      </w:rPr>
    </w:lvl>
    <w:lvl w:ilvl="8" w:tplc="04250005" w:tentative="1">
      <w:start w:val="1"/>
      <w:numFmt w:val="bullet"/>
      <w:lvlText w:val=""/>
      <w:lvlJc w:val="left"/>
      <w:pPr>
        <w:ind w:left="5052" w:hanging="360"/>
      </w:pPr>
      <w:rPr>
        <w:rFonts w:ascii="Wingdings" w:hAnsi="Wingdings" w:hint="default"/>
      </w:rPr>
    </w:lvl>
  </w:abstractNum>
  <w:abstractNum w:abstractNumId="11" w15:restartNumberingAfterBreak="0">
    <w:nsid w:val="23E52E9A"/>
    <w:multiLevelType w:val="hybridMultilevel"/>
    <w:tmpl w:val="7814F4F2"/>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4515D79"/>
    <w:multiLevelType w:val="hybridMultilevel"/>
    <w:tmpl w:val="8A52F5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26F70901"/>
    <w:multiLevelType w:val="hybridMultilevel"/>
    <w:tmpl w:val="C4521206"/>
    <w:lvl w:ilvl="0" w:tplc="04250001">
      <w:numFmt w:val="bullet"/>
      <w:lvlText w:val=""/>
      <w:lvlJc w:val="left"/>
      <w:pPr>
        <w:ind w:left="720" w:hanging="360"/>
      </w:pPr>
      <w:rPr>
        <w:rFonts w:ascii="Symbol" w:eastAsia="Times New Roman"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272A3E74"/>
    <w:multiLevelType w:val="hybridMultilevel"/>
    <w:tmpl w:val="4AAE5B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A8A3435"/>
    <w:multiLevelType w:val="hybridMultilevel"/>
    <w:tmpl w:val="79484B4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2DC05EEB"/>
    <w:multiLevelType w:val="hybridMultilevel"/>
    <w:tmpl w:val="8B0275F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15:restartNumberingAfterBreak="0">
    <w:nsid w:val="2F285A62"/>
    <w:multiLevelType w:val="hybridMultilevel"/>
    <w:tmpl w:val="3A4E1D4E"/>
    <w:lvl w:ilvl="0" w:tplc="04250001">
      <w:start w:val="1"/>
      <w:numFmt w:val="bullet"/>
      <w:lvlText w:val=""/>
      <w:lvlJc w:val="left"/>
      <w:pPr>
        <w:ind w:left="363" w:hanging="360"/>
      </w:pPr>
      <w:rPr>
        <w:rFonts w:ascii="Symbol" w:hAnsi="Symbol" w:hint="default"/>
      </w:rPr>
    </w:lvl>
    <w:lvl w:ilvl="1" w:tplc="04250003" w:tentative="1">
      <w:start w:val="1"/>
      <w:numFmt w:val="bullet"/>
      <w:lvlText w:val="o"/>
      <w:lvlJc w:val="left"/>
      <w:pPr>
        <w:ind w:left="1083" w:hanging="360"/>
      </w:pPr>
      <w:rPr>
        <w:rFonts w:ascii="Courier New" w:hAnsi="Courier New" w:cs="Courier New" w:hint="default"/>
      </w:rPr>
    </w:lvl>
    <w:lvl w:ilvl="2" w:tplc="04250005" w:tentative="1">
      <w:start w:val="1"/>
      <w:numFmt w:val="bullet"/>
      <w:lvlText w:val=""/>
      <w:lvlJc w:val="left"/>
      <w:pPr>
        <w:ind w:left="1803" w:hanging="360"/>
      </w:pPr>
      <w:rPr>
        <w:rFonts w:ascii="Wingdings" w:hAnsi="Wingdings" w:hint="default"/>
      </w:rPr>
    </w:lvl>
    <w:lvl w:ilvl="3" w:tplc="04250001" w:tentative="1">
      <w:start w:val="1"/>
      <w:numFmt w:val="bullet"/>
      <w:lvlText w:val=""/>
      <w:lvlJc w:val="left"/>
      <w:pPr>
        <w:ind w:left="2523" w:hanging="360"/>
      </w:pPr>
      <w:rPr>
        <w:rFonts w:ascii="Symbol" w:hAnsi="Symbol" w:hint="default"/>
      </w:rPr>
    </w:lvl>
    <w:lvl w:ilvl="4" w:tplc="04250003" w:tentative="1">
      <w:start w:val="1"/>
      <w:numFmt w:val="bullet"/>
      <w:lvlText w:val="o"/>
      <w:lvlJc w:val="left"/>
      <w:pPr>
        <w:ind w:left="3243" w:hanging="360"/>
      </w:pPr>
      <w:rPr>
        <w:rFonts w:ascii="Courier New" w:hAnsi="Courier New" w:cs="Courier New" w:hint="default"/>
      </w:rPr>
    </w:lvl>
    <w:lvl w:ilvl="5" w:tplc="04250005" w:tentative="1">
      <w:start w:val="1"/>
      <w:numFmt w:val="bullet"/>
      <w:lvlText w:val=""/>
      <w:lvlJc w:val="left"/>
      <w:pPr>
        <w:ind w:left="3963" w:hanging="360"/>
      </w:pPr>
      <w:rPr>
        <w:rFonts w:ascii="Wingdings" w:hAnsi="Wingdings" w:hint="default"/>
      </w:rPr>
    </w:lvl>
    <w:lvl w:ilvl="6" w:tplc="04250001" w:tentative="1">
      <w:start w:val="1"/>
      <w:numFmt w:val="bullet"/>
      <w:lvlText w:val=""/>
      <w:lvlJc w:val="left"/>
      <w:pPr>
        <w:ind w:left="4683" w:hanging="360"/>
      </w:pPr>
      <w:rPr>
        <w:rFonts w:ascii="Symbol" w:hAnsi="Symbol" w:hint="default"/>
      </w:rPr>
    </w:lvl>
    <w:lvl w:ilvl="7" w:tplc="04250003" w:tentative="1">
      <w:start w:val="1"/>
      <w:numFmt w:val="bullet"/>
      <w:lvlText w:val="o"/>
      <w:lvlJc w:val="left"/>
      <w:pPr>
        <w:ind w:left="5403" w:hanging="360"/>
      </w:pPr>
      <w:rPr>
        <w:rFonts w:ascii="Courier New" w:hAnsi="Courier New" w:cs="Courier New" w:hint="default"/>
      </w:rPr>
    </w:lvl>
    <w:lvl w:ilvl="8" w:tplc="04250005" w:tentative="1">
      <w:start w:val="1"/>
      <w:numFmt w:val="bullet"/>
      <w:lvlText w:val=""/>
      <w:lvlJc w:val="left"/>
      <w:pPr>
        <w:ind w:left="6123" w:hanging="360"/>
      </w:pPr>
      <w:rPr>
        <w:rFonts w:ascii="Wingdings" w:hAnsi="Wingdings" w:hint="default"/>
      </w:rPr>
    </w:lvl>
  </w:abstractNum>
  <w:abstractNum w:abstractNumId="18" w15:restartNumberingAfterBreak="0">
    <w:nsid w:val="30A60819"/>
    <w:multiLevelType w:val="hybridMultilevel"/>
    <w:tmpl w:val="B8F05B6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9" w15:restartNumberingAfterBreak="0">
    <w:nsid w:val="336575DE"/>
    <w:multiLevelType w:val="hybridMultilevel"/>
    <w:tmpl w:val="4BCAEB0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7393663"/>
    <w:multiLevelType w:val="hybridMultilevel"/>
    <w:tmpl w:val="98B60130"/>
    <w:lvl w:ilvl="0" w:tplc="C65AE8FE">
      <w:start w:val="1"/>
      <w:numFmt w:val="bullet"/>
      <w:lvlText w:val=""/>
      <w:lvlJc w:val="left"/>
      <w:pPr>
        <w:ind w:left="720" w:hanging="360"/>
      </w:pPr>
      <w:rPr>
        <w:rFonts w:ascii="Symbol" w:hAnsi="Symbol" w:hint="default"/>
        <w:color w:val="auto"/>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15:restartNumberingAfterBreak="0">
    <w:nsid w:val="37794D0A"/>
    <w:multiLevelType w:val="hybridMultilevel"/>
    <w:tmpl w:val="1FF8F5E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3B903E06"/>
    <w:multiLevelType w:val="multilevel"/>
    <w:tmpl w:val="7D96869A"/>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C816B6"/>
    <w:multiLevelType w:val="hybridMultilevel"/>
    <w:tmpl w:val="E96E9FA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3E7F605E"/>
    <w:multiLevelType w:val="hybridMultilevel"/>
    <w:tmpl w:val="EE188CC4"/>
    <w:lvl w:ilvl="0" w:tplc="13E6AA4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3F340158"/>
    <w:multiLevelType w:val="hybridMultilevel"/>
    <w:tmpl w:val="620CEDE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48B915A9"/>
    <w:multiLevelType w:val="hybridMultilevel"/>
    <w:tmpl w:val="74C0659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E1829E2"/>
    <w:multiLevelType w:val="hybridMultilevel"/>
    <w:tmpl w:val="0F3EFA7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360" w:hanging="360"/>
      </w:pPr>
      <w:rPr>
        <w:rFonts w:ascii="Courier New" w:hAnsi="Courier New" w:cs="Courier New" w:hint="default"/>
      </w:rPr>
    </w:lvl>
    <w:lvl w:ilvl="2" w:tplc="04250005" w:tentative="1">
      <w:start w:val="1"/>
      <w:numFmt w:val="bullet"/>
      <w:lvlText w:val=""/>
      <w:lvlJc w:val="left"/>
      <w:pPr>
        <w:ind w:left="360" w:hanging="360"/>
      </w:pPr>
      <w:rPr>
        <w:rFonts w:ascii="Wingdings" w:hAnsi="Wingdings" w:hint="default"/>
      </w:rPr>
    </w:lvl>
    <w:lvl w:ilvl="3" w:tplc="04250001" w:tentative="1">
      <w:start w:val="1"/>
      <w:numFmt w:val="bullet"/>
      <w:lvlText w:val=""/>
      <w:lvlJc w:val="left"/>
      <w:pPr>
        <w:ind w:left="1080" w:hanging="360"/>
      </w:pPr>
      <w:rPr>
        <w:rFonts w:ascii="Symbol" w:hAnsi="Symbol" w:hint="default"/>
      </w:rPr>
    </w:lvl>
    <w:lvl w:ilvl="4" w:tplc="04250003" w:tentative="1">
      <w:start w:val="1"/>
      <w:numFmt w:val="bullet"/>
      <w:lvlText w:val="o"/>
      <w:lvlJc w:val="left"/>
      <w:pPr>
        <w:ind w:left="1800" w:hanging="360"/>
      </w:pPr>
      <w:rPr>
        <w:rFonts w:ascii="Courier New" w:hAnsi="Courier New" w:cs="Courier New" w:hint="default"/>
      </w:rPr>
    </w:lvl>
    <w:lvl w:ilvl="5" w:tplc="04250005" w:tentative="1">
      <w:start w:val="1"/>
      <w:numFmt w:val="bullet"/>
      <w:lvlText w:val=""/>
      <w:lvlJc w:val="left"/>
      <w:pPr>
        <w:ind w:left="2520" w:hanging="360"/>
      </w:pPr>
      <w:rPr>
        <w:rFonts w:ascii="Wingdings" w:hAnsi="Wingdings" w:hint="default"/>
      </w:rPr>
    </w:lvl>
    <w:lvl w:ilvl="6" w:tplc="04250001" w:tentative="1">
      <w:start w:val="1"/>
      <w:numFmt w:val="bullet"/>
      <w:lvlText w:val=""/>
      <w:lvlJc w:val="left"/>
      <w:pPr>
        <w:ind w:left="3240" w:hanging="360"/>
      </w:pPr>
      <w:rPr>
        <w:rFonts w:ascii="Symbol" w:hAnsi="Symbol" w:hint="default"/>
      </w:rPr>
    </w:lvl>
    <w:lvl w:ilvl="7" w:tplc="04250003" w:tentative="1">
      <w:start w:val="1"/>
      <w:numFmt w:val="bullet"/>
      <w:lvlText w:val="o"/>
      <w:lvlJc w:val="left"/>
      <w:pPr>
        <w:ind w:left="3960" w:hanging="360"/>
      </w:pPr>
      <w:rPr>
        <w:rFonts w:ascii="Courier New" w:hAnsi="Courier New" w:cs="Courier New" w:hint="default"/>
      </w:rPr>
    </w:lvl>
    <w:lvl w:ilvl="8" w:tplc="04250005" w:tentative="1">
      <w:start w:val="1"/>
      <w:numFmt w:val="bullet"/>
      <w:lvlText w:val=""/>
      <w:lvlJc w:val="left"/>
      <w:pPr>
        <w:ind w:left="4680" w:hanging="360"/>
      </w:pPr>
      <w:rPr>
        <w:rFonts w:ascii="Wingdings" w:hAnsi="Wingdings" w:hint="default"/>
      </w:rPr>
    </w:lvl>
  </w:abstractNum>
  <w:abstractNum w:abstractNumId="28" w15:restartNumberingAfterBreak="0">
    <w:nsid w:val="4E357E13"/>
    <w:multiLevelType w:val="hybridMultilevel"/>
    <w:tmpl w:val="E1309BB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9" w15:restartNumberingAfterBreak="0">
    <w:nsid w:val="502A107B"/>
    <w:multiLevelType w:val="multilevel"/>
    <w:tmpl w:val="E80478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47180"/>
    <w:multiLevelType w:val="hybridMultilevel"/>
    <w:tmpl w:val="BDA4D3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519707B"/>
    <w:multiLevelType w:val="hybridMultilevel"/>
    <w:tmpl w:val="D1C6216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5E566664"/>
    <w:multiLevelType w:val="hybridMultilevel"/>
    <w:tmpl w:val="C90EA4A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15:restartNumberingAfterBreak="0">
    <w:nsid w:val="612751AC"/>
    <w:multiLevelType w:val="hybridMultilevel"/>
    <w:tmpl w:val="12C43D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199067B"/>
    <w:multiLevelType w:val="hybridMultilevel"/>
    <w:tmpl w:val="BC4053D6"/>
    <w:lvl w:ilvl="0" w:tplc="9288E552">
      <w:start w:val="1"/>
      <w:numFmt w:val="decimal"/>
      <w:lvlText w:val="%1."/>
      <w:lvlJc w:val="left"/>
      <w:pPr>
        <w:ind w:left="720" w:hanging="360"/>
      </w:pPr>
    </w:lvl>
    <w:lvl w:ilvl="1" w:tplc="366E7DAA">
      <w:start w:val="1"/>
      <w:numFmt w:val="lowerLetter"/>
      <w:lvlText w:val="%2."/>
      <w:lvlJc w:val="left"/>
      <w:pPr>
        <w:ind w:left="1440" w:hanging="360"/>
      </w:pPr>
    </w:lvl>
    <w:lvl w:ilvl="2" w:tplc="5DDADE2A">
      <w:start w:val="1"/>
      <w:numFmt w:val="lowerRoman"/>
      <w:lvlText w:val="%3."/>
      <w:lvlJc w:val="right"/>
      <w:pPr>
        <w:ind w:left="2160" w:hanging="180"/>
      </w:pPr>
    </w:lvl>
    <w:lvl w:ilvl="3" w:tplc="78665CBA">
      <w:start w:val="1"/>
      <w:numFmt w:val="decimal"/>
      <w:lvlText w:val="%4."/>
      <w:lvlJc w:val="left"/>
      <w:pPr>
        <w:ind w:left="2880" w:hanging="360"/>
      </w:pPr>
    </w:lvl>
    <w:lvl w:ilvl="4" w:tplc="C88C4E58">
      <w:start w:val="1"/>
      <w:numFmt w:val="lowerLetter"/>
      <w:lvlText w:val="%5."/>
      <w:lvlJc w:val="left"/>
      <w:pPr>
        <w:ind w:left="3600" w:hanging="360"/>
      </w:pPr>
    </w:lvl>
    <w:lvl w:ilvl="5" w:tplc="FEA22598">
      <w:start w:val="1"/>
      <w:numFmt w:val="lowerRoman"/>
      <w:lvlText w:val="%6."/>
      <w:lvlJc w:val="right"/>
      <w:pPr>
        <w:ind w:left="4320" w:hanging="180"/>
      </w:pPr>
    </w:lvl>
    <w:lvl w:ilvl="6" w:tplc="AAD4FD2C">
      <w:start w:val="1"/>
      <w:numFmt w:val="decimal"/>
      <w:lvlText w:val="%7."/>
      <w:lvlJc w:val="left"/>
      <w:pPr>
        <w:ind w:left="5040" w:hanging="360"/>
      </w:pPr>
    </w:lvl>
    <w:lvl w:ilvl="7" w:tplc="4418D984">
      <w:start w:val="1"/>
      <w:numFmt w:val="lowerLetter"/>
      <w:lvlText w:val="%8."/>
      <w:lvlJc w:val="left"/>
      <w:pPr>
        <w:ind w:left="5760" w:hanging="360"/>
      </w:pPr>
    </w:lvl>
    <w:lvl w:ilvl="8" w:tplc="40403680">
      <w:start w:val="1"/>
      <w:numFmt w:val="lowerRoman"/>
      <w:lvlText w:val="%9."/>
      <w:lvlJc w:val="right"/>
      <w:pPr>
        <w:ind w:left="6480" w:hanging="180"/>
      </w:pPr>
    </w:lvl>
  </w:abstractNum>
  <w:abstractNum w:abstractNumId="35" w15:restartNumberingAfterBreak="0">
    <w:nsid w:val="6D297CBF"/>
    <w:multiLevelType w:val="hybridMultilevel"/>
    <w:tmpl w:val="136C7D56"/>
    <w:lvl w:ilvl="0" w:tplc="134CBDDC">
      <w:start w:val="1"/>
      <w:numFmt w:val="decimal"/>
      <w:lvlText w:val="%1."/>
      <w:lvlJc w:val="left"/>
      <w:pPr>
        <w:ind w:left="-351" w:hanging="360"/>
      </w:pPr>
      <w:rPr>
        <w:rFonts w:eastAsiaTheme="minorEastAsia" w:hint="default"/>
        <w:b/>
      </w:rPr>
    </w:lvl>
    <w:lvl w:ilvl="1" w:tplc="04250019" w:tentative="1">
      <w:start w:val="1"/>
      <w:numFmt w:val="lowerLetter"/>
      <w:lvlText w:val="%2."/>
      <w:lvlJc w:val="left"/>
      <w:pPr>
        <w:ind w:left="369" w:hanging="360"/>
      </w:pPr>
    </w:lvl>
    <w:lvl w:ilvl="2" w:tplc="0425001B" w:tentative="1">
      <w:start w:val="1"/>
      <w:numFmt w:val="lowerRoman"/>
      <w:lvlText w:val="%3."/>
      <w:lvlJc w:val="right"/>
      <w:pPr>
        <w:ind w:left="1089" w:hanging="180"/>
      </w:pPr>
    </w:lvl>
    <w:lvl w:ilvl="3" w:tplc="0425000F" w:tentative="1">
      <w:start w:val="1"/>
      <w:numFmt w:val="decimal"/>
      <w:lvlText w:val="%4."/>
      <w:lvlJc w:val="left"/>
      <w:pPr>
        <w:ind w:left="1809" w:hanging="360"/>
      </w:pPr>
    </w:lvl>
    <w:lvl w:ilvl="4" w:tplc="04250019" w:tentative="1">
      <w:start w:val="1"/>
      <w:numFmt w:val="lowerLetter"/>
      <w:lvlText w:val="%5."/>
      <w:lvlJc w:val="left"/>
      <w:pPr>
        <w:ind w:left="2529" w:hanging="360"/>
      </w:pPr>
    </w:lvl>
    <w:lvl w:ilvl="5" w:tplc="0425001B" w:tentative="1">
      <w:start w:val="1"/>
      <w:numFmt w:val="lowerRoman"/>
      <w:lvlText w:val="%6."/>
      <w:lvlJc w:val="right"/>
      <w:pPr>
        <w:ind w:left="3249" w:hanging="180"/>
      </w:pPr>
    </w:lvl>
    <w:lvl w:ilvl="6" w:tplc="0425000F" w:tentative="1">
      <w:start w:val="1"/>
      <w:numFmt w:val="decimal"/>
      <w:lvlText w:val="%7."/>
      <w:lvlJc w:val="left"/>
      <w:pPr>
        <w:ind w:left="3969" w:hanging="360"/>
      </w:pPr>
    </w:lvl>
    <w:lvl w:ilvl="7" w:tplc="04250019" w:tentative="1">
      <w:start w:val="1"/>
      <w:numFmt w:val="lowerLetter"/>
      <w:lvlText w:val="%8."/>
      <w:lvlJc w:val="left"/>
      <w:pPr>
        <w:ind w:left="4689" w:hanging="360"/>
      </w:pPr>
    </w:lvl>
    <w:lvl w:ilvl="8" w:tplc="0425001B" w:tentative="1">
      <w:start w:val="1"/>
      <w:numFmt w:val="lowerRoman"/>
      <w:lvlText w:val="%9."/>
      <w:lvlJc w:val="right"/>
      <w:pPr>
        <w:ind w:left="5409" w:hanging="180"/>
      </w:pPr>
    </w:lvl>
  </w:abstractNum>
  <w:abstractNum w:abstractNumId="36" w15:restartNumberingAfterBreak="0">
    <w:nsid w:val="6D4A0A64"/>
    <w:multiLevelType w:val="hybridMultilevel"/>
    <w:tmpl w:val="A09616A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15:restartNumberingAfterBreak="0">
    <w:nsid w:val="6D6F0D00"/>
    <w:multiLevelType w:val="hybridMultilevel"/>
    <w:tmpl w:val="C58AF2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6D826DE3"/>
    <w:multiLevelType w:val="hybridMultilevel"/>
    <w:tmpl w:val="8D404E8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9" w15:restartNumberingAfterBreak="0">
    <w:nsid w:val="6EAC7CB0"/>
    <w:multiLevelType w:val="hybridMultilevel"/>
    <w:tmpl w:val="F86A89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15:restartNumberingAfterBreak="0">
    <w:nsid w:val="6F7C35DD"/>
    <w:multiLevelType w:val="hybridMultilevel"/>
    <w:tmpl w:val="46EA0022"/>
    <w:lvl w:ilvl="0" w:tplc="536A6E52">
      <w:numFmt w:val="bullet"/>
      <w:lvlText w:val="-"/>
      <w:lvlJc w:val="left"/>
      <w:pPr>
        <w:ind w:left="360" w:hanging="360"/>
      </w:pPr>
      <w:rPr>
        <w:rFonts w:ascii="Calibri" w:eastAsiaTheme="minorHAnsi" w:hAnsi="Calibri" w:cstheme="minorBidi" w:hint="default"/>
        <w:color w:val="000000" w:themeColor="text1"/>
      </w:rPr>
    </w:lvl>
    <w:lvl w:ilvl="1" w:tplc="04250003">
      <w:start w:val="1"/>
      <w:numFmt w:val="bullet"/>
      <w:lvlText w:val="o"/>
      <w:lvlJc w:val="left"/>
      <w:pPr>
        <w:ind w:left="1080" w:hanging="360"/>
      </w:pPr>
      <w:rPr>
        <w:rFonts w:ascii="Courier New" w:hAnsi="Courier New" w:cs="Courier New" w:hint="default"/>
      </w:rPr>
    </w:lvl>
    <w:lvl w:ilvl="2" w:tplc="04250005">
      <w:start w:val="1"/>
      <w:numFmt w:val="bullet"/>
      <w:lvlText w:val=""/>
      <w:lvlJc w:val="left"/>
      <w:pPr>
        <w:ind w:left="1800" w:hanging="360"/>
      </w:pPr>
      <w:rPr>
        <w:rFonts w:ascii="Wingdings" w:hAnsi="Wingdings" w:hint="default"/>
      </w:rPr>
    </w:lvl>
    <w:lvl w:ilvl="3" w:tplc="04250001">
      <w:start w:val="1"/>
      <w:numFmt w:val="bullet"/>
      <w:lvlText w:val=""/>
      <w:lvlJc w:val="left"/>
      <w:pPr>
        <w:ind w:left="2520" w:hanging="360"/>
      </w:pPr>
      <w:rPr>
        <w:rFonts w:ascii="Symbol" w:hAnsi="Symbol" w:hint="default"/>
      </w:rPr>
    </w:lvl>
    <w:lvl w:ilvl="4" w:tplc="04250003">
      <w:start w:val="1"/>
      <w:numFmt w:val="bullet"/>
      <w:lvlText w:val="o"/>
      <w:lvlJc w:val="left"/>
      <w:pPr>
        <w:ind w:left="3240" w:hanging="360"/>
      </w:pPr>
      <w:rPr>
        <w:rFonts w:ascii="Courier New" w:hAnsi="Courier New" w:cs="Courier New" w:hint="default"/>
      </w:rPr>
    </w:lvl>
    <w:lvl w:ilvl="5" w:tplc="04250005">
      <w:start w:val="1"/>
      <w:numFmt w:val="bullet"/>
      <w:lvlText w:val=""/>
      <w:lvlJc w:val="left"/>
      <w:pPr>
        <w:ind w:left="3960" w:hanging="360"/>
      </w:pPr>
      <w:rPr>
        <w:rFonts w:ascii="Wingdings" w:hAnsi="Wingdings" w:hint="default"/>
      </w:rPr>
    </w:lvl>
    <w:lvl w:ilvl="6" w:tplc="04250001">
      <w:start w:val="1"/>
      <w:numFmt w:val="bullet"/>
      <w:lvlText w:val=""/>
      <w:lvlJc w:val="left"/>
      <w:pPr>
        <w:ind w:left="4680" w:hanging="360"/>
      </w:pPr>
      <w:rPr>
        <w:rFonts w:ascii="Symbol" w:hAnsi="Symbol" w:hint="default"/>
      </w:rPr>
    </w:lvl>
    <w:lvl w:ilvl="7" w:tplc="04250003">
      <w:start w:val="1"/>
      <w:numFmt w:val="bullet"/>
      <w:lvlText w:val="o"/>
      <w:lvlJc w:val="left"/>
      <w:pPr>
        <w:ind w:left="5400" w:hanging="360"/>
      </w:pPr>
      <w:rPr>
        <w:rFonts w:ascii="Courier New" w:hAnsi="Courier New" w:cs="Courier New" w:hint="default"/>
      </w:rPr>
    </w:lvl>
    <w:lvl w:ilvl="8" w:tplc="04250005">
      <w:start w:val="1"/>
      <w:numFmt w:val="bullet"/>
      <w:lvlText w:val=""/>
      <w:lvlJc w:val="left"/>
      <w:pPr>
        <w:ind w:left="6120" w:hanging="360"/>
      </w:pPr>
      <w:rPr>
        <w:rFonts w:ascii="Wingdings" w:hAnsi="Wingdings" w:hint="default"/>
      </w:rPr>
    </w:lvl>
  </w:abstractNum>
  <w:abstractNum w:abstractNumId="41" w15:restartNumberingAfterBreak="0">
    <w:nsid w:val="71826117"/>
    <w:multiLevelType w:val="hybridMultilevel"/>
    <w:tmpl w:val="A594C2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6CA0116"/>
    <w:multiLevelType w:val="multilevel"/>
    <w:tmpl w:val="CADC0918"/>
    <w:lvl w:ilvl="0">
      <w:start w:val="1"/>
      <w:numFmt w:val="decimal"/>
      <w:lvlText w:val="%1."/>
      <w:lvlJc w:val="left"/>
      <w:pPr>
        <w:ind w:left="408" w:hanging="408"/>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43" w15:restartNumberingAfterBreak="0">
    <w:nsid w:val="77780703"/>
    <w:multiLevelType w:val="hybridMultilevel"/>
    <w:tmpl w:val="53CC2D70"/>
    <w:lvl w:ilvl="0" w:tplc="8CF414FC">
      <w:start w:val="1"/>
      <w:numFmt w:val="decimal"/>
      <w:lvlText w:val="%1."/>
      <w:lvlJc w:val="left"/>
      <w:pPr>
        <w:ind w:left="928" w:hanging="360"/>
      </w:pPr>
    </w:lvl>
    <w:lvl w:ilvl="1" w:tplc="5BEE4232">
      <w:start w:val="1"/>
      <w:numFmt w:val="lowerLetter"/>
      <w:lvlText w:val="%2."/>
      <w:lvlJc w:val="left"/>
      <w:pPr>
        <w:ind w:left="1440" w:hanging="360"/>
      </w:pPr>
    </w:lvl>
    <w:lvl w:ilvl="2" w:tplc="C4FA4A5C">
      <w:start w:val="1"/>
      <w:numFmt w:val="lowerRoman"/>
      <w:lvlText w:val="%3."/>
      <w:lvlJc w:val="right"/>
      <w:pPr>
        <w:ind w:left="2160" w:hanging="180"/>
      </w:pPr>
    </w:lvl>
    <w:lvl w:ilvl="3" w:tplc="2FF8A828">
      <w:start w:val="1"/>
      <w:numFmt w:val="decimal"/>
      <w:lvlText w:val="%4."/>
      <w:lvlJc w:val="left"/>
      <w:pPr>
        <w:ind w:left="2880" w:hanging="360"/>
      </w:pPr>
    </w:lvl>
    <w:lvl w:ilvl="4" w:tplc="7286DB62">
      <w:start w:val="1"/>
      <w:numFmt w:val="lowerLetter"/>
      <w:lvlText w:val="%5."/>
      <w:lvlJc w:val="left"/>
      <w:pPr>
        <w:ind w:left="3600" w:hanging="360"/>
      </w:pPr>
    </w:lvl>
    <w:lvl w:ilvl="5" w:tplc="EDD0D09E">
      <w:start w:val="1"/>
      <w:numFmt w:val="lowerRoman"/>
      <w:lvlText w:val="%6."/>
      <w:lvlJc w:val="right"/>
      <w:pPr>
        <w:ind w:left="4320" w:hanging="180"/>
      </w:pPr>
    </w:lvl>
    <w:lvl w:ilvl="6" w:tplc="FD983B2E">
      <w:start w:val="1"/>
      <w:numFmt w:val="decimal"/>
      <w:lvlText w:val="%7."/>
      <w:lvlJc w:val="left"/>
      <w:pPr>
        <w:ind w:left="5040" w:hanging="360"/>
      </w:pPr>
    </w:lvl>
    <w:lvl w:ilvl="7" w:tplc="B0FC3DBC">
      <w:start w:val="1"/>
      <w:numFmt w:val="lowerLetter"/>
      <w:lvlText w:val="%8."/>
      <w:lvlJc w:val="left"/>
      <w:pPr>
        <w:ind w:left="5760" w:hanging="360"/>
      </w:pPr>
    </w:lvl>
    <w:lvl w:ilvl="8" w:tplc="B7F25C70">
      <w:start w:val="1"/>
      <w:numFmt w:val="lowerRoman"/>
      <w:lvlText w:val="%9."/>
      <w:lvlJc w:val="right"/>
      <w:pPr>
        <w:ind w:left="6480" w:hanging="180"/>
      </w:pPr>
    </w:lvl>
  </w:abstractNum>
  <w:abstractNum w:abstractNumId="44" w15:restartNumberingAfterBreak="0">
    <w:nsid w:val="79F6337A"/>
    <w:multiLevelType w:val="hybridMultilevel"/>
    <w:tmpl w:val="7B889EF0"/>
    <w:lvl w:ilvl="0" w:tplc="F4B446FC">
      <w:start w:val="1"/>
      <w:numFmt w:val="decimal"/>
      <w:lvlText w:val="%1."/>
      <w:lvlJc w:val="left"/>
      <w:pPr>
        <w:ind w:left="363" w:hanging="360"/>
      </w:pPr>
      <w:rPr>
        <w:rFonts w:ascii="Times New Roman" w:eastAsiaTheme="minorHAnsi" w:hAnsi="Times New Roman" w:cs="Times New Roman"/>
      </w:rPr>
    </w:lvl>
    <w:lvl w:ilvl="1" w:tplc="04250003">
      <w:start w:val="1"/>
      <w:numFmt w:val="bullet"/>
      <w:lvlText w:val="o"/>
      <w:lvlJc w:val="left"/>
      <w:pPr>
        <w:ind w:left="1083" w:hanging="360"/>
      </w:pPr>
      <w:rPr>
        <w:rFonts w:ascii="Courier New" w:hAnsi="Courier New" w:cs="Courier New" w:hint="default"/>
      </w:rPr>
    </w:lvl>
    <w:lvl w:ilvl="2" w:tplc="04250005" w:tentative="1">
      <w:start w:val="1"/>
      <w:numFmt w:val="bullet"/>
      <w:lvlText w:val=""/>
      <w:lvlJc w:val="left"/>
      <w:pPr>
        <w:ind w:left="1803" w:hanging="360"/>
      </w:pPr>
      <w:rPr>
        <w:rFonts w:ascii="Wingdings" w:hAnsi="Wingdings" w:hint="default"/>
      </w:rPr>
    </w:lvl>
    <w:lvl w:ilvl="3" w:tplc="04250001" w:tentative="1">
      <w:start w:val="1"/>
      <w:numFmt w:val="bullet"/>
      <w:lvlText w:val=""/>
      <w:lvlJc w:val="left"/>
      <w:pPr>
        <w:ind w:left="2523" w:hanging="360"/>
      </w:pPr>
      <w:rPr>
        <w:rFonts w:ascii="Symbol" w:hAnsi="Symbol" w:hint="default"/>
      </w:rPr>
    </w:lvl>
    <w:lvl w:ilvl="4" w:tplc="04250003" w:tentative="1">
      <w:start w:val="1"/>
      <w:numFmt w:val="bullet"/>
      <w:lvlText w:val="o"/>
      <w:lvlJc w:val="left"/>
      <w:pPr>
        <w:ind w:left="3243" w:hanging="360"/>
      </w:pPr>
      <w:rPr>
        <w:rFonts w:ascii="Courier New" w:hAnsi="Courier New" w:cs="Courier New" w:hint="default"/>
      </w:rPr>
    </w:lvl>
    <w:lvl w:ilvl="5" w:tplc="04250005" w:tentative="1">
      <w:start w:val="1"/>
      <w:numFmt w:val="bullet"/>
      <w:lvlText w:val=""/>
      <w:lvlJc w:val="left"/>
      <w:pPr>
        <w:ind w:left="3963" w:hanging="360"/>
      </w:pPr>
      <w:rPr>
        <w:rFonts w:ascii="Wingdings" w:hAnsi="Wingdings" w:hint="default"/>
      </w:rPr>
    </w:lvl>
    <w:lvl w:ilvl="6" w:tplc="04250001" w:tentative="1">
      <w:start w:val="1"/>
      <w:numFmt w:val="bullet"/>
      <w:lvlText w:val=""/>
      <w:lvlJc w:val="left"/>
      <w:pPr>
        <w:ind w:left="4683" w:hanging="360"/>
      </w:pPr>
      <w:rPr>
        <w:rFonts w:ascii="Symbol" w:hAnsi="Symbol" w:hint="default"/>
      </w:rPr>
    </w:lvl>
    <w:lvl w:ilvl="7" w:tplc="04250003" w:tentative="1">
      <w:start w:val="1"/>
      <w:numFmt w:val="bullet"/>
      <w:lvlText w:val="o"/>
      <w:lvlJc w:val="left"/>
      <w:pPr>
        <w:ind w:left="5403" w:hanging="360"/>
      </w:pPr>
      <w:rPr>
        <w:rFonts w:ascii="Courier New" w:hAnsi="Courier New" w:cs="Courier New" w:hint="default"/>
      </w:rPr>
    </w:lvl>
    <w:lvl w:ilvl="8" w:tplc="04250005" w:tentative="1">
      <w:start w:val="1"/>
      <w:numFmt w:val="bullet"/>
      <w:lvlText w:val=""/>
      <w:lvlJc w:val="left"/>
      <w:pPr>
        <w:ind w:left="6123" w:hanging="360"/>
      </w:pPr>
      <w:rPr>
        <w:rFonts w:ascii="Wingdings" w:hAnsi="Wingdings" w:hint="default"/>
      </w:rPr>
    </w:lvl>
  </w:abstractNum>
  <w:num w:numId="1">
    <w:abstractNumId w:val="0"/>
  </w:num>
  <w:num w:numId="2">
    <w:abstractNumId w:val="27"/>
  </w:num>
  <w:num w:numId="3">
    <w:abstractNumId w:val="41"/>
  </w:num>
  <w:num w:numId="4">
    <w:abstractNumId w:val="44"/>
  </w:num>
  <w:num w:numId="5">
    <w:abstractNumId w:val="13"/>
  </w:num>
  <w:num w:numId="6">
    <w:abstractNumId w:val="30"/>
  </w:num>
  <w:num w:numId="7">
    <w:abstractNumId w:val="39"/>
  </w:num>
  <w:num w:numId="8">
    <w:abstractNumId w:val="33"/>
  </w:num>
  <w:num w:numId="9">
    <w:abstractNumId w:val="20"/>
  </w:num>
  <w:num w:numId="10">
    <w:abstractNumId w:val="29"/>
  </w:num>
  <w:num w:numId="11">
    <w:abstractNumId w:val="42"/>
  </w:num>
  <w:num w:numId="12">
    <w:abstractNumId w:val="22"/>
  </w:num>
  <w:num w:numId="13">
    <w:abstractNumId w:val="40"/>
  </w:num>
  <w:num w:numId="14">
    <w:abstractNumId w:val="31"/>
  </w:num>
  <w:num w:numId="15">
    <w:abstractNumId w:val="38"/>
  </w:num>
  <w:num w:numId="16">
    <w:abstractNumId w:val="1"/>
  </w:num>
  <w:num w:numId="17">
    <w:abstractNumId w:val="6"/>
  </w:num>
  <w:num w:numId="18">
    <w:abstractNumId w:val="43"/>
  </w:num>
  <w:num w:numId="19">
    <w:abstractNumId w:val="15"/>
  </w:num>
  <w:num w:numId="20">
    <w:abstractNumId w:val="37"/>
  </w:num>
  <w:num w:numId="21">
    <w:abstractNumId w:val="26"/>
  </w:num>
  <w:num w:numId="22">
    <w:abstractNumId w:val="12"/>
  </w:num>
  <w:num w:numId="23">
    <w:abstractNumId w:val="14"/>
  </w:num>
  <w:num w:numId="24">
    <w:abstractNumId w:val="11"/>
  </w:num>
  <w:num w:numId="25">
    <w:abstractNumId w:val="35"/>
  </w:num>
  <w:num w:numId="26">
    <w:abstractNumId w:val="25"/>
  </w:num>
  <w:num w:numId="27">
    <w:abstractNumId w:val="2"/>
  </w:num>
  <w:num w:numId="28">
    <w:abstractNumId w:val="17"/>
  </w:num>
  <w:num w:numId="29">
    <w:abstractNumId w:val="10"/>
  </w:num>
  <w:num w:numId="30">
    <w:abstractNumId w:val="19"/>
  </w:num>
  <w:num w:numId="31">
    <w:abstractNumId w:val="23"/>
  </w:num>
  <w:num w:numId="32">
    <w:abstractNumId w:val="5"/>
  </w:num>
  <w:num w:numId="33">
    <w:abstractNumId w:val="28"/>
  </w:num>
  <w:num w:numId="34">
    <w:abstractNumId w:val="9"/>
  </w:num>
  <w:num w:numId="35">
    <w:abstractNumId w:val="18"/>
  </w:num>
  <w:num w:numId="36">
    <w:abstractNumId w:val="7"/>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6"/>
  </w:num>
  <w:num w:numId="42">
    <w:abstractNumId w:val="21"/>
  </w:num>
  <w:num w:numId="43">
    <w:abstractNumId w:val="4"/>
  </w:num>
  <w:num w:numId="44">
    <w:abstractNumId w:val="32"/>
  </w:num>
  <w:num w:numId="45">
    <w:abstractNumId w:val="16"/>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3EA"/>
    <w:rsid w:val="00000535"/>
    <w:rsid w:val="00000B00"/>
    <w:rsid w:val="00000DE6"/>
    <w:rsid w:val="000011A1"/>
    <w:rsid w:val="000020F9"/>
    <w:rsid w:val="00002AE6"/>
    <w:rsid w:val="00003151"/>
    <w:rsid w:val="000036F9"/>
    <w:rsid w:val="00003726"/>
    <w:rsid w:val="00003FCE"/>
    <w:rsid w:val="00004AC5"/>
    <w:rsid w:val="0000500F"/>
    <w:rsid w:val="00005026"/>
    <w:rsid w:val="00005333"/>
    <w:rsid w:val="00005B5E"/>
    <w:rsid w:val="0000617B"/>
    <w:rsid w:val="00006B43"/>
    <w:rsid w:val="00006BC4"/>
    <w:rsid w:val="00006ECF"/>
    <w:rsid w:val="00007350"/>
    <w:rsid w:val="00007815"/>
    <w:rsid w:val="00007883"/>
    <w:rsid w:val="0001018C"/>
    <w:rsid w:val="000103E9"/>
    <w:rsid w:val="00012C2C"/>
    <w:rsid w:val="00012CA8"/>
    <w:rsid w:val="00012CC5"/>
    <w:rsid w:val="00012D1D"/>
    <w:rsid w:val="00012D37"/>
    <w:rsid w:val="00012FC1"/>
    <w:rsid w:val="00013517"/>
    <w:rsid w:val="000142A6"/>
    <w:rsid w:val="000147C7"/>
    <w:rsid w:val="00014A8B"/>
    <w:rsid w:val="00014CD1"/>
    <w:rsid w:val="00014E8E"/>
    <w:rsid w:val="00015269"/>
    <w:rsid w:val="000155D1"/>
    <w:rsid w:val="00015A78"/>
    <w:rsid w:val="00015EAB"/>
    <w:rsid w:val="0001609F"/>
    <w:rsid w:val="0001638F"/>
    <w:rsid w:val="00016B76"/>
    <w:rsid w:val="0001798B"/>
    <w:rsid w:val="000201CC"/>
    <w:rsid w:val="00020423"/>
    <w:rsid w:val="00020645"/>
    <w:rsid w:val="000206A7"/>
    <w:rsid w:val="00020ECC"/>
    <w:rsid w:val="000210B8"/>
    <w:rsid w:val="000223CC"/>
    <w:rsid w:val="00022A6C"/>
    <w:rsid w:val="00023D69"/>
    <w:rsid w:val="000246EA"/>
    <w:rsid w:val="00024738"/>
    <w:rsid w:val="00024F99"/>
    <w:rsid w:val="000252EA"/>
    <w:rsid w:val="00025B19"/>
    <w:rsid w:val="0002719F"/>
    <w:rsid w:val="0002767E"/>
    <w:rsid w:val="00027E64"/>
    <w:rsid w:val="00027E79"/>
    <w:rsid w:val="00030D8E"/>
    <w:rsid w:val="000318A4"/>
    <w:rsid w:val="00031B63"/>
    <w:rsid w:val="00032EB3"/>
    <w:rsid w:val="0003484D"/>
    <w:rsid w:val="0003506A"/>
    <w:rsid w:val="00035B48"/>
    <w:rsid w:val="00035D6F"/>
    <w:rsid w:val="000362A8"/>
    <w:rsid w:val="0003669C"/>
    <w:rsid w:val="0003754E"/>
    <w:rsid w:val="00037CD4"/>
    <w:rsid w:val="000401FB"/>
    <w:rsid w:val="00040AC0"/>
    <w:rsid w:val="00041169"/>
    <w:rsid w:val="00041C10"/>
    <w:rsid w:val="000423C8"/>
    <w:rsid w:val="0004278B"/>
    <w:rsid w:val="00042EBC"/>
    <w:rsid w:val="00043286"/>
    <w:rsid w:val="00043968"/>
    <w:rsid w:val="00043BCD"/>
    <w:rsid w:val="00044016"/>
    <w:rsid w:val="0004481B"/>
    <w:rsid w:val="00045023"/>
    <w:rsid w:val="0004535E"/>
    <w:rsid w:val="0004568F"/>
    <w:rsid w:val="00045F8C"/>
    <w:rsid w:val="000461AD"/>
    <w:rsid w:val="00046222"/>
    <w:rsid w:val="00046BBD"/>
    <w:rsid w:val="00046CC2"/>
    <w:rsid w:val="00046EB7"/>
    <w:rsid w:val="0004733F"/>
    <w:rsid w:val="00047B90"/>
    <w:rsid w:val="000506C6"/>
    <w:rsid w:val="00050EEC"/>
    <w:rsid w:val="00050F18"/>
    <w:rsid w:val="00050F27"/>
    <w:rsid w:val="00050F7C"/>
    <w:rsid w:val="0005117B"/>
    <w:rsid w:val="0005223C"/>
    <w:rsid w:val="000525BF"/>
    <w:rsid w:val="00054397"/>
    <w:rsid w:val="0005449F"/>
    <w:rsid w:val="00054EC8"/>
    <w:rsid w:val="0005657F"/>
    <w:rsid w:val="0005696B"/>
    <w:rsid w:val="0005764A"/>
    <w:rsid w:val="000601F8"/>
    <w:rsid w:val="000606AB"/>
    <w:rsid w:val="0006075B"/>
    <w:rsid w:val="000607C7"/>
    <w:rsid w:val="00060CA2"/>
    <w:rsid w:val="00061751"/>
    <w:rsid w:val="00061A2D"/>
    <w:rsid w:val="00061FCA"/>
    <w:rsid w:val="000625A0"/>
    <w:rsid w:val="00062BC3"/>
    <w:rsid w:val="00062E67"/>
    <w:rsid w:val="00062E8D"/>
    <w:rsid w:val="00063701"/>
    <w:rsid w:val="00063820"/>
    <w:rsid w:val="000638CC"/>
    <w:rsid w:val="00064ED1"/>
    <w:rsid w:val="00064F34"/>
    <w:rsid w:val="00065DBB"/>
    <w:rsid w:val="000664BB"/>
    <w:rsid w:val="00066E3B"/>
    <w:rsid w:val="00066EAC"/>
    <w:rsid w:val="0006752A"/>
    <w:rsid w:val="000701A1"/>
    <w:rsid w:val="000712BC"/>
    <w:rsid w:val="000714A7"/>
    <w:rsid w:val="00071C60"/>
    <w:rsid w:val="00071EC0"/>
    <w:rsid w:val="00072AD8"/>
    <w:rsid w:val="000731C0"/>
    <w:rsid w:val="000731CA"/>
    <w:rsid w:val="00073269"/>
    <w:rsid w:val="00073340"/>
    <w:rsid w:val="000733F3"/>
    <w:rsid w:val="00073D76"/>
    <w:rsid w:val="00073D89"/>
    <w:rsid w:val="00074710"/>
    <w:rsid w:val="00075271"/>
    <w:rsid w:val="000754EA"/>
    <w:rsid w:val="000756A5"/>
    <w:rsid w:val="000756ED"/>
    <w:rsid w:val="00076B53"/>
    <w:rsid w:val="00076D51"/>
    <w:rsid w:val="0008021B"/>
    <w:rsid w:val="0008035A"/>
    <w:rsid w:val="00080365"/>
    <w:rsid w:val="00080525"/>
    <w:rsid w:val="0008138B"/>
    <w:rsid w:val="00081D22"/>
    <w:rsid w:val="00082154"/>
    <w:rsid w:val="000823AF"/>
    <w:rsid w:val="00082572"/>
    <w:rsid w:val="00082934"/>
    <w:rsid w:val="00082B49"/>
    <w:rsid w:val="00082B64"/>
    <w:rsid w:val="00082B68"/>
    <w:rsid w:val="00082D92"/>
    <w:rsid w:val="0008324B"/>
    <w:rsid w:val="00083940"/>
    <w:rsid w:val="000845FB"/>
    <w:rsid w:val="00084821"/>
    <w:rsid w:val="00084CF4"/>
    <w:rsid w:val="0008501F"/>
    <w:rsid w:val="00085044"/>
    <w:rsid w:val="00085BB3"/>
    <w:rsid w:val="00085D25"/>
    <w:rsid w:val="00086669"/>
    <w:rsid w:val="0008686E"/>
    <w:rsid w:val="0008769D"/>
    <w:rsid w:val="00087BC0"/>
    <w:rsid w:val="00090093"/>
    <w:rsid w:val="00090444"/>
    <w:rsid w:val="00090C14"/>
    <w:rsid w:val="00091A02"/>
    <w:rsid w:val="000922D3"/>
    <w:rsid w:val="000937BE"/>
    <w:rsid w:val="00093DC0"/>
    <w:rsid w:val="00093F0E"/>
    <w:rsid w:val="00095D51"/>
    <w:rsid w:val="00096360"/>
    <w:rsid w:val="00096B16"/>
    <w:rsid w:val="000972A1"/>
    <w:rsid w:val="00097426"/>
    <w:rsid w:val="00097603"/>
    <w:rsid w:val="000977B2"/>
    <w:rsid w:val="00097C4C"/>
    <w:rsid w:val="00097F84"/>
    <w:rsid w:val="000A09A3"/>
    <w:rsid w:val="000A0EFF"/>
    <w:rsid w:val="000A12DF"/>
    <w:rsid w:val="000A1DDC"/>
    <w:rsid w:val="000A1EE0"/>
    <w:rsid w:val="000A2666"/>
    <w:rsid w:val="000A3603"/>
    <w:rsid w:val="000A36EF"/>
    <w:rsid w:val="000A39C6"/>
    <w:rsid w:val="000A39D1"/>
    <w:rsid w:val="000A3D0A"/>
    <w:rsid w:val="000A447D"/>
    <w:rsid w:val="000A47BB"/>
    <w:rsid w:val="000A4ED5"/>
    <w:rsid w:val="000A4FC9"/>
    <w:rsid w:val="000A6229"/>
    <w:rsid w:val="000A704A"/>
    <w:rsid w:val="000A7705"/>
    <w:rsid w:val="000A7A92"/>
    <w:rsid w:val="000A7B81"/>
    <w:rsid w:val="000A7CBA"/>
    <w:rsid w:val="000B0474"/>
    <w:rsid w:val="000B064F"/>
    <w:rsid w:val="000B0B08"/>
    <w:rsid w:val="000B0C7F"/>
    <w:rsid w:val="000B1717"/>
    <w:rsid w:val="000B3C04"/>
    <w:rsid w:val="000B4EE6"/>
    <w:rsid w:val="000B5123"/>
    <w:rsid w:val="000B6243"/>
    <w:rsid w:val="000B70BA"/>
    <w:rsid w:val="000B73CA"/>
    <w:rsid w:val="000C2252"/>
    <w:rsid w:val="000C23AA"/>
    <w:rsid w:val="000C2D39"/>
    <w:rsid w:val="000C31EF"/>
    <w:rsid w:val="000C44A6"/>
    <w:rsid w:val="000C5876"/>
    <w:rsid w:val="000C60C7"/>
    <w:rsid w:val="000C6407"/>
    <w:rsid w:val="000C682A"/>
    <w:rsid w:val="000C74BB"/>
    <w:rsid w:val="000C7791"/>
    <w:rsid w:val="000C7D79"/>
    <w:rsid w:val="000D0418"/>
    <w:rsid w:val="000D0432"/>
    <w:rsid w:val="000D079C"/>
    <w:rsid w:val="000D0AC0"/>
    <w:rsid w:val="000D0B74"/>
    <w:rsid w:val="000D0C24"/>
    <w:rsid w:val="000D25A1"/>
    <w:rsid w:val="000D3132"/>
    <w:rsid w:val="000D33F6"/>
    <w:rsid w:val="000D3B18"/>
    <w:rsid w:val="000D3C1B"/>
    <w:rsid w:val="000D4525"/>
    <w:rsid w:val="000D45FB"/>
    <w:rsid w:val="000D46F6"/>
    <w:rsid w:val="000D4E2C"/>
    <w:rsid w:val="000D4FA7"/>
    <w:rsid w:val="000D51E6"/>
    <w:rsid w:val="000D5282"/>
    <w:rsid w:val="000D758E"/>
    <w:rsid w:val="000D7980"/>
    <w:rsid w:val="000E02D4"/>
    <w:rsid w:val="000E0440"/>
    <w:rsid w:val="000E0C90"/>
    <w:rsid w:val="000E11A1"/>
    <w:rsid w:val="000E1578"/>
    <w:rsid w:val="000E191D"/>
    <w:rsid w:val="000E1B82"/>
    <w:rsid w:val="000E2705"/>
    <w:rsid w:val="000E2938"/>
    <w:rsid w:val="000E2DD2"/>
    <w:rsid w:val="000E34B7"/>
    <w:rsid w:val="000E3821"/>
    <w:rsid w:val="000E48F7"/>
    <w:rsid w:val="000E5448"/>
    <w:rsid w:val="000E587F"/>
    <w:rsid w:val="000E59B7"/>
    <w:rsid w:val="000E6137"/>
    <w:rsid w:val="000E6E2C"/>
    <w:rsid w:val="000E6E49"/>
    <w:rsid w:val="000E7171"/>
    <w:rsid w:val="000E7DBF"/>
    <w:rsid w:val="000F013E"/>
    <w:rsid w:val="000F0C99"/>
    <w:rsid w:val="000F109D"/>
    <w:rsid w:val="000F1291"/>
    <w:rsid w:val="000F1931"/>
    <w:rsid w:val="000F1AC7"/>
    <w:rsid w:val="000F1DC7"/>
    <w:rsid w:val="000F25D1"/>
    <w:rsid w:val="000F27D8"/>
    <w:rsid w:val="000F2A4C"/>
    <w:rsid w:val="000F31C3"/>
    <w:rsid w:val="000F344F"/>
    <w:rsid w:val="000F37EB"/>
    <w:rsid w:val="000F3E74"/>
    <w:rsid w:val="000F421C"/>
    <w:rsid w:val="000F4DD3"/>
    <w:rsid w:val="000F52B7"/>
    <w:rsid w:val="000F57C9"/>
    <w:rsid w:val="000F5B8F"/>
    <w:rsid w:val="000F6AB3"/>
    <w:rsid w:val="000F71CB"/>
    <w:rsid w:val="000F776D"/>
    <w:rsid w:val="000F7899"/>
    <w:rsid w:val="000F7C67"/>
    <w:rsid w:val="000F7E64"/>
    <w:rsid w:val="0010041C"/>
    <w:rsid w:val="001008A5"/>
    <w:rsid w:val="00100C33"/>
    <w:rsid w:val="00101208"/>
    <w:rsid w:val="0010120E"/>
    <w:rsid w:val="001019CB"/>
    <w:rsid w:val="00101B7C"/>
    <w:rsid w:val="00101FDF"/>
    <w:rsid w:val="00102A8D"/>
    <w:rsid w:val="001037AC"/>
    <w:rsid w:val="0010411D"/>
    <w:rsid w:val="001048DB"/>
    <w:rsid w:val="00105028"/>
    <w:rsid w:val="0010507A"/>
    <w:rsid w:val="0010510E"/>
    <w:rsid w:val="00106C3D"/>
    <w:rsid w:val="0010733E"/>
    <w:rsid w:val="00107D24"/>
    <w:rsid w:val="00110855"/>
    <w:rsid w:val="00110B21"/>
    <w:rsid w:val="0011108D"/>
    <w:rsid w:val="00111219"/>
    <w:rsid w:val="00111370"/>
    <w:rsid w:val="00111B2C"/>
    <w:rsid w:val="00111B47"/>
    <w:rsid w:val="00111EFF"/>
    <w:rsid w:val="001124C2"/>
    <w:rsid w:val="001127C9"/>
    <w:rsid w:val="00112D19"/>
    <w:rsid w:val="00112E54"/>
    <w:rsid w:val="00112F05"/>
    <w:rsid w:val="00112F92"/>
    <w:rsid w:val="00113BE4"/>
    <w:rsid w:val="0011469A"/>
    <w:rsid w:val="001149A3"/>
    <w:rsid w:val="00114A9E"/>
    <w:rsid w:val="00115233"/>
    <w:rsid w:val="001156CA"/>
    <w:rsid w:val="001165A1"/>
    <w:rsid w:val="00116745"/>
    <w:rsid w:val="00117201"/>
    <w:rsid w:val="00117C9F"/>
    <w:rsid w:val="0012000B"/>
    <w:rsid w:val="00120266"/>
    <w:rsid w:val="001204C7"/>
    <w:rsid w:val="00120620"/>
    <w:rsid w:val="001207BF"/>
    <w:rsid w:val="00120C33"/>
    <w:rsid w:val="00120EF2"/>
    <w:rsid w:val="00121429"/>
    <w:rsid w:val="00121CB2"/>
    <w:rsid w:val="00122A9E"/>
    <w:rsid w:val="00123B8E"/>
    <w:rsid w:val="00123C03"/>
    <w:rsid w:val="0012503C"/>
    <w:rsid w:val="00125251"/>
    <w:rsid w:val="001255FE"/>
    <w:rsid w:val="001258A2"/>
    <w:rsid w:val="00125FE2"/>
    <w:rsid w:val="00126E9C"/>
    <w:rsid w:val="0012779A"/>
    <w:rsid w:val="001278D0"/>
    <w:rsid w:val="00127B58"/>
    <w:rsid w:val="00127C44"/>
    <w:rsid w:val="00130008"/>
    <w:rsid w:val="001300EC"/>
    <w:rsid w:val="001307FC"/>
    <w:rsid w:val="00131040"/>
    <w:rsid w:val="0013183B"/>
    <w:rsid w:val="00131B1A"/>
    <w:rsid w:val="00131BAE"/>
    <w:rsid w:val="00133B5F"/>
    <w:rsid w:val="001347BD"/>
    <w:rsid w:val="00134F0B"/>
    <w:rsid w:val="0013525C"/>
    <w:rsid w:val="00135E53"/>
    <w:rsid w:val="00136062"/>
    <w:rsid w:val="001377AF"/>
    <w:rsid w:val="001404C6"/>
    <w:rsid w:val="001408E1"/>
    <w:rsid w:val="00140A64"/>
    <w:rsid w:val="00140D77"/>
    <w:rsid w:val="00140F5E"/>
    <w:rsid w:val="0014174A"/>
    <w:rsid w:val="00141DA4"/>
    <w:rsid w:val="00141ED1"/>
    <w:rsid w:val="00142051"/>
    <w:rsid w:val="001429CB"/>
    <w:rsid w:val="00142CC4"/>
    <w:rsid w:val="001430D3"/>
    <w:rsid w:val="00143B37"/>
    <w:rsid w:val="00143C72"/>
    <w:rsid w:val="00143D43"/>
    <w:rsid w:val="00143E6E"/>
    <w:rsid w:val="00143F88"/>
    <w:rsid w:val="001442D4"/>
    <w:rsid w:val="00144A0F"/>
    <w:rsid w:val="00144C48"/>
    <w:rsid w:val="00144E47"/>
    <w:rsid w:val="00145275"/>
    <w:rsid w:val="00145C3F"/>
    <w:rsid w:val="0014681B"/>
    <w:rsid w:val="001476F1"/>
    <w:rsid w:val="001477F1"/>
    <w:rsid w:val="001503A2"/>
    <w:rsid w:val="00150635"/>
    <w:rsid w:val="00150CDA"/>
    <w:rsid w:val="00150FC1"/>
    <w:rsid w:val="0015152C"/>
    <w:rsid w:val="0015191D"/>
    <w:rsid w:val="001519DD"/>
    <w:rsid w:val="0015237D"/>
    <w:rsid w:val="001525F6"/>
    <w:rsid w:val="00152777"/>
    <w:rsid w:val="0015290C"/>
    <w:rsid w:val="00153A19"/>
    <w:rsid w:val="00153F68"/>
    <w:rsid w:val="00154B5F"/>
    <w:rsid w:val="00155468"/>
    <w:rsid w:val="00155769"/>
    <w:rsid w:val="0015590D"/>
    <w:rsid w:val="0015591C"/>
    <w:rsid w:val="00156276"/>
    <w:rsid w:val="0015654F"/>
    <w:rsid w:val="00156571"/>
    <w:rsid w:val="001568AE"/>
    <w:rsid w:val="00156A27"/>
    <w:rsid w:val="00156C8C"/>
    <w:rsid w:val="00156FD9"/>
    <w:rsid w:val="00157811"/>
    <w:rsid w:val="00157A79"/>
    <w:rsid w:val="00157C23"/>
    <w:rsid w:val="001600C8"/>
    <w:rsid w:val="0016115F"/>
    <w:rsid w:val="001613FC"/>
    <w:rsid w:val="001637FB"/>
    <w:rsid w:val="00163F8C"/>
    <w:rsid w:val="00164199"/>
    <w:rsid w:val="00164216"/>
    <w:rsid w:val="00164313"/>
    <w:rsid w:val="001643EC"/>
    <w:rsid w:val="001644A1"/>
    <w:rsid w:val="00165C4E"/>
    <w:rsid w:val="00165F00"/>
    <w:rsid w:val="00166399"/>
    <w:rsid w:val="001663CF"/>
    <w:rsid w:val="00166B87"/>
    <w:rsid w:val="001708FA"/>
    <w:rsid w:val="00170C18"/>
    <w:rsid w:val="001710F5"/>
    <w:rsid w:val="0017183B"/>
    <w:rsid w:val="0017252D"/>
    <w:rsid w:val="00172DDB"/>
    <w:rsid w:val="00173161"/>
    <w:rsid w:val="0017370C"/>
    <w:rsid w:val="0017385A"/>
    <w:rsid w:val="00174732"/>
    <w:rsid w:val="00175873"/>
    <w:rsid w:val="00175A34"/>
    <w:rsid w:val="00175A72"/>
    <w:rsid w:val="00175D55"/>
    <w:rsid w:val="0017607D"/>
    <w:rsid w:val="00176FF1"/>
    <w:rsid w:val="001772E6"/>
    <w:rsid w:val="00181680"/>
    <w:rsid w:val="00181D4B"/>
    <w:rsid w:val="00182384"/>
    <w:rsid w:val="00182A98"/>
    <w:rsid w:val="00182B79"/>
    <w:rsid w:val="00182F72"/>
    <w:rsid w:val="00183C21"/>
    <w:rsid w:val="00183F4D"/>
    <w:rsid w:val="001842F7"/>
    <w:rsid w:val="001847CD"/>
    <w:rsid w:val="0018483C"/>
    <w:rsid w:val="00185F9A"/>
    <w:rsid w:val="00185FC3"/>
    <w:rsid w:val="00186081"/>
    <w:rsid w:val="00186C12"/>
    <w:rsid w:val="00186DF1"/>
    <w:rsid w:val="00187DC9"/>
    <w:rsid w:val="00190182"/>
    <w:rsid w:val="00190A42"/>
    <w:rsid w:val="0019279A"/>
    <w:rsid w:val="00192970"/>
    <w:rsid w:val="00192BAF"/>
    <w:rsid w:val="00192CAE"/>
    <w:rsid w:val="00192F83"/>
    <w:rsid w:val="0019547C"/>
    <w:rsid w:val="001957B7"/>
    <w:rsid w:val="00195938"/>
    <w:rsid w:val="00196942"/>
    <w:rsid w:val="00197084"/>
    <w:rsid w:val="001976D6"/>
    <w:rsid w:val="001979D3"/>
    <w:rsid w:val="00197C97"/>
    <w:rsid w:val="001A0259"/>
    <w:rsid w:val="001A061D"/>
    <w:rsid w:val="001A0959"/>
    <w:rsid w:val="001A0BDB"/>
    <w:rsid w:val="001A1244"/>
    <w:rsid w:val="001A1CB7"/>
    <w:rsid w:val="001A1F47"/>
    <w:rsid w:val="001A3B3F"/>
    <w:rsid w:val="001A4C19"/>
    <w:rsid w:val="001A4CD2"/>
    <w:rsid w:val="001A58FF"/>
    <w:rsid w:val="001A5F18"/>
    <w:rsid w:val="001A61AC"/>
    <w:rsid w:val="001A6222"/>
    <w:rsid w:val="001A63D6"/>
    <w:rsid w:val="001A732E"/>
    <w:rsid w:val="001A73F3"/>
    <w:rsid w:val="001A756B"/>
    <w:rsid w:val="001A76F3"/>
    <w:rsid w:val="001A7B53"/>
    <w:rsid w:val="001B013B"/>
    <w:rsid w:val="001B01ED"/>
    <w:rsid w:val="001B15F1"/>
    <w:rsid w:val="001B2121"/>
    <w:rsid w:val="001B22F4"/>
    <w:rsid w:val="001B247E"/>
    <w:rsid w:val="001B2D79"/>
    <w:rsid w:val="001B3260"/>
    <w:rsid w:val="001B3A6B"/>
    <w:rsid w:val="001B3FE2"/>
    <w:rsid w:val="001B4234"/>
    <w:rsid w:val="001B4366"/>
    <w:rsid w:val="001B44A7"/>
    <w:rsid w:val="001B5460"/>
    <w:rsid w:val="001B5EEA"/>
    <w:rsid w:val="001B63E3"/>
    <w:rsid w:val="001B644E"/>
    <w:rsid w:val="001B6D68"/>
    <w:rsid w:val="001B7147"/>
    <w:rsid w:val="001C04FD"/>
    <w:rsid w:val="001C08EC"/>
    <w:rsid w:val="001C0F85"/>
    <w:rsid w:val="001C13A7"/>
    <w:rsid w:val="001C1BAC"/>
    <w:rsid w:val="001C1D6D"/>
    <w:rsid w:val="001C2048"/>
    <w:rsid w:val="001C2128"/>
    <w:rsid w:val="001C2572"/>
    <w:rsid w:val="001C2652"/>
    <w:rsid w:val="001C3850"/>
    <w:rsid w:val="001C4175"/>
    <w:rsid w:val="001C4805"/>
    <w:rsid w:val="001C4970"/>
    <w:rsid w:val="001C4F67"/>
    <w:rsid w:val="001C580F"/>
    <w:rsid w:val="001C59E1"/>
    <w:rsid w:val="001C5EA6"/>
    <w:rsid w:val="001C5F29"/>
    <w:rsid w:val="001C601D"/>
    <w:rsid w:val="001C612F"/>
    <w:rsid w:val="001C68B5"/>
    <w:rsid w:val="001C68E9"/>
    <w:rsid w:val="001D02B7"/>
    <w:rsid w:val="001D0AC1"/>
    <w:rsid w:val="001D0FD8"/>
    <w:rsid w:val="001D38C6"/>
    <w:rsid w:val="001D3E2A"/>
    <w:rsid w:val="001D45D8"/>
    <w:rsid w:val="001D4AB3"/>
    <w:rsid w:val="001D5389"/>
    <w:rsid w:val="001D5478"/>
    <w:rsid w:val="001D697D"/>
    <w:rsid w:val="001D6EA2"/>
    <w:rsid w:val="001D6ED0"/>
    <w:rsid w:val="001D6EEF"/>
    <w:rsid w:val="001D7AAB"/>
    <w:rsid w:val="001D7D21"/>
    <w:rsid w:val="001D7DA4"/>
    <w:rsid w:val="001E021D"/>
    <w:rsid w:val="001E0416"/>
    <w:rsid w:val="001E0520"/>
    <w:rsid w:val="001E0696"/>
    <w:rsid w:val="001E0703"/>
    <w:rsid w:val="001E1042"/>
    <w:rsid w:val="001E16B4"/>
    <w:rsid w:val="001E193A"/>
    <w:rsid w:val="001E270A"/>
    <w:rsid w:val="001E490A"/>
    <w:rsid w:val="001E4B6C"/>
    <w:rsid w:val="001E5D1B"/>
    <w:rsid w:val="001E5E43"/>
    <w:rsid w:val="001E63A2"/>
    <w:rsid w:val="001E6AB2"/>
    <w:rsid w:val="001E6CF0"/>
    <w:rsid w:val="001E71FC"/>
    <w:rsid w:val="001E76CC"/>
    <w:rsid w:val="001F010B"/>
    <w:rsid w:val="001F080B"/>
    <w:rsid w:val="001F151A"/>
    <w:rsid w:val="001F1809"/>
    <w:rsid w:val="001F24DA"/>
    <w:rsid w:val="001F2C12"/>
    <w:rsid w:val="001F3475"/>
    <w:rsid w:val="001F4064"/>
    <w:rsid w:val="001F4439"/>
    <w:rsid w:val="001F470D"/>
    <w:rsid w:val="001F4D07"/>
    <w:rsid w:val="001F510C"/>
    <w:rsid w:val="001F5C49"/>
    <w:rsid w:val="001F674F"/>
    <w:rsid w:val="001F6A9F"/>
    <w:rsid w:val="001F6AFC"/>
    <w:rsid w:val="001F73FD"/>
    <w:rsid w:val="001F79DC"/>
    <w:rsid w:val="00200055"/>
    <w:rsid w:val="0020058E"/>
    <w:rsid w:val="00200A70"/>
    <w:rsid w:val="00200F69"/>
    <w:rsid w:val="0020119C"/>
    <w:rsid w:val="00201231"/>
    <w:rsid w:val="0020171C"/>
    <w:rsid w:val="00201C1B"/>
    <w:rsid w:val="0020200C"/>
    <w:rsid w:val="00202957"/>
    <w:rsid w:val="0020320F"/>
    <w:rsid w:val="0020336A"/>
    <w:rsid w:val="00203D06"/>
    <w:rsid w:val="00203F47"/>
    <w:rsid w:val="00204FB5"/>
    <w:rsid w:val="002050C5"/>
    <w:rsid w:val="0020537E"/>
    <w:rsid w:val="00205A97"/>
    <w:rsid w:val="00205B1B"/>
    <w:rsid w:val="00205D0C"/>
    <w:rsid w:val="00205F27"/>
    <w:rsid w:val="00206048"/>
    <w:rsid w:val="0020734C"/>
    <w:rsid w:val="00207372"/>
    <w:rsid w:val="00210387"/>
    <w:rsid w:val="00210395"/>
    <w:rsid w:val="00210A7E"/>
    <w:rsid w:val="00211596"/>
    <w:rsid w:val="00211F89"/>
    <w:rsid w:val="00212919"/>
    <w:rsid w:val="002133BE"/>
    <w:rsid w:val="00213679"/>
    <w:rsid w:val="00213A60"/>
    <w:rsid w:val="00213B5E"/>
    <w:rsid w:val="00213DC1"/>
    <w:rsid w:val="002148B5"/>
    <w:rsid w:val="00214C9D"/>
    <w:rsid w:val="00215B9A"/>
    <w:rsid w:val="00215F7F"/>
    <w:rsid w:val="00215F9A"/>
    <w:rsid w:val="00216E8D"/>
    <w:rsid w:val="0021723F"/>
    <w:rsid w:val="002173A5"/>
    <w:rsid w:val="00217885"/>
    <w:rsid w:val="0021788B"/>
    <w:rsid w:val="002179A3"/>
    <w:rsid w:val="002179B4"/>
    <w:rsid w:val="00217CC1"/>
    <w:rsid w:val="00220461"/>
    <w:rsid w:val="00220643"/>
    <w:rsid w:val="002207B4"/>
    <w:rsid w:val="00221190"/>
    <w:rsid w:val="002211CF"/>
    <w:rsid w:val="00221D4F"/>
    <w:rsid w:val="00221F6D"/>
    <w:rsid w:val="00222106"/>
    <w:rsid w:val="00222951"/>
    <w:rsid w:val="00222D3F"/>
    <w:rsid w:val="00222F73"/>
    <w:rsid w:val="002254D7"/>
    <w:rsid w:val="00227913"/>
    <w:rsid w:val="00230957"/>
    <w:rsid w:val="00231374"/>
    <w:rsid w:val="002313DD"/>
    <w:rsid w:val="002315B3"/>
    <w:rsid w:val="0023169E"/>
    <w:rsid w:val="00231C3F"/>
    <w:rsid w:val="00232DC9"/>
    <w:rsid w:val="00232E75"/>
    <w:rsid w:val="0023397F"/>
    <w:rsid w:val="00234198"/>
    <w:rsid w:val="00235F78"/>
    <w:rsid w:val="00236A11"/>
    <w:rsid w:val="0023702A"/>
    <w:rsid w:val="0023738B"/>
    <w:rsid w:val="00237459"/>
    <w:rsid w:val="00237506"/>
    <w:rsid w:val="00237C2A"/>
    <w:rsid w:val="00237CE5"/>
    <w:rsid w:val="00237E08"/>
    <w:rsid w:val="00240FDF"/>
    <w:rsid w:val="00241405"/>
    <w:rsid w:val="00241BCB"/>
    <w:rsid w:val="00241E7D"/>
    <w:rsid w:val="002429A6"/>
    <w:rsid w:val="00242CDE"/>
    <w:rsid w:val="00243260"/>
    <w:rsid w:val="00243899"/>
    <w:rsid w:val="002443A2"/>
    <w:rsid w:val="002449DD"/>
    <w:rsid w:val="00245019"/>
    <w:rsid w:val="00245453"/>
    <w:rsid w:val="002455C2"/>
    <w:rsid w:val="00245D98"/>
    <w:rsid w:val="002460AC"/>
    <w:rsid w:val="00246874"/>
    <w:rsid w:val="002470CB"/>
    <w:rsid w:val="0024776F"/>
    <w:rsid w:val="002511F3"/>
    <w:rsid w:val="002512CB"/>
    <w:rsid w:val="00251689"/>
    <w:rsid w:val="00251B7D"/>
    <w:rsid w:val="00251E87"/>
    <w:rsid w:val="00252522"/>
    <w:rsid w:val="00252FBA"/>
    <w:rsid w:val="00253779"/>
    <w:rsid w:val="002537B8"/>
    <w:rsid w:val="00253DC6"/>
    <w:rsid w:val="00253FBB"/>
    <w:rsid w:val="00254A18"/>
    <w:rsid w:val="00255010"/>
    <w:rsid w:val="00255421"/>
    <w:rsid w:val="002567BA"/>
    <w:rsid w:val="00256B3E"/>
    <w:rsid w:val="00256C68"/>
    <w:rsid w:val="00257876"/>
    <w:rsid w:val="00257ED2"/>
    <w:rsid w:val="002610D4"/>
    <w:rsid w:val="00261862"/>
    <w:rsid w:val="0026186B"/>
    <w:rsid w:val="00261FEB"/>
    <w:rsid w:val="00262197"/>
    <w:rsid w:val="00262B4F"/>
    <w:rsid w:val="0026300F"/>
    <w:rsid w:val="0026427E"/>
    <w:rsid w:val="00264D2F"/>
    <w:rsid w:val="002653C6"/>
    <w:rsid w:val="002659E6"/>
    <w:rsid w:val="00265DBF"/>
    <w:rsid w:val="00266C3C"/>
    <w:rsid w:val="00270A78"/>
    <w:rsid w:val="00270D0F"/>
    <w:rsid w:val="00270FC3"/>
    <w:rsid w:val="002712F0"/>
    <w:rsid w:val="002718C1"/>
    <w:rsid w:val="00271D86"/>
    <w:rsid w:val="00271F1A"/>
    <w:rsid w:val="00273914"/>
    <w:rsid w:val="002739EA"/>
    <w:rsid w:val="00273BF8"/>
    <w:rsid w:val="002747E9"/>
    <w:rsid w:val="00276CE0"/>
    <w:rsid w:val="0027709D"/>
    <w:rsid w:val="0027725B"/>
    <w:rsid w:val="002779AA"/>
    <w:rsid w:val="00277F69"/>
    <w:rsid w:val="002803CE"/>
    <w:rsid w:val="00280CCA"/>
    <w:rsid w:val="0028196A"/>
    <w:rsid w:val="00281B92"/>
    <w:rsid w:val="00281CAD"/>
    <w:rsid w:val="00282529"/>
    <w:rsid w:val="002829C9"/>
    <w:rsid w:val="00282BE9"/>
    <w:rsid w:val="00282E1B"/>
    <w:rsid w:val="002834A6"/>
    <w:rsid w:val="002838E3"/>
    <w:rsid w:val="002842C2"/>
    <w:rsid w:val="002849E6"/>
    <w:rsid w:val="0028550D"/>
    <w:rsid w:val="002862B1"/>
    <w:rsid w:val="002862C7"/>
    <w:rsid w:val="0028630B"/>
    <w:rsid w:val="0028649C"/>
    <w:rsid w:val="00286E35"/>
    <w:rsid w:val="00287361"/>
    <w:rsid w:val="00287569"/>
    <w:rsid w:val="00287CDC"/>
    <w:rsid w:val="002902DA"/>
    <w:rsid w:val="0029112C"/>
    <w:rsid w:val="002918E5"/>
    <w:rsid w:val="00291ADA"/>
    <w:rsid w:val="00291F3E"/>
    <w:rsid w:val="00291F7E"/>
    <w:rsid w:val="00291F7F"/>
    <w:rsid w:val="0029246E"/>
    <w:rsid w:val="00292672"/>
    <w:rsid w:val="002926AF"/>
    <w:rsid w:val="00292775"/>
    <w:rsid w:val="002938C1"/>
    <w:rsid w:val="00293A0A"/>
    <w:rsid w:val="00293F07"/>
    <w:rsid w:val="002940E0"/>
    <w:rsid w:val="0029475D"/>
    <w:rsid w:val="00295CC7"/>
    <w:rsid w:val="00295F24"/>
    <w:rsid w:val="00296181"/>
    <w:rsid w:val="0029645E"/>
    <w:rsid w:val="002969C6"/>
    <w:rsid w:val="00297083"/>
    <w:rsid w:val="00297CCD"/>
    <w:rsid w:val="002A0538"/>
    <w:rsid w:val="002A061C"/>
    <w:rsid w:val="002A0970"/>
    <w:rsid w:val="002A0C48"/>
    <w:rsid w:val="002A0DFA"/>
    <w:rsid w:val="002A16A5"/>
    <w:rsid w:val="002A2A1C"/>
    <w:rsid w:val="002A35D2"/>
    <w:rsid w:val="002A368E"/>
    <w:rsid w:val="002A3E35"/>
    <w:rsid w:val="002A3E5C"/>
    <w:rsid w:val="002A3F75"/>
    <w:rsid w:val="002A434A"/>
    <w:rsid w:val="002A471E"/>
    <w:rsid w:val="002A4AFA"/>
    <w:rsid w:val="002A54E5"/>
    <w:rsid w:val="002A5E5A"/>
    <w:rsid w:val="002A60C5"/>
    <w:rsid w:val="002A6343"/>
    <w:rsid w:val="002A6455"/>
    <w:rsid w:val="002A6E90"/>
    <w:rsid w:val="002A6F53"/>
    <w:rsid w:val="002A7395"/>
    <w:rsid w:val="002A7618"/>
    <w:rsid w:val="002A7C02"/>
    <w:rsid w:val="002A7E51"/>
    <w:rsid w:val="002B0845"/>
    <w:rsid w:val="002B0D6D"/>
    <w:rsid w:val="002B0E35"/>
    <w:rsid w:val="002B1060"/>
    <w:rsid w:val="002B1B96"/>
    <w:rsid w:val="002B22AD"/>
    <w:rsid w:val="002B23DB"/>
    <w:rsid w:val="002B2807"/>
    <w:rsid w:val="002B2B75"/>
    <w:rsid w:val="002B32FD"/>
    <w:rsid w:val="002B3ABF"/>
    <w:rsid w:val="002B3AEF"/>
    <w:rsid w:val="002B3CF4"/>
    <w:rsid w:val="002B4025"/>
    <w:rsid w:val="002B43E2"/>
    <w:rsid w:val="002B46F5"/>
    <w:rsid w:val="002B4898"/>
    <w:rsid w:val="002B494A"/>
    <w:rsid w:val="002B4DD7"/>
    <w:rsid w:val="002B54C7"/>
    <w:rsid w:val="002B558C"/>
    <w:rsid w:val="002B5892"/>
    <w:rsid w:val="002B5D21"/>
    <w:rsid w:val="002B5E9C"/>
    <w:rsid w:val="002B71DB"/>
    <w:rsid w:val="002B7541"/>
    <w:rsid w:val="002B790B"/>
    <w:rsid w:val="002B7914"/>
    <w:rsid w:val="002B7DF7"/>
    <w:rsid w:val="002C0A1F"/>
    <w:rsid w:val="002C119C"/>
    <w:rsid w:val="002C16B8"/>
    <w:rsid w:val="002C1ADB"/>
    <w:rsid w:val="002C1D3E"/>
    <w:rsid w:val="002C20D6"/>
    <w:rsid w:val="002C24A5"/>
    <w:rsid w:val="002C25B0"/>
    <w:rsid w:val="002C2F5D"/>
    <w:rsid w:val="002C30AA"/>
    <w:rsid w:val="002C420B"/>
    <w:rsid w:val="002C468F"/>
    <w:rsid w:val="002C50E2"/>
    <w:rsid w:val="002C531B"/>
    <w:rsid w:val="002C595F"/>
    <w:rsid w:val="002C64A0"/>
    <w:rsid w:val="002C67E3"/>
    <w:rsid w:val="002C7600"/>
    <w:rsid w:val="002C78D4"/>
    <w:rsid w:val="002C78E2"/>
    <w:rsid w:val="002C7ECD"/>
    <w:rsid w:val="002D01EC"/>
    <w:rsid w:val="002D06E5"/>
    <w:rsid w:val="002D1250"/>
    <w:rsid w:val="002D162E"/>
    <w:rsid w:val="002D1737"/>
    <w:rsid w:val="002D1F7A"/>
    <w:rsid w:val="002D2530"/>
    <w:rsid w:val="002D28BF"/>
    <w:rsid w:val="002D29F2"/>
    <w:rsid w:val="002D2C08"/>
    <w:rsid w:val="002D2CAF"/>
    <w:rsid w:val="002D2D02"/>
    <w:rsid w:val="002D3790"/>
    <w:rsid w:val="002D390C"/>
    <w:rsid w:val="002D4796"/>
    <w:rsid w:val="002D4CF5"/>
    <w:rsid w:val="002D4DEA"/>
    <w:rsid w:val="002D50AB"/>
    <w:rsid w:val="002D522B"/>
    <w:rsid w:val="002D5388"/>
    <w:rsid w:val="002D547E"/>
    <w:rsid w:val="002D5DB4"/>
    <w:rsid w:val="002D5E16"/>
    <w:rsid w:val="002D60BA"/>
    <w:rsid w:val="002D62DF"/>
    <w:rsid w:val="002D65FC"/>
    <w:rsid w:val="002D688F"/>
    <w:rsid w:val="002D6FE0"/>
    <w:rsid w:val="002D7175"/>
    <w:rsid w:val="002D7672"/>
    <w:rsid w:val="002D7DD4"/>
    <w:rsid w:val="002E0A9D"/>
    <w:rsid w:val="002E105C"/>
    <w:rsid w:val="002E143B"/>
    <w:rsid w:val="002E178C"/>
    <w:rsid w:val="002E1D9B"/>
    <w:rsid w:val="002E1DAF"/>
    <w:rsid w:val="002E1F82"/>
    <w:rsid w:val="002E2859"/>
    <w:rsid w:val="002E4668"/>
    <w:rsid w:val="002E4FF6"/>
    <w:rsid w:val="002E5640"/>
    <w:rsid w:val="002E5A9F"/>
    <w:rsid w:val="002E5BE8"/>
    <w:rsid w:val="002E6432"/>
    <w:rsid w:val="002E6807"/>
    <w:rsid w:val="002E6CDB"/>
    <w:rsid w:val="002E6D26"/>
    <w:rsid w:val="002E6D5A"/>
    <w:rsid w:val="002E7371"/>
    <w:rsid w:val="002E782D"/>
    <w:rsid w:val="002F0E1B"/>
    <w:rsid w:val="002F10E8"/>
    <w:rsid w:val="002F116A"/>
    <w:rsid w:val="002F121C"/>
    <w:rsid w:val="002F1225"/>
    <w:rsid w:val="002F156F"/>
    <w:rsid w:val="002F1642"/>
    <w:rsid w:val="002F1C02"/>
    <w:rsid w:val="002F20A6"/>
    <w:rsid w:val="002F21BC"/>
    <w:rsid w:val="002F25D0"/>
    <w:rsid w:val="002F28D9"/>
    <w:rsid w:val="002F3280"/>
    <w:rsid w:val="002F35A8"/>
    <w:rsid w:val="002F390E"/>
    <w:rsid w:val="002F3E15"/>
    <w:rsid w:val="002F44DF"/>
    <w:rsid w:val="002F5461"/>
    <w:rsid w:val="002F575E"/>
    <w:rsid w:val="002F5D05"/>
    <w:rsid w:val="002F641B"/>
    <w:rsid w:val="002F64BB"/>
    <w:rsid w:val="002F6DE0"/>
    <w:rsid w:val="002F6EE3"/>
    <w:rsid w:val="002F73A7"/>
    <w:rsid w:val="002F760B"/>
    <w:rsid w:val="002F78C7"/>
    <w:rsid w:val="002F7A3E"/>
    <w:rsid w:val="003004FE"/>
    <w:rsid w:val="00300728"/>
    <w:rsid w:val="003013C5"/>
    <w:rsid w:val="0030164C"/>
    <w:rsid w:val="00301E6A"/>
    <w:rsid w:val="00302024"/>
    <w:rsid w:val="00302E2E"/>
    <w:rsid w:val="00304EF0"/>
    <w:rsid w:val="003055D6"/>
    <w:rsid w:val="00305CA5"/>
    <w:rsid w:val="003063EC"/>
    <w:rsid w:val="00306947"/>
    <w:rsid w:val="00307F7B"/>
    <w:rsid w:val="0031106C"/>
    <w:rsid w:val="003110B4"/>
    <w:rsid w:val="0031170F"/>
    <w:rsid w:val="003117BC"/>
    <w:rsid w:val="00312479"/>
    <w:rsid w:val="00312487"/>
    <w:rsid w:val="0031267F"/>
    <w:rsid w:val="003128CE"/>
    <w:rsid w:val="00312DD8"/>
    <w:rsid w:val="00312EC9"/>
    <w:rsid w:val="00312F32"/>
    <w:rsid w:val="00313435"/>
    <w:rsid w:val="00313551"/>
    <w:rsid w:val="00313673"/>
    <w:rsid w:val="003138F2"/>
    <w:rsid w:val="00314D7E"/>
    <w:rsid w:val="0031551A"/>
    <w:rsid w:val="003157ED"/>
    <w:rsid w:val="0031591F"/>
    <w:rsid w:val="00315C1D"/>
    <w:rsid w:val="00315D40"/>
    <w:rsid w:val="00316181"/>
    <w:rsid w:val="00316C1B"/>
    <w:rsid w:val="00316CD6"/>
    <w:rsid w:val="00316F21"/>
    <w:rsid w:val="00317534"/>
    <w:rsid w:val="00317A49"/>
    <w:rsid w:val="00320A3F"/>
    <w:rsid w:val="00320F40"/>
    <w:rsid w:val="0032245A"/>
    <w:rsid w:val="00322B02"/>
    <w:rsid w:val="00322FA8"/>
    <w:rsid w:val="003230DA"/>
    <w:rsid w:val="00323C95"/>
    <w:rsid w:val="003241FA"/>
    <w:rsid w:val="003242B4"/>
    <w:rsid w:val="00324A83"/>
    <w:rsid w:val="00324B43"/>
    <w:rsid w:val="00324DE0"/>
    <w:rsid w:val="003251EA"/>
    <w:rsid w:val="003255D7"/>
    <w:rsid w:val="00325F61"/>
    <w:rsid w:val="00325FD1"/>
    <w:rsid w:val="00326A84"/>
    <w:rsid w:val="00327901"/>
    <w:rsid w:val="00330327"/>
    <w:rsid w:val="00331C62"/>
    <w:rsid w:val="003322DD"/>
    <w:rsid w:val="00332A0F"/>
    <w:rsid w:val="00332A13"/>
    <w:rsid w:val="00332C3E"/>
    <w:rsid w:val="00333757"/>
    <w:rsid w:val="00333C76"/>
    <w:rsid w:val="00334CE8"/>
    <w:rsid w:val="00335496"/>
    <w:rsid w:val="00335B12"/>
    <w:rsid w:val="00335B33"/>
    <w:rsid w:val="00335CD4"/>
    <w:rsid w:val="00335F9A"/>
    <w:rsid w:val="0033672A"/>
    <w:rsid w:val="00337050"/>
    <w:rsid w:val="003372A9"/>
    <w:rsid w:val="00337BEB"/>
    <w:rsid w:val="003410B1"/>
    <w:rsid w:val="003410CB"/>
    <w:rsid w:val="003419F2"/>
    <w:rsid w:val="00341E1B"/>
    <w:rsid w:val="00341E47"/>
    <w:rsid w:val="003420B7"/>
    <w:rsid w:val="003429AB"/>
    <w:rsid w:val="00342E86"/>
    <w:rsid w:val="00342ECC"/>
    <w:rsid w:val="00343287"/>
    <w:rsid w:val="003435D5"/>
    <w:rsid w:val="00343B0D"/>
    <w:rsid w:val="00343C0F"/>
    <w:rsid w:val="003444B1"/>
    <w:rsid w:val="0034468F"/>
    <w:rsid w:val="0034483A"/>
    <w:rsid w:val="003449DC"/>
    <w:rsid w:val="00344B9B"/>
    <w:rsid w:val="00344D39"/>
    <w:rsid w:val="0034510E"/>
    <w:rsid w:val="0034545C"/>
    <w:rsid w:val="00345570"/>
    <w:rsid w:val="003455F1"/>
    <w:rsid w:val="003459FC"/>
    <w:rsid w:val="003460EE"/>
    <w:rsid w:val="0034650E"/>
    <w:rsid w:val="0034662F"/>
    <w:rsid w:val="003468DA"/>
    <w:rsid w:val="00346FA5"/>
    <w:rsid w:val="003479C3"/>
    <w:rsid w:val="00350683"/>
    <w:rsid w:val="00350BB0"/>
    <w:rsid w:val="00350EF5"/>
    <w:rsid w:val="0035159F"/>
    <w:rsid w:val="003516FE"/>
    <w:rsid w:val="00351EB5"/>
    <w:rsid w:val="003526E6"/>
    <w:rsid w:val="003530AD"/>
    <w:rsid w:val="00353422"/>
    <w:rsid w:val="003535A1"/>
    <w:rsid w:val="00353972"/>
    <w:rsid w:val="00353A38"/>
    <w:rsid w:val="003542E2"/>
    <w:rsid w:val="00354D33"/>
    <w:rsid w:val="00355A34"/>
    <w:rsid w:val="00357160"/>
    <w:rsid w:val="00357292"/>
    <w:rsid w:val="00357608"/>
    <w:rsid w:val="00357987"/>
    <w:rsid w:val="00360D65"/>
    <w:rsid w:val="0036100B"/>
    <w:rsid w:val="00361116"/>
    <w:rsid w:val="003625CC"/>
    <w:rsid w:val="00362A2D"/>
    <w:rsid w:val="003634DF"/>
    <w:rsid w:val="003638BF"/>
    <w:rsid w:val="003638EF"/>
    <w:rsid w:val="003642FC"/>
    <w:rsid w:val="003648DF"/>
    <w:rsid w:val="00364BBA"/>
    <w:rsid w:val="00364E1F"/>
    <w:rsid w:val="003662DE"/>
    <w:rsid w:val="00366777"/>
    <w:rsid w:val="003669F7"/>
    <w:rsid w:val="00366D49"/>
    <w:rsid w:val="00366DCA"/>
    <w:rsid w:val="003670F7"/>
    <w:rsid w:val="00367252"/>
    <w:rsid w:val="0036731A"/>
    <w:rsid w:val="00367363"/>
    <w:rsid w:val="00367F24"/>
    <w:rsid w:val="003708AA"/>
    <w:rsid w:val="003711B3"/>
    <w:rsid w:val="003717EA"/>
    <w:rsid w:val="00371E45"/>
    <w:rsid w:val="00372039"/>
    <w:rsid w:val="00372955"/>
    <w:rsid w:val="00373802"/>
    <w:rsid w:val="00373DC3"/>
    <w:rsid w:val="0037407C"/>
    <w:rsid w:val="003740E9"/>
    <w:rsid w:val="00374532"/>
    <w:rsid w:val="00376FB3"/>
    <w:rsid w:val="0037796F"/>
    <w:rsid w:val="003779F1"/>
    <w:rsid w:val="00377E7D"/>
    <w:rsid w:val="00377F0A"/>
    <w:rsid w:val="00380521"/>
    <w:rsid w:val="00380C22"/>
    <w:rsid w:val="00380E05"/>
    <w:rsid w:val="00381A06"/>
    <w:rsid w:val="00381D94"/>
    <w:rsid w:val="00381F4A"/>
    <w:rsid w:val="003820CB"/>
    <w:rsid w:val="003820CE"/>
    <w:rsid w:val="00382306"/>
    <w:rsid w:val="00382432"/>
    <w:rsid w:val="00382CAD"/>
    <w:rsid w:val="00382EE6"/>
    <w:rsid w:val="00382F95"/>
    <w:rsid w:val="00383122"/>
    <w:rsid w:val="0038312C"/>
    <w:rsid w:val="00383352"/>
    <w:rsid w:val="0038366C"/>
    <w:rsid w:val="0038389C"/>
    <w:rsid w:val="00383D5A"/>
    <w:rsid w:val="00384036"/>
    <w:rsid w:val="00384806"/>
    <w:rsid w:val="00385A7A"/>
    <w:rsid w:val="0038639F"/>
    <w:rsid w:val="00386B0D"/>
    <w:rsid w:val="00387CA6"/>
    <w:rsid w:val="00387E21"/>
    <w:rsid w:val="003905AF"/>
    <w:rsid w:val="003909A0"/>
    <w:rsid w:val="00391196"/>
    <w:rsid w:val="00391B4E"/>
    <w:rsid w:val="00391CC8"/>
    <w:rsid w:val="0039216E"/>
    <w:rsid w:val="00392D73"/>
    <w:rsid w:val="00392FE2"/>
    <w:rsid w:val="00393628"/>
    <w:rsid w:val="00393729"/>
    <w:rsid w:val="00393817"/>
    <w:rsid w:val="00394608"/>
    <w:rsid w:val="0039461A"/>
    <w:rsid w:val="0039476E"/>
    <w:rsid w:val="00394D4F"/>
    <w:rsid w:val="00394E0D"/>
    <w:rsid w:val="00395670"/>
    <w:rsid w:val="00395716"/>
    <w:rsid w:val="00395843"/>
    <w:rsid w:val="00395B81"/>
    <w:rsid w:val="00395E00"/>
    <w:rsid w:val="00396072"/>
    <w:rsid w:val="0039661A"/>
    <w:rsid w:val="00396DBD"/>
    <w:rsid w:val="0039724D"/>
    <w:rsid w:val="0039729E"/>
    <w:rsid w:val="00397470"/>
    <w:rsid w:val="00397A5E"/>
    <w:rsid w:val="00397C93"/>
    <w:rsid w:val="00397D4B"/>
    <w:rsid w:val="003A09A1"/>
    <w:rsid w:val="003A0B27"/>
    <w:rsid w:val="003A0CBF"/>
    <w:rsid w:val="003A0D92"/>
    <w:rsid w:val="003A0F7B"/>
    <w:rsid w:val="003A192B"/>
    <w:rsid w:val="003A1D8B"/>
    <w:rsid w:val="003A24AD"/>
    <w:rsid w:val="003A2D98"/>
    <w:rsid w:val="003A3172"/>
    <w:rsid w:val="003A4010"/>
    <w:rsid w:val="003A4036"/>
    <w:rsid w:val="003A425E"/>
    <w:rsid w:val="003A48FE"/>
    <w:rsid w:val="003A4B82"/>
    <w:rsid w:val="003A4EBB"/>
    <w:rsid w:val="003A4F7D"/>
    <w:rsid w:val="003A555D"/>
    <w:rsid w:val="003A5DBB"/>
    <w:rsid w:val="003A5E0E"/>
    <w:rsid w:val="003A6229"/>
    <w:rsid w:val="003A6EB5"/>
    <w:rsid w:val="003A6FB0"/>
    <w:rsid w:val="003A737D"/>
    <w:rsid w:val="003A75AF"/>
    <w:rsid w:val="003A7AF4"/>
    <w:rsid w:val="003B013F"/>
    <w:rsid w:val="003B0DD3"/>
    <w:rsid w:val="003B103B"/>
    <w:rsid w:val="003B1E15"/>
    <w:rsid w:val="003B2775"/>
    <w:rsid w:val="003B2AE2"/>
    <w:rsid w:val="003B2B53"/>
    <w:rsid w:val="003B31A6"/>
    <w:rsid w:val="003B3E1A"/>
    <w:rsid w:val="003B3F4D"/>
    <w:rsid w:val="003B3FF1"/>
    <w:rsid w:val="003B4AD7"/>
    <w:rsid w:val="003B53EB"/>
    <w:rsid w:val="003B5981"/>
    <w:rsid w:val="003B59FB"/>
    <w:rsid w:val="003B5BBA"/>
    <w:rsid w:val="003B7181"/>
    <w:rsid w:val="003B7E29"/>
    <w:rsid w:val="003C00E7"/>
    <w:rsid w:val="003C0103"/>
    <w:rsid w:val="003C0280"/>
    <w:rsid w:val="003C04F9"/>
    <w:rsid w:val="003C09E1"/>
    <w:rsid w:val="003C0C6E"/>
    <w:rsid w:val="003C0D8A"/>
    <w:rsid w:val="003C1016"/>
    <w:rsid w:val="003C1389"/>
    <w:rsid w:val="003C15C0"/>
    <w:rsid w:val="003C1A67"/>
    <w:rsid w:val="003C2264"/>
    <w:rsid w:val="003C3315"/>
    <w:rsid w:val="003C338D"/>
    <w:rsid w:val="003C3727"/>
    <w:rsid w:val="003C39EB"/>
    <w:rsid w:val="003C3EDA"/>
    <w:rsid w:val="003C4373"/>
    <w:rsid w:val="003C43F9"/>
    <w:rsid w:val="003C45C6"/>
    <w:rsid w:val="003C4673"/>
    <w:rsid w:val="003C56D3"/>
    <w:rsid w:val="003C5864"/>
    <w:rsid w:val="003C5C06"/>
    <w:rsid w:val="003C5CF5"/>
    <w:rsid w:val="003C61D7"/>
    <w:rsid w:val="003C6476"/>
    <w:rsid w:val="003C6D05"/>
    <w:rsid w:val="003C6D4F"/>
    <w:rsid w:val="003C6D94"/>
    <w:rsid w:val="003C79C6"/>
    <w:rsid w:val="003D027C"/>
    <w:rsid w:val="003D0E69"/>
    <w:rsid w:val="003D1133"/>
    <w:rsid w:val="003D1EF4"/>
    <w:rsid w:val="003D1F0A"/>
    <w:rsid w:val="003D23C8"/>
    <w:rsid w:val="003D2463"/>
    <w:rsid w:val="003D2E22"/>
    <w:rsid w:val="003D334F"/>
    <w:rsid w:val="003D35B9"/>
    <w:rsid w:val="003D362F"/>
    <w:rsid w:val="003D3C95"/>
    <w:rsid w:val="003D3E61"/>
    <w:rsid w:val="003D4B2E"/>
    <w:rsid w:val="003D4F8E"/>
    <w:rsid w:val="003D57AD"/>
    <w:rsid w:val="003D5BA0"/>
    <w:rsid w:val="003D66E3"/>
    <w:rsid w:val="003D74BB"/>
    <w:rsid w:val="003E0320"/>
    <w:rsid w:val="003E069F"/>
    <w:rsid w:val="003E0D1B"/>
    <w:rsid w:val="003E1A3D"/>
    <w:rsid w:val="003E1C43"/>
    <w:rsid w:val="003E1F1D"/>
    <w:rsid w:val="003E206C"/>
    <w:rsid w:val="003E2444"/>
    <w:rsid w:val="003E2507"/>
    <w:rsid w:val="003E335A"/>
    <w:rsid w:val="003E46F3"/>
    <w:rsid w:val="003E4B9A"/>
    <w:rsid w:val="003E5201"/>
    <w:rsid w:val="003E5426"/>
    <w:rsid w:val="003E5549"/>
    <w:rsid w:val="003E5CF9"/>
    <w:rsid w:val="003E616B"/>
    <w:rsid w:val="003E643A"/>
    <w:rsid w:val="003E6808"/>
    <w:rsid w:val="003E6CD9"/>
    <w:rsid w:val="003E7320"/>
    <w:rsid w:val="003E76DA"/>
    <w:rsid w:val="003F00F6"/>
    <w:rsid w:val="003F12C0"/>
    <w:rsid w:val="003F142A"/>
    <w:rsid w:val="003F1586"/>
    <w:rsid w:val="003F16C4"/>
    <w:rsid w:val="003F198A"/>
    <w:rsid w:val="003F21B3"/>
    <w:rsid w:val="003F3017"/>
    <w:rsid w:val="003F304C"/>
    <w:rsid w:val="003F31B6"/>
    <w:rsid w:val="003F3287"/>
    <w:rsid w:val="003F3F06"/>
    <w:rsid w:val="003F426F"/>
    <w:rsid w:val="003F4454"/>
    <w:rsid w:val="003F44F8"/>
    <w:rsid w:val="003F511B"/>
    <w:rsid w:val="003F52EC"/>
    <w:rsid w:val="003F540E"/>
    <w:rsid w:val="003F6C4F"/>
    <w:rsid w:val="003F6F36"/>
    <w:rsid w:val="003F7B8A"/>
    <w:rsid w:val="003F7C68"/>
    <w:rsid w:val="004003AE"/>
    <w:rsid w:val="00400455"/>
    <w:rsid w:val="004009D9"/>
    <w:rsid w:val="00400D91"/>
    <w:rsid w:val="00401966"/>
    <w:rsid w:val="00402C83"/>
    <w:rsid w:val="00402D3B"/>
    <w:rsid w:val="004046F7"/>
    <w:rsid w:val="00404733"/>
    <w:rsid w:val="00404962"/>
    <w:rsid w:val="004059F3"/>
    <w:rsid w:val="00405B54"/>
    <w:rsid w:val="00405BDD"/>
    <w:rsid w:val="00405E11"/>
    <w:rsid w:val="0040606B"/>
    <w:rsid w:val="0040689B"/>
    <w:rsid w:val="00407562"/>
    <w:rsid w:val="004076EF"/>
    <w:rsid w:val="0041049C"/>
    <w:rsid w:val="0041076F"/>
    <w:rsid w:val="00411663"/>
    <w:rsid w:val="00411953"/>
    <w:rsid w:val="00411FC8"/>
    <w:rsid w:val="004137DA"/>
    <w:rsid w:val="00413EF7"/>
    <w:rsid w:val="00414552"/>
    <w:rsid w:val="00414732"/>
    <w:rsid w:val="00414FB6"/>
    <w:rsid w:val="004159BF"/>
    <w:rsid w:val="00416532"/>
    <w:rsid w:val="00416BF7"/>
    <w:rsid w:val="00416F29"/>
    <w:rsid w:val="0041711D"/>
    <w:rsid w:val="0042056B"/>
    <w:rsid w:val="004208C4"/>
    <w:rsid w:val="00420FDD"/>
    <w:rsid w:val="004229A7"/>
    <w:rsid w:val="00423553"/>
    <w:rsid w:val="00423A33"/>
    <w:rsid w:val="00423A90"/>
    <w:rsid w:val="00423F0F"/>
    <w:rsid w:val="0042407A"/>
    <w:rsid w:val="00424EEC"/>
    <w:rsid w:val="004253D5"/>
    <w:rsid w:val="00425577"/>
    <w:rsid w:val="0042558C"/>
    <w:rsid w:val="00426168"/>
    <w:rsid w:val="004261C1"/>
    <w:rsid w:val="00427AD7"/>
    <w:rsid w:val="00430A75"/>
    <w:rsid w:val="00430FB3"/>
    <w:rsid w:val="00431362"/>
    <w:rsid w:val="00432561"/>
    <w:rsid w:val="00433569"/>
    <w:rsid w:val="00433788"/>
    <w:rsid w:val="00434116"/>
    <w:rsid w:val="004353B2"/>
    <w:rsid w:val="004359BC"/>
    <w:rsid w:val="00436331"/>
    <w:rsid w:val="00436655"/>
    <w:rsid w:val="004367B0"/>
    <w:rsid w:val="004378BD"/>
    <w:rsid w:val="00437B27"/>
    <w:rsid w:val="00437F41"/>
    <w:rsid w:val="00440B4F"/>
    <w:rsid w:val="00440BD2"/>
    <w:rsid w:val="00440D29"/>
    <w:rsid w:val="00440D34"/>
    <w:rsid w:val="00440D87"/>
    <w:rsid w:val="004410BD"/>
    <w:rsid w:val="00441942"/>
    <w:rsid w:val="00441A8F"/>
    <w:rsid w:val="00442366"/>
    <w:rsid w:val="0044272B"/>
    <w:rsid w:val="00442786"/>
    <w:rsid w:val="0044319B"/>
    <w:rsid w:val="0044346D"/>
    <w:rsid w:val="00443E67"/>
    <w:rsid w:val="00444114"/>
    <w:rsid w:val="0044426C"/>
    <w:rsid w:val="0044456E"/>
    <w:rsid w:val="00444AB6"/>
    <w:rsid w:val="00444FCA"/>
    <w:rsid w:val="00445255"/>
    <w:rsid w:val="00445B74"/>
    <w:rsid w:val="00445CB9"/>
    <w:rsid w:val="00445E38"/>
    <w:rsid w:val="00445F52"/>
    <w:rsid w:val="00445FD0"/>
    <w:rsid w:val="00445FD8"/>
    <w:rsid w:val="004467E7"/>
    <w:rsid w:val="004468B4"/>
    <w:rsid w:val="00446FEF"/>
    <w:rsid w:val="00447B97"/>
    <w:rsid w:val="00447D71"/>
    <w:rsid w:val="004511AF"/>
    <w:rsid w:val="00451AC8"/>
    <w:rsid w:val="00451D68"/>
    <w:rsid w:val="0045264E"/>
    <w:rsid w:val="00452D98"/>
    <w:rsid w:val="00452E5A"/>
    <w:rsid w:val="004534FF"/>
    <w:rsid w:val="00454A29"/>
    <w:rsid w:val="00454B44"/>
    <w:rsid w:val="004550D7"/>
    <w:rsid w:val="00456403"/>
    <w:rsid w:val="004568FB"/>
    <w:rsid w:val="00457645"/>
    <w:rsid w:val="00457D1A"/>
    <w:rsid w:val="00460362"/>
    <w:rsid w:val="004609A6"/>
    <w:rsid w:val="00460EC4"/>
    <w:rsid w:val="0046272E"/>
    <w:rsid w:val="00464801"/>
    <w:rsid w:val="004651F5"/>
    <w:rsid w:val="0046538F"/>
    <w:rsid w:val="0046542E"/>
    <w:rsid w:val="004656EE"/>
    <w:rsid w:val="00465B79"/>
    <w:rsid w:val="0046695E"/>
    <w:rsid w:val="00466A66"/>
    <w:rsid w:val="00466B53"/>
    <w:rsid w:val="00467C1B"/>
    <w:rsid w:val="00467CDA"/>
    <w:rsid w:val="00470352"/>
    <w:rsid w:val="0047093D"/>
    <w:rsid w:val="00470E28"/>
    <w:rsid w:val="00471B13"/>
    <w:rsid w:val="00472CC6"/>
    <w:rsid w:val="004733A4"/>
    <w:rsid w:val="0047387A"/>
    <w:rsid w:val="00473B7D"/>
    <w:rsid w:val="00473F48"/>
    <w:rsid w:val="0047422B"/>
    <w:rsid w:val="00474A21"/>
    <w:rsid w:val="00474E75"/>
    <w:rsid w:val="004751D1"/>
    <w:rsid w:val="00476611"/>
    <w:rsid w:val="00476AED"/>
    <w:rsid w:val="00476CE3"/>
    <w:rsid w:val="004770BD"/>
    <w:rsid w:val="00477315"/>
    <w:rsid w:val="00477567"/>
    <w:rsid w:val="00477605"/>
    <w:rsid w:val="00477C46"/>
    <w:rsid w:val="00480021"/>
    <w:rsid w:val="0048031F"/>
    <w:rsid w:val="004804FA"/>
    <w:rsid w:val="004807C2"/>
    <w:rsid w:val="0048082F"/>
    <w:rsid w:val="00480C6B"/>
    <w:rsid w:val="004811F8"/>
    <w:rsid w:val="00481333"/>
    <w:rsid w:val="00481562"/>
    <w:rsid w:val="00481681"/>
    <w:rsid w:val="0048170C"/>
    <w:rsid w:val="00481AC6"/>
    <w:rsid w:val="00481AF5"/>
    <w:rsid w:val="0048268A"/>
    <w:rsid w:val="00482F66"/>
    <w:rsid w:val="0048305F"/>
    <w:rsid w:val="004834BC"/>
    <w:rsid w:val="00483933"/>
    <w:rsid w:val="004839D6"/>
    <w:rsid w:val="004842EA"/>
    <w:rsid w:val="00484363"/>
    <w:rsid w:val="00484886"/>
    <w:rsid w:val="004855DD"/>
    <w:rsid w:val="00485AFF"/>
    <w:rsid w:val="00485E0E"/>
    <w:rsid w:val="004865D1"/>
    <w:rsid w:val="0048663E"/>
    <w:rsid w:val="00486EC0"/>
    <w:rsid w:val="00487A3B"/>
    <w:rsid w:val="00487B65"/>
    <w:rsid w:val="00487E6A"/>
    <w:rsid w:val="00487F2E"/>
    <w:rsid w:val="00490273"/>
    <w:rsid w:val="00490E71"/>
    <w:rsid w:val="00492082"/>
    <w:rsid w:val="0049251C"/>
    <w:rsid w:val="00492709"/>
    <w:rsid w:val="0049281B"/>
    <w:rsid w:val="00492A35"/>
    <w:rsid w:val="004934F7"/>
    <w:rsid w:val="00493D1A"/>
    <w:rsid w:val="00494290"/>
    <w:rsid w:val="0049542F"/>
    <w:rsid w:val="0049560F"/>
    <w:rsid w:val="004959D9"/>
    <w:rsid w:val="00496388"/>
    <w:rsid w:val="0049648D"/>
    <w:rsid w:val="00496662"/>
    <w:rsid w:val="004967DC"/>
    <w:rsid w:val="00496CD9"/>
    <w:rsid w:val="00497141"/>
    <w:rsid w:val="004971F6"/>
    <w:rsid w:val="00497829"/>
    <w:rsid w:val="004979F4"/>
    <w:rsid w:val="00497B7A"/>
    <w:rsid w:val="00497F95"/>
    <w:rsid w:val="004A0084"/>
    <w:rsid w:val="004A0237"/>
    <w:rsid w:val="004A0301"/>
    <w:rsid w:val="004A03E4"/>
    <w:rsid w:val="004A0642"/>
    <w:rsid w:val="004A08E9"/>
    <w:rsid w:val="004A09B9"/>
    <w:rsid w:val="004A14C8"/>
    <w:rsid w:val="004A23F5"/>
    <w:rsid w:val="004A2497"/>
    <w:rsid w:val="004A24B8"/>
    <w:rsid w:val="004A2631"/>
    <w:rsid w:val="004A2797"/>
    <w:rsid w:val="004A2ADF"/>
    <w:rsid w:val="004A2D29"/>
    <w:rsid w:val="004A322A"/>
    <w:rsid w:val="004A34E5"/>
    <w:rsid w:val="004A365C"/>
    <w:rsid w:val="004A372A"/>
    <w:rsid w:val="004A4130"/>
    <w:rsid w:val="004A4541"/>
    <w:rsid w:val="004A4679"/>
    <w:rsid w:val="004A478D"/>
    <w:rsid w:val="004A4DA5"/>
    <w:rsid w:val="004A4DFC"/>
    <w:rsid w:val="004A5276"/>
    <w:rsid w:val="004A534C"/>
    <w:rsid w:val="004A5591"/>
    <w:rsid w:val="004A56F9"/>
    <w:rsid w:val="004A59F2"/>
    <w:rsid w:val="004A614F"/>
    <w:rsid w:val="004A6315"/>
    <w:rsid w:val="004A64E5"/>
    <w:rsid w:val="004A67E4"/>
    <w:rsid w:val="004A70F5"/>
    <w:rsid w:val="004A796E"/>
    <w:rsid w:val="004A7B4D"/>
    <w:rsid w:val="004B0AF4"/>
    <w:rsid w:val="004B169E"/>
    <w:rsid w:val="004B1781"/>
    <w:rsid w:val="004B2208"/>
    <w:rsid w:val="004B24FF"/>
    <w:rsid w:val="004B2508"/>
    <w:rsid w:val="004B3151"/>
    <w:rsid w:val="004B3F74"/>
    <w:rsid w:val="004B4399"/>
    <w:rsid w:val="004B490B"/>
    <w:rsid w:val="004B4C14"/>
    <w:rsid w:val="004B5076"/>
    <w:rsid w:val="004B5390"/>
    <w:rsid w:val="004B5DA6"/>
    <w:rsid w:val="004B6A6C"/>
    <w:rsid w:val="004B7983"/>
    <w:rsid w:val="004B79FC"/>
    <w:rsid w:val="004B7A37"/>
    <w:rsid w:val="004B7ACB"/>
    <w:rsid w:val="004C0A0F"/>
    <w:rsid w:val="004C0F9E"/>
    <w:rsid w:val="004C10EE"/>
    <w:rsid w:val="004C2357"/>
    <w:rsid w:val="004C3602"/>
    <w:rsid w:val="004C36AD"/>
    <w:rsid w:val="004C3BF0"/>
    <w:rsid w:val="004C65B7"/>
    <w:rsid w:val="004C6E40"/>
    <w:rsid w:val="004C70DE"/>
    <w:rsid w:val="004C750A"/>
    <w:rsid w:val="004D03F2"/>
    <w:rsid w:val="004D0455"/>
    <w:rsid w:val="004D04FA"/>
    <w:rsid w:val="004D0611"/>
    <w:rsid w:val="004D085E"/>
    <w:rsid w:val="004D156B"/>
    <w:rsid w:val="004D1B16"/>
    <w:rsid w:val="004D2385"/>
    <w:rsid w:val="004D2855"/>
    <w:rsid w:val="004D3531"/>
    <w:rsid w:val="004D36F7"/>
    <w:rsid w:val="004D3AE7"/>
    <w:rsid w:val="004D3B70"/>
    <w:rsid w:val="004D3E25"/>
    <w:rsid w:val="004D3F4F"/>
    <w:rsid w:val="004D4028"/>
    <w:rsid w:val="004D45DE"/>
    <w:rsid w:val="004D4C6E"/>
    <w:rsid w:val="004D4FF3"/>
    <w:rsid w:val="004D5DD8"/>
    <w:rsid w:val="004D640F"/>
    <w:rsid w:val="004D68AE"/>
    <w:rsid w:val="004D6BFB"/>
    <w:rsid w:val="004D6C0F"/>
    <w:rsid w:val="004D712B"/>
    <w:rsid w:val="004D7C46"/>
    <w:rsid w:val="004D7CAA"/>
    <w:rsid w:val="004D7F84"/>
    <w:rsid w:val="004E06CC"/>
    <w:rsid w:val="004E0CE2"/>
    <w:rsid w:val="004E14F1"/>
    <w:rsid w:val="004E1655"/>
    <w:rsid w:val="004E1C82"/>
    <w:rsid w:val="004E233C"/>
    <w:rsid w:val="004E2C81"/>
    <w:rsid w:val="004E2CCC"/>
    <w:rsid w:val="004E2D0F"/>
    <w:rsid w:val="004E2DE8"/>
    <w:rsid w:val="004E3A7B"/>
    <w:rsid w:val="004E4453"/>
    <w:rsid w:val="004E454E"/>
    <w:rsid w:val="004E4FB6"/>
    <w:rsid w:val="004E515A"/>
    <w:rsid w:val="004E550D"/>
    <w:rsid w:val="004E5537"/>
    <w:rsid w:val="004E5A82"/>
    <w:rsid w:val="004E5CA5"/>
    <w:rsid w:val="004E6916"/>
    <w:rsid w:val="004E6AE1"/>
    <w:rsid w:val="004E7024"/>
    <w:rsid w:val="004E7300"/>
    <w:rsid w:val="004E7D73"/>
    <w:rsid w:val="004E7F05"/>
    <w:rsid w:val="004F0249"/>
    <w:rsid w:val="004F0E72"/>
    <w:rsid w:val="004F101E"/>
    <w:rsid w:val="004F1412"/>
    <w:rsid w:val="004F42BA"/>
    <w:rsid w:val="004F4331"/>
    <w:rsid w:val="004F4585"/>
    <w:rsid w:val="004F5699"/>
    <w:rsid w:val="004F5894"/>
    <w:rsid w:val="004F5BF4"/>
    <w:rsid w:val="004F5ECD"/>
    <w:rsid w:val="004F6495"/>
    <w:rsid w:val="004F784B"/>
    <w:rsid w:val="004F78C5"/>
    <w:rsid w:val="004F7F1A"/>
    <w:rsid w:val="0050001C"/>
    <w:rsid w:val="0050035F"/>
    <w:rsid w:val="005007A1"/>
    <w:rsid w:val="00501CCA"/>
    <w:rsid w:val="0050244D"/>
    <w:rsid w:val="00502547"/>
    <w:rsid w:val="0050269D"/>
    <w:rsid w:val="00503376"/>
    <w:rsid w:val="00503B55"/>
    <w:rsid w:val="005046F2"/>
    <w:rsid w:val="005047AD"/>
    <w:rsid w:val="00505166"/>
    <w:rsid w:val="005053BB"/>
    <w:rsid w:val="00505450"/>
    <w:rsid w:val="00505461"/>
    <w:rsid w:val="005054C7"/>
    <w:rsid w:val="00506332"/>
    <w:rsid w:val="00506AA5"/>
    <w:rsid w:val="00507176"/>
    <w:rsid w:val="0051022E"/>
    <w:rsid w:val="00510B14"/>
    <w:rsid w:val="00510DC6"/>
    <w:rsid w:val="0051128E"/>
    <w:rsid w:val="00511825"/>
    <w:rsid w:val="0051255F"/>
    <w:rsid w:val="00512F5B"/>
    <w:rsid w:val="00512FB6"/>
    <w:rsid w:val="00513C92"/>
    <w:rsid w:val="005147DE"/>
    <w:rsid w:val="00514971"/>
    <w:rsid w:val="00515372"/>
    <w:rsid w:val="00515BFD"/>
    <w:rsid w:val="00515E7C"/>
    <w:rsid w:val="00516E1E"/>
    <w:rsid w:val="00517443"/>
    <w:rsid w:val="00517551"/>
    <w:rsid w:val="00517ADD"/>
    <w:rsid w:val="005208D1"/>
    <w:rsid w:val="00520DA4"/>
    <w:rsid w:val="00521050"/>
    <w:rsid w:val="005210A6"/>
    <w:rsid w:val="005223E6"/>
    <w:rsid w:val="0052260A"/>
    <w:rsid w:val="00522A77"/>
    <w:rsid w:val="00522D24"/>
    <w:rsid w:val="00523DC5"/>
    <w:rsid w:val="005248EF"/>
    <w:rsid w:val="0052499E"/>
    <w:rsid w:val="00524C17"/>
    <w:rsid w:val="00525408"/>
    <w:rsid w:val="00525F6E"/>
    <w:rsid w:val="0052625D"/>
    <w:rsid w:val="0052665A"/>
    <w:rsid w:val="005269B7"/>
    <w:rsid w:val="00527384"/>
    <w:rsid w:val="0052747F"/>
    <w:rsid w:val="00527523"/>
    <w:rsid w:val="0053142C"/>
    <w:rsid w:val="00532109"/>
    <w:rsid w:val="005332D8"/>
    <w:rsid w:val="00533B54"/>
    <w:rsid w:val="00533FA8"/>
    <w:rsid w:val="00533FE2"/>
    <w:rsid w:val="0053441F"/>
    <w:rsid w:val="00534E65"/>
    <w:rsid w:val="00534EBD"/>
    <w:rsid w:val="005353CA"/>
    <w:rsid w:val="005358D7"/>
    <w:rsid w:val="00535D5B"/>
    <w:rsid w:val="00535FD6"/>
    <w:rsid w:val="005360F3"/>
    <w:rsid w:val="00536218"/>
    <w:rsid w:val="00536365"/>
    <w:rsid w:val="0053680B"/>
    <w:rsid w:val="00536F7D"/>
    <w:rsid w:val="00536F9E"/>
    <w:rsid w:val="005372E5"/>
    <w:rsid w:val="00537728"/>
    <w:rsid w:val="00540308"/>
    <w:rsid w:val="00540372"/>
    <w:rsid w:val="00540EDF"/>
    <w:rsid w:val="0054236D"/>
    <w:rsid w:val="005427B1"/>
    <w:rsid w:val="00542ED9"/>
    <w:rsid w:val="0054463C"/>
    <w:rsid w:val="00544E12"/>
    <w:rsid w:val="00545774"/>
    <w:rsid w:val="00546795"/>
    <w:rsid w:val="00546A4E"/>
    <w:rsid w:val="00546A80"/>
    <w:rsid w:val="00546AFF"/>
    <w:rsid w:val="00546D10"/>
    <w:rsid w:val="00547023"/>
    <w:rsid w:val="005505DF"/>
    <w:rsid w:val="00550AD7"/>
    <w:rsid w:val="00550D09"/>
    <w:rsid w:val="0055136F"/>
    <w:rsid w:val="005525E2"/>
    <w:rsid w:val="005528F4"/>
    <w:rsid w:val="00552900"/>
    <w:rsid w:val="0055295D"/>
    <w:rsid w:val="00552BC1"/>
    <w:rsid w:val="00553597"/>
    <w:rsid w:val="005535F4"/>
    <w:rsid w:val="00553BFD"/>
    <w:rsid w:val="005545CD"/>
    <w:rsid w:val="00554A99"/>
    <w:rsid w:val="00554CF1"/>
    <w:rsid w:val="00557338"/>
    <w:rsid w:val="005575D8"/>
    <w:rsid w:val="00557837"/>
    <w:rsid w:val="0056100E"/>
    <w:rsid w:val="005616A2"/>
    <w:rsid w:val="00561959"/>
    <w:rsid w:val="00561AA6"/>
    <w:rsid w:val="00561CFE"/>
    <w:rsid w:val="00561D50"/>
    <w:rsid w:val="005622C4"/>
    <w:rsid w:val="00563245"/>
    <w:rsid w:val="005637D4"/>
    <w:rsid w:val="005638A1"/>
    <w:rsid w:val="00564526"/>
    <w:rsid w:val="0056535C"/>
    <w:rsid w:val="00565D82"/>
    <w:rsid w:val="00566251"/>
    <w:rsid w:val="005665EC"/>
    <w:rsid w:val="005669AB"/>
    <w:rsid w:val="00566BE4"/>
    <w:rsid w:val="00566E60"/>
    <w:rsid w:val="00566EA0"/>
    <w:rsid w:val="005676E1"/>
    <w:rsid w:val="00567913"/>
    <w:rsid w:val="00567E09"/>
    <w:rsid w:val="00567FF1"/>
    <w:rsid w:val="00570506"/>
    <w:rsid w:val="005713ED"/>
    <w:rsid w:val="005714D1"/>
    <w:rsid w:val="00571B35"/>
    <w:rsid w:val="00571E7B"/>
    <w:rsid w:val="00571FA7"/>
    <w:rsid w:val="00572A2A"/>
    <w:rsid w:val="00572F68"/>
    <w:rsid w:val="00573F59"/>
    <w:rsid w:val="00574443"/>
    <w:rsid w:val="0057467A"/>
    <w:rsid w:val="00574EB8"/>
    <w:rsid w:val="005754DC"/>
    <w:rsid w:val="00575717"/>
    <w:rsid w:val="0057614C"/>
    <w:rsid w:val="005762BA"/>
    <w:rsid w:val="0057633C"/>
    <w:rsid w:val="005768D0"/>
    <w:rsid w:val="0057766C"/>
    <w:rsid w:val="00577E0E"/>
    <w:rsid w:val="005800F8"/>
    <w:rsid w:val="005804C8"/>
    <w:rsid w:val="005808E8"/>
    <w:rsid w:val="005815EE"/>
    <w:rsid w:val="0058187C"/>
    <w:rsid w:val="00581AF4"/>
    <w:rsid w:val="005827A6"/>
    <w:rsid w:val="00582DF1"/>
    <w:rsid w:val="00582EBE"/>
    <w:rsid w:val="00583C02"/>
    <w:rsid w:val="00584819"/>
    <w:rsid w:val="00584A19"/>
    <w:rsid w:val="00584B5F"/>
    <w:rsid w:val="005850C2"/>
    <w:rsid w:val="00586329"/>
    <w:rsid w:val="005866A1"/>
    <w:rsid w:val="0058743E"/>
    <w:rsid w:val="005875C1"/>
    <w:rsid w:val="00587725"/>
    <w:rsid w:val="00587C6F"/>
    <w:rsid w:val="00587D68"/>
    <w:rsid w:val="00590017"/>
    <w:rsid w:val="005900CF"/>
    <w:rsid w:val="005901D8"/>
    <w:rsid w:val="0059037B"/>
    <w:rsid w:val="00590384"/>
    <w:rsid w:val="00590708"/>
    <w:rsid w:val="00590881"/>
    <w:rsid w:val="00590D47"/>
    <w:rsid w:val="00591706"/>
    <w:rsid w:val="00592D09"/>
    <w:rsid w:val="00592E19"/>
    <w:rsid w:val="00592EC4"/>
    <w:rsid w:val="005930A4"/>
    <w:rsid w:val="005932DF"/>
    <w:rsid w:val="00593317"/>
    <w:rsid w:val="005933BC"/>
    <w:rsid w:val="005934D2"/>
    <w:rsid w:val="00593CB5"/>
    <w:rsid w:val="00593CF6"/>
    <w:rsid w:val="00595261"/>
    <w:rsid w:val="00595AED"/>
    <w:rsid w:val="00595F7D"/>
    <w:rsid w:val="0059694B"/>
    <w:rsid w:val="00596DA0"/>
    <w:rsid w:val="0059707D"/>
    <w:rsid w:val="005977E0"/>
    <w:rsid w:val="005A0F36"/>
    <w:rsid w:val="005A169C"/>
    <w:rsid w:val="005A3CAC"/>
    <w:rsid w:val="005A4A26"/>
    <w:rsid w:val="005A5343"/>
    <w:rsid w:val="005A5B71"/>
    <w:rsid w:val="005A5C23"/>
    <w:rsid w:val="005A5F42"/>
    <w:rsid w:val="005A5F92"/>
    <w:rsid w:val="005A5FEE"/>
    <w:rsid w:val="005A74B8"/>
    <w:rsid w:val="005A7619"/>
    <w:rsid w:val="005A7E77"/>
    <w:rsid w:val="005B0456"/>
    <w:rsid w:val="005B0958"/>
    <w:rsid w:val="005B0DC4"/>
    <w:rsid w:val="005B10FA"/>
    <w:rsid w:val="005B1B8C"/>
    <w:rsid w:val="005B2A22"/>
    <w:rsid w:val="005B2F93"/>
    <w:rsid w:val="005B30E0"/>
    <w:rsid w:val="005B3327"/>
    <w:rsid w:val="005B363B"/>
    <w:rsid w:val="005B37DD"/>
    <w:rsid w:val="005B382B"/>
    <w:rsid w:val="005B41B7"/>
    <w:rsid w:val="005B4C5B"/>
    <w:rsid w:val="005B5308"/>
    <w:rsid w:val="005B57C5"/>
    <w:rsid w:val="005B5880"/>
    <w:rsid w:val="005B6FDB"/>
    <w:rsid w:val="005B73E5"/>
    <w:rsid w:val="005B74DF"/>
    <w:rsid w:val="005B7A18"/>
    <w:rsid w:val="005C0932"/>
    <w:rsid w:val="005C0F0A"/>
    <w:rsid w:val="005C0F75"/>
    <w:rsid w:val="005C134A"/>
    <w:rsid w:val="005C1D2F"/>
    <w:rsid w:val="005C2443"/>
    <w:rsid w:val="005C24F0"/>
    <w:rsid w:val="005C2A1A"/>
    <w:rsid w:val="005C2AF0"/>
    <w:rsid w:val="005C2B3B"/>
    <w:rsid w:val="005C2BDC"/>
    <w:rsid w:val="005C3408"/>
    <w:rsid w:val="005C3644"/>
    <w:rsid w:val="005C38F6"/>
    <w:rsid w:val="005C3C60"/>
    <w:rsid w:val="005C3F0D"/>
    <w:rsid w:val="005C4374"/>
    <w:rsid w:val="005C4608"/>
    <w:rsid w:val="005C461A"/>
    <w:rsid w:val="005C5DFC"/>
    <w:rsid w:val="005C5F25"/>
    <w:rsid w:val="005C629F"/>
    <w:rsid w:val="005C64D5"/>
    <w:rsid w:val="005C6E2F"/>
    <w:rsid w:val="005C777E"/>
    <w:rsid w:val="005C7BFE"/>
    <w:rsid w:val="005D0233"/>
    <w:rsid w:val="005D0DE5"/>
    <w:rsid w:val="005D0FB2"/>
    <w:rsid w:val="005D1084"/>
    <w:rsid w:val="005D1F82"/>
    <w:rsid w:val="005D22DF"/>
    <w:rsid w:val="005D2ABC"/>
    <w:rsid w:val="005D2F9E"/>
    <w:rsid w:val="005D3004"/>
    <w:rsid w:val="005D3CB5"/>
    <w:rsid w:val="005D3E3C"/>
    <w:rsid w:val="005D4C65"/>
    <w:rsid w:val="005D5107"/>
    <w:rsid w:val="005D55B1"/>
    <w:rsid w:val="005D5708"/>
    <w:rsid w:val="005D5923"/>
    <w:rsid w:val="005D5960"/>
    <w:rsid w:val="005D6CF0"/>
    <w:rsid w:val="005D6DD0"/>
    <w:rsid w:val="005D6E1C"/>
    <w:rsid w:val="005E0062"/>
    <w:rsid w:val="005E0B49"/>
    <w:rsid w:val="005E0CC1"/>
    <w:rsid w:val="005E1999"/>
    <w:rsid w:val="005E1D66"/>
    <w:rsid w:val="005E2185"/>
    <w:rsid w:val="005E2672"/>
    <w:rsid w:val="005E277E"/>
    <w:rsid w:val="005E2F3D"/>
    <w:rsid w:val="005E319B"/>
    <w:rsid w:val="005E4441"/>
    <w:rsid w:val="005E6A58"/>
    <w:rsid w:val="005E6E38"/>
    <w:rsid w:val="005E6EF5"/>
    <w:rsid w:val="005E7898"/>
    <w:rsid w:val="005F00F3"/>
    <w:rsid w:val="005F07C0"/>
    <w:rsid w:val="005F10EF"/>
    <w:rsid w:val="005F1332"/>
    <w:rsid w:val="005F21EA"/>
    <w:rsid w:val="005F23A0"/>
    <w:rsid w:val="005F2423"/>
    <w:rsid w:val="005F2709"/>
    <w:rsid w:val="005F2BC9"/>
    <w:rsid w:val="005F30D8"/>
    <w:rsid w:val="005F36B7"/>
    <w:rsid w:val="005F39B8"/>
    <w:rsid w:val="005F3A4D"/>
    <w:rsid w:val="005F47C1"/>
    <w:rsid w:val="005F4821"/>
    <w:rsid w:val="005F4A92"/>
    <w:rsid w:val="005F4DD8"/>
    <w:rsid w:val="005F5095"/>
    <w:rsid w:val="005F5DED"/>
    <w:rsid w:val="005F617F"/>
    <w:rsid w:val="005F63EC"/>
    <w:rsid w:val="005F677E"/>
    <w:rsid w:val="005F7276"/>
    <w:rsid w:val="005F7CB6"/>
    <w:rsid w:val="005F7DCF"/>
    <w:rsid w:val="006000FD"/>
    <w:rsid w:val="0060022C"/>
    <w:rsid w:val="0060054B"/>
    <w:rsid w:val="00600759"/>
    <w:rsid w:val="00601335"/>
    <w:rsid w:val="006013D0"/>
    <w:rsid w:val="0060150A"/>
    <w:rsid w:val="00601F13"/>
    <w:rsid w:val="006027DD"/>
    <w:rsid w:val="00602B2B"/>
    <w:rsid w:val="00602BC1"/>
    <w:rsid w:val="0060322E"/>
    <w:rsid w:val="006033A1"/>
    <w:rsid w:val="006047CF"/>
    <w:rsid w:val="00605CBB"/>
    <w:rsid w:val="00605CDE"/>
    <w:rsid w:val="0060617E"/>
    <w:rsid w:val="006061AB"/>
    <w:rsid w:val="00606631"/>
    <w:rsid w:val="006069A6"/>
    <w:rsid w:val="0060724D"/>
    <w:rsid w:val="0060734E"/>
    <w:rsid w:val="0060758D"/>
    <w:rsid w:val="0061009E"/>
    <w:rsid w:val="00610144"/>
    <w:rsid w:val="006101F5"/>
    <w:rsid w:val="0061039E"/>
    <w:rsid w:val="00610A0B"/>
    <w:rsid w:val="00610C1B"/>
    <w:rsid w:val="00610E49"/>
    <w:rsid w:val="00611298"/>
    <w:rsid w:val="006146E4"/>
    <w:rsid w:val="006152BB"/>
    <w:rsid w:val="00615AFE"/>
    <w:rsid w:val="00616344"/>
    <w:rsid w:val="006173F7"/>
    <w:rsid w:val="006179B3"/>
    <w:rsid w:val="00620A15"/>
    <w:rsid w:val="006213CD"/>
    <w:rsid w:val="00621494"/>
    <w:rsid w:val="00621A6A"/>
    <w:rsid w:val="00621E0B"/>
    <w:rsid w:val="00622C4F"/>
    <w:rsid w:val="00622F52"/>
    <w:rsid w:val="00623179"/>
    <w:rsid w:val="006232FF"/>
    <w:rsid w:val="0062372E"/>
    <w:rsid w:val="00623873"/>
    <w:rsid w:val="00623D23"/>
    <w:rsid w:val="00624E3A"/>
    <w:rsid w:val="00624EB0"/>
    <w:rsid w:val="006251AA"/>
    <w:rsid w:val="0062545B"/>
    <w:rsid w:val="006261CB"/>
    <w:rsid w:val="006270F7"/>
    <w:rsid w:val="006271FC"/>
    <w:rsid w:val="006276AB"/>
    <w:rsid w:val="006277B8"/>
    <w:rsid w:val="0063054A"/>
    <w:rsid w:val="00630585"/>
    <w:rsid w:val="006306F8"/>
    <w:rsid w:val="006311BB"/>
    <w:rsid w:val="00631536"/>
    <w:rsid w:val="00631868"/>
    <w:rsid w:val="0063211E"/>
    <w:rsid w:val="00632173"/>
    <w:rsid w:val="00632921"/>
    <w:rsid w:val="006331DF"/>
    <w:rsid w:val="00633E81"/>
    <w:rsid w:val="00634F0A"/>
    <w:rsid w:val="00635E27"/>
    <w:rsid w:val="00635F8E"/>
    <w:rsid w:val="006361A6"/>
    <w:rsid w:val="00637645"/>
    <w:rsid w:val="006376C3"/>
    <w:rsid w:val="00637FB2"/>
    <w:rsid w:val="00641339"/>
    <w:rsid w:val="006414EF"/>
    <w:rsid w:val="00642F99"/>
    <w:rsid w:val="006433F0"/>
    <w:rsid w:val="00643407"/>
    <w:rsid w:val="0064372F"/>
    <w:rsid w:val="006439A7"/>
    <w:rsid w:val="00644260"/>
    <w:rsid w:val="0064479D"/>
    <w:rsid w:val="006447A5"/>
    <w:rsid w:val="0064480B"/>
    <w:rsid w:val="00644AC1"/>
    <w:rsid w:val="00644C9A"/>
    <w:rsid w:val="00644FF7"/>
    <w:rsid w:val="0064522C"/>
    <w:rsid w:val="0064541A"/>
    <w:rsid w:val="006468D7"/>
    <w:rsid w:val="006468EB"/>
    <w:rsid w:val="00646BA6"/>
    <w:rsid w:val="00646CF3"/>
    <w:rsid w:val="00646E1A"/>
    <w:rsid w:val="00646EA2"/>
    <w:rsid w:val="00647555"/>
    <w:rsid w:val="00647AEA"/>
    <w:rsid w:val="00647BA6"/>
    <w:rsid w:val="00650ECA"/>
    <w:rsid w:val="0065115D"/>
    <w:rsid w:val="006513E2"/>
    <w:rsid w:val="0065155B"/>
    <w:rsid w:val="00651D19"/>
    <w:rsid w:val="00652A3C"/>
    <w:rsid w:val="00652CC6"/>
    <w:rsid w:val="00652DA2"/>
    <w:rsid w:val="00653117"/>
    <w:rsid w:val="006535E5"/>
    <w:rsid w:val="00653A7B"/>
    <w:rsid w:val="00653CA8"/>
    <w:rsid w:val="00653D50"/>
    <w:rsid w:val="006555C1"/>
    <w:rsid w:val="006558B8"/>
    <w:rsid w:val="0065653F"/>
    <w:rsid w:val="00656674"/>
    <w:rsid w:val="006568FB"/>
    <w:rsid w:val="00657C45"/>
    <w:rsid w:val="006601DC"/>
    <w:rsid w:val="006608BB"/>
    <w:rsid w:val="00660B09"/>
    <w:rsid w:val="00660C88"/>
    <w:rsid w:val="00661DA8"/>
    <w:rsid w:val="00661EF6"/>
    <w:rsid w:val="006624B1"/>
    <w:rsid w:val="006627A7"/>
    <w:rsid w:val="006634D0"/>
    <w:rsid w:val="00663C8D"/>
    <w:rsid w:val="00663CAE"/>
    <w:rsid w:val="00663F75"/>
    <w:rsid w:val="00664F2D"/>
    <w:rsid w:val="0066549E"/>
    <w:rsid w:val="006664FB"/>
    <w:rsid w:val="00666B88"/>
    <w:rsid w:val="00666BFE"/>
    <w:rsid w:val="00667025"/>
    <w:rsid w:val="00667219"/>
    <w:rsid w:val="00667284"/>
    <w:rsid w:val="00667315"/>
    <w:rsid w:val="00667912"/>
    <w:rsid w:val="00670E6A"/>
    <w:rsid w:val="0067194E"/>
    <w:rsid w:val="00672224"/>
    <w:rsid w:val="0067259E"/>
    <w:rsid w:val="00672AC2"/>
    <w:rsid w:val="006735E1"/>
    <w:rsid w:val="00673B1E"/>
    <w:rsid w:val="0067452C"/>
    <w:rsid w:val="006745E6"/>
    <w:rsid w:val="006756E2"/>
    <w:rsid w:val="00675B0B"/>
    <w:rsid w:val="00675E2F"/>
    <w:rsid w:val="00676953"/>
    <w:rsid w:val="00676E2B"/>
    <w:rsid w:val="00676F31"/>
    <w:rsid w:val="00677158"/>
    <w:rsid w:val="0067790B"/>
    <w:rsid w:val="006779B8"/>
    <w:rsid w:val="00677C49"/>
    <w:rsid w:val="006802DF"/>
    <w:rsid w:val="006814F7"/>
    <w:rsid w:val="00681689"/>
    <w:rsid w:val="00681796"/>
    <w:rsid w:val="00681F57"/>
    <w:rsid w:val="0068212E"/>
    <w:rsid w:val="00682282"/>
    <w:rsid w:val="006825D7"/>
    <w:rsid w:val="006832B0"/>
    <w:rsid w:val="00683391"/>
    <w:rsid w:val="006834A8"/>
    <w:rsid w:val="006834E4"/>
    <w:rsid w:val="006836CB"/>
    <w:rsid w:val="00683E8C"/>
    <w:rsid w:val="00684667"/>
    <w:rsid w:val="00684EC1"/>
    <w:rsid w:val="006852D5"/>
    <w:rsid w:val="00685547"/>
    <w:rsid w:val="006855DB"/>
    <w:rsid w:val="006855E5"/>
    <w:rsid w:val="00686978"/>
    <w:rsid w:val="006872CD"/>
    <w:rsid w:val="0069040A"/>
    <w:rsid w:val="00690CED"/>
    <w:rsid w:val="00690FD9"/>
    <w:rsid w:val="00691503"/>
    <w:rsid w:val="0069379B"/>
    <w:rsid w:val="006937D8"/>
    <w:rsid w:val="00693A0E"/>
    <w:rsid w:val="00693B96"/>
    <w:rsid w:val="00693C36"/>
    <w:rsid w:val="0069413B"/>
    <w:rsid w:val="00694AB6"/>
    <w:rsid w:val="00695C74"/>
    <w:rsid w:val="00695DD2"/>
    <w:rsid w:val="0069735E"/>
    <w:rsid w:val="00697621"/>
    <w:rsid w:val="006979D1"/>
    <w:rsid w:val="006A015F"/>
    <w:rsid w:val="006A0625"/>
    <w:rsid w:val="006A0B48"/>
    <w:rsid w:val="006A1300"/>
    <w:rsid w:val="006A183F"/>
    <w:rsid w:val="006A1B2E"/>
    <w:rsid w:val="006A1F3A"/>
    <w:rsid w:val="006A2281"/>
    <w:rsid w:val="006A2603"/>
    <w:rsid w:val="006A2619"/>
    <w:rsid w:val="006A26FE"/>
    <w:rsid w:val="006A2CD5"/>
    <w:rsid w:val="006A2D4E"/>
    <w:rsid w:val="006A2E47"/>
    <w:rsid w:val="006A2E72"/>
    <w:rsid w:val="006A3A8C"/>
    <w:rsid w:val="006A4C69"/>
    <w:rsid w:val="006A521E"/>
    <w:rsid w:val="006A564C"/>
    <w:rsid w:val="006A575F"/>
    <w:rsid w:val="006A595B"/>
    <w:rsid w:val="006A5E1C"/>
    <w:rsid w:val="006A6788"/>
    <w:rsid w:val="006A70D3"/>
    <w:rsid w:val="006A7401"/>
    <w:rsid w:val="006A7466"/>
    <w:rsid w:val="006A7EC2"/>
    <w:rsid w:val="006A7F57"/>
    <w:rsid w:val="006B038A"/>
    <w:rsid w:val="006B08E7"/>
    <w:rsid w:val="006B1697"/>
    <w:rsid w:val="006B183E"/>
    <w:rsid w:val="006B1B95"/>
    <w:rsid w:val="006B1D27"/>
    <w:rsid w:val="006B25B1"/>
    <w:rsid w:val="006B26C3"/>
    <w:rsid w:val="006B3F80"/>
    <w:rsid w:val="006B43FE"/>
    <w:rsid w:val="006B614A"/>
    <w:rsid w:val="006B6A70"/>
    <w:rsid w:val="006B7BD4"/>
    <w:rsid w:val="006B7DA0"/>
    <w:rsid w:val="006B7E9C"/>
    <w:rsid w:val="006C044B"/>
    <w:rsid w:val="006C0628"/>
    <w:rsid w:val="006C1DF3"/>
    <w:rsid w:val="006C1FE6"/>
    <w:rsid w:val="006C220A"/>
    <w:rsid w:val="006C25FA"/>
    <w:rsid w:val="006C27F9"/>
    <w:rsid w:val="006C2CF4"/>
    <w:rsid w:val="006C3B13"/>
    <w:rsid w:val="006C44FA"/>
    <w:rsid w:val="006C4763"/>
    <w:rsid w:val="006C5206"/>
    <w:rsid w:val="006C528B"/>
    <w:rsid w:val="006C542F"/>
    <w:rsid w:val="006C5633"/>
    <w:rsid w:val="006C5640"/>
    <w:rsid w:val="006C5A79"/>
    <w:rsid w:val="006C5B2F"/>
    <w:rsid w:val="006C6688"/>
    <w:rsid w:val="006C6E04"/>
    <w:rsid w:val="006C6FD9"/>
    <w:rsid w:val="006C799F"/>
    <w:rsid w:val="006D013E"/>
    <w:rsid w:val="006D0460"/>
    <w:rsid w:val="006D1402"/>
    <w:rsid w:val="006D15C9"/>
    <w:rsid w:val="006D23D6"/>
    <w:rsid w:val="006D3023"/>
    <w:rsid w:val="006D398D"/>
    <w:rsid w:val="006D3BA9"/>
    <w:rsid w:val="006D4084"/>
    <w:rsid w:val="006D44D9"/>
    <w:rsid w:val="006D4820"/>
    <w:rsid w:val="006D4865"/>
    <w:rsid w:val="006D4E6C"/>
    <w:rsid w:val="006D51B3"/>
    <w:rsid w:val="006D570A"/>
    <w:rsid w:val="006D5950"/>
    <w:rsid w:val="006D5EC6"/>
    <w:rsid w:val="006D6381"/>
    <w:rsid w:val="006D663A"/>
    <w:rsid w:val="006D676F"/>
    <w:rsid w:val="006D6989"/>
    <w:rsid w:val="006D6E58"/>
    <w:rsid w:val="006D7177"/>
    <w:rsid w:val="006E11D7"/>
    <w:rsid w:val="006E13CD"/>
    <w:rsid w:val="006E2261"/>
    <w:rsid w:val="006E2887"/>
    <w:rsid w:val="006E3328"/>
    <w:rsid w:val="006E35A5"/>
    <w:rsid w:val="006E4568"/>
    <w:rsid w:val="006E45CB"/>
    <w:rsid w:val="006E4657"/>
    <w:rsid w:val="006E4E65"/>
    <w:rsid w:val="006E527C"/>
    <w:rsid w:val="006E5E82"/>
    <w:rsid w:val="006E690F"/>
    <w:rsid w:val="006E70AC"/>
    <w:rsid w:val="006E70C2"/>
    <w:rsid w:val="006E71BF"/>
    <w:rsid w:val="006E71CD"/>
    <w:rsid w:val="006E71EF"/>
    <w:rsid w:val="006E724E"/>
    <w:rsid w:val="006E769B"/>
    <w:rsid w:val="006E794F"/>
    <w:rsid w:val="006F03BC"/>
    <w:rsid w:val="006F047D"/>
    <w:rsid w:val="006F1018"/>
    <w:rsid w:val="006F125D"/>
    <w:rsid w:val="006F160C"/>
    <w:rsid w:val="006F1AD5"/>
    <w:rsid w:val="006F2457"/>
    <w:rsid w:val="006F2BE4"/>
    <w:rsid w:val="006F2ECB"/>
    <w:rsid w:val="006F2F39"/>
    <w:rsid w:val="006F3347"/>
    <w:rsid w:val="006F3DC5"/>
    <w:rsid w:val="006F3FFB"/>
    <w:rsid w:val="006F46B4"/>
    <w:rsid w:val="006F47BD"/>
    <w:rsid w:val="006F68AD"/>
    <w:rsid w:val="006F7270"/>
    <w:rsid w:val="00700783"/>
    <w:rsid w:val="00700964"/>
    <w:rsid w:val="00700EC5"/>
    <w:rsid w:val="00701009"/>
    <w:rsid w:val="00701520"/>
    <w:rsid w:val="007024C3"/>
    <w:rsid w:val="00702924"/>
    <w:rsid w:val="00702D3B"/>
    <w:rsid w:val="00703278"/>
    <w:rsid w:val="00703660"/>
    <w:rsid w:val="00703C8B"/>
    <w:rsid w:val="0070423C"/>
    <w:rsid w:val="00704441"/>
    <w:rsid w:val="007046C8"/>
    <w:rsid w:val="0070502B"/>
    <w:rsid w:val="007052AE"/>
    <w:rsid w:val="007055B6"/>
    <w:rsid w:val="007060C9"/>
    <w:rsid w:val="0070678E"/>
    <w:rsid w:val="00706917"/>
    <w:rsid w:val="00707001"/>
    <w:rsid w:val="0070759C"/>
    <w:rsid w:val="00707849"/>
    <w:rsid w:val="0070792F"/>
    <w:rsid w:val="00707B79"/>
    <w:rsid w:val="00711194"/>
    <w:rsid w:val="007116BE"/>
    <w:rsid w:val="00711C77"/>
    <w:rsid w:val="007120A7"/>
    <w:rsid w:val="007129A9"/>
    <w:rsid w:val="007133EE"/>
    <w:rsid w:val="007134A8"/>
    <w:rsid w:val="007134C6"/>
    <w:rsid w:val="00713EE8"/>
    <w:rsid w:val="007149BD"/>
    <w:rsid w:val="00714A99"/>
    <w:rsid w:val="00715DB5"/>
    <w:rsid w:val="0071639D"/>
    <w:rsid w:val="00716940"/>
    <w:rsid w:val="00716B17"/>
    <w:rsid w:val="00716CBF"/>
    <w:rsid w:val="00717303"/>
    <w:rsid w:val="007173DD"/>
    <w:rsid w:val="00717C10"/>
    <w:rsid w:val="00717C57"/>
    <w:rsid w:val="00717C97"/>
    <w:rsid w:val="00720173"/>
    <w:rsid w:val="00720A71"/>
    <w:rsid w:val="00720FA6"/>
    <w:rsid w:val="00721757"/>
    <w:rsid w:val="007219DA"/>
    <w:rsid w:val="00722107"/>
    <w:rsid w:val="007222BC"/>
    <w:rsid w:val="00722F01"/>
    <w:rsid w:val="007234CC"/>
    <w:rsid w:val="00723539"/>
    <w:rsid w:val="007235D0"/>
    <w:rsid w:val="0072381A"/>
    <w:rsid w:val="00723B4B"/>
    <w:rsid w:val="00724802"/>
    <w:rsid w:val="007250DA"/>
    <w:rsid w:val="007253C4"/>
    <w:rsid w:val="007255EB"/>
    <w:rsid w:val="00726409"/>
    <w:rsid w:val="00726935"/>
    <w:rsid w:val="007276EA"/>
    <w:rsid w:val="00727E83"/>
    <w:rsid w:val="007306BB"/>
    <w:rsid w:val="00730BC3"/>
    <w:rsid w:val="00730E55"/>
    <w:rsid w:val="007310F5"/>
    <w:rsid w:val="007313B3"/>
    <w:rsid w:val="00731778"/>
    <w:rsid w:val="00731E13"/>
    <w:rsid w:val="00732390"/>
    <w:rsid w:val="007329FC"/>
    <w:rsid w:val="00734107"/>
    <w:rsid w:val="0073415B"/>
    <w:rsid w:val="00734301"/>
    <w:rsid w:val="007343E9"/>
    <w:rsid w:val="00734A44"/>
    <w:rsid w:val="00734C08"/>
    <w:rsid w:val="00734DDE"/>
    <w:rsid w:val="007353C1"/>
    <w:rsid w:val="00735436"/>
    <w:rsid w:val="0073566A"/>
    <w:rsid w:val="00735D83"/>
    <w:rsid w:val="00736070"/>
    <w:rsid w:val="00736071"/>
    <w:rsid w:val="007361FC"/>
    <w:rsid w:val="007368B2"/>
    <w:rsid w:val="00736BD2"/>
    <w:rsid w:val="00736F42"/>
    <w:rsid w:val="007372E7"/>
    <w:rsid w:val="00737361"/>
    <w:rsid w:val="007404C3"/>
    <w:rsid w:val="007404E8"/>
    <w:rsid w:val="007406A5"/>
    <w:rsid w:val="00740B58"/>
    <w:rsid w:val="00740F53"/>
    <w:rsid w:val="00740FF5"/>
    <w:rsid w:val="00741C05"/>
    <w:rsid w:val="00742A20"/>
    <w:rsid w:val="00742ACB"/>
    <w:rsid w:val="00742E1F"/>
    <w:rsid w:val="007431C7"/>
    <w:rsid w:val="00743AAF"/>
    <w:rsid w:val="00743D59"/>
    <w:rsid w:val="007441F8"/>
    <w:rsid w:val="007443A7"/>
    <w:rsid w:val="007443C9"/>
    <w:rsid w:val="00744C52"/>
    <w:rsid w:val="00745300"/>
    <w:rsid w:val="0074540C"/>
    <w:rsid w:val="00745AEE"/>
    <w:rsid w:val="00745C12"/>
    <w:rsid w:val="00745CA2"/>
    <w:rsid w:val="00745CC1"/>
    <w:rsid w:val="00745F13"/>
    <w:rsid w:val="007463B2"/>
    <w:rsid w:val="007468B9"/>
    <w:rsid w:val="00746A3B"/>
    <w:rsid w:val="007472BC"/>
    <w:rsid w:val="0074747A"/>
    <w:rsid w:val="007474EB"/>
    <w:rsid w:val="007477A7"/>
    <w:rsid w:val="007479D3"/>
    <w:rsid w:val="00750E56"/>
    <w:rsid w:val="007517C5"/>
    <w:rsid w:val="00751934"/>
    <w:rsid w:val="00751950"/>
    <w:rsid w:val="00751D1F"/>
    <w:rsid w:val="00752171"/>
    <w:rsid w:val="0075249F"/>
    <w:rsid w:val="00752A81"/>
    <w:rsid w:val="00752BD4"/>
    <w:rsid w:val="00752BFF"/>
    <w:rsid w:val="00753440"/>
    <w:rsid w:val="00753D4A"/>
    <w:rsid w:val="00753D8B"/>
    <w:rsid w:val="007540AE"/>
    <w:rsid w:val="00754452"/>
    <w:rsid w:val="0075702C"/>
    <w:rsid w:val="007570AB"/>
    <w:rsid w:val="00757AF9"/>
    <w:rsid w:val="00757C83"/>
    <w:rsid w:val="0076069A"/>
    <w:rsid w:val="007622FF"/>
    <w:rsid w:val="0076256D"/>
    <w:rsid w:val="00762664"/>
    <w:rsid w:val="007626F2"/>
    <w:rsid w:val="00762733"/>
    <w:rsid w:val="00762F08"/>
    <w:rsid w:val="00762F79"/>
    <w:rsid w:val="007636FC"/>
    <w:rsid w:val="00763A0B"/>
    <w:rsid w:val="00763A28"/>
    <w:rsid w:val="00763AE3"/>
    <w:rsid w:val="00763B84"/>
    <w:rsid w:val="007644A5"/>
    <w:rsid w:val="00764CC3"/>
    <w:rsid w:val="00765830"/>
    <w:rsid w:val="00765B71"/>
    <w:rsid w:val="00765FBD"/>
    <w:rsid w:val="00766694"/>
    <w:rsid w:val="00766968"/>
    <w:rsid w:val="00766E62"/>
    <w:rsid w:val="007703C7"/>
    <w:rsid w:val="00771892"/>
    <w:rsid w:val="007720C2"/>
    <w:rsid w:val="007727BE"/>
    <w:rsid w:val="00772CD0"/>
    <w:rsid w:val="00772D02"/>
    <w:rsid w:val="007730B8"/>
    <w:rsid w:val="00773527"/>
    <w:rsid w:val="00774A42"/>
    <w:rsid w:val="007750D8"/>
    <w:rsid w:val="00775150"/>
    <w:rsid w:val="007753DC"/>
    <w:rsid w:val="007754E5"/>
    <w:rsid w:val="00775808"/>
    <w:rsid w:val="00775B99"/>
    <w:rsid w:val="00775C5E"/>
    <w:rsid w:val="007760D8"/>
    <w:rsid w:val="0077623B"/>
    <w:rsid w:val="007762D1"/>
    <w:rsid w:val="00776B70"/>
    <w:rsid w:val="00776C9F"/>
    <w:rsid w:val="00776DBD"/>
    <w:rsid w:val="00776DC7"/>
    <w:rsid w:val="00776E9B"/>
    <w:rsid w:val="00777626"/>
    <w:rsid w:val="00777B39"/>
    <w:rsid w:val="0078095C"/>
    <w:rsid w:val="00781722"/>
    <w:rsid w:val="0078177A"/>
    <w:rsid w:val="00781FB7"/>
    <w:rsid w:val="00782049"/>
    <w:rsid w:val="0078283F"/>
    <w:rsid w:val="0078388C"/>
    <w:rsid w:val="00784CB3"/>
    <w:rsid w:val="00785EC0"/>
    <w:rsid w:val="007862BE"/>
    <w:rsid w:val="00786A0B"/>
    <w:rsid w:val="00787930"/>
    <w:rsid w:val="00787BF3"/>
    <w:rsid w:val="00787E4A"/>
    <w:rsid w:val="0079055B"/>
    <w:rsid w:val="00791887"/>
    <w:rsid w:val="00791E8B"/>
    <w:rsid w:val="007922BD"/>
    <w:rsid w:val="00792854"/>
    <w:rsid w:val="007930CA"/>
    <w:rsid w:val="00793281"/>
    <w:rsid w:val="00793D3C"/>
    <w:rsid w:val="007941F6"/>
    <w:rsid w:val="0079462C"/>
    <w:rsid w:val="00794C61"/>
    <w:rsid w:val="0079608E"/>
    <w:rsid w:val="00796DBB"/>
    <w:rsid w:val="00796DE4"/>
    <w:rsid w:val="00797008"/>
    <w:rsid w:val="007972AF"/>
    <w:rsid w:val="007975D6"/>
    <w:rsid w:val="00797999"/>
    <w:rsid w:val="007A054E"/>
    <w:rsid w:val="007A1080"/>
    <w:rsid w:val="007A10A6"/>
    <w:rsid w:val="007A1144"/>
    <w:rsid w:val="007A1D95"/>
    <w:rsid w:val="007A23BE"/>
    <w:rsid w:val="007A2B4A"/>
    <w:rsid w:val="007A301E"/>
    <w:rsid w:val="007A3CBA"/>
    <w:rsid w:val="007A4143"/>
    <w:rsid w:val="007A49E3"/>
    <w:rsid w:val="007A56F7"/>
    <w:rsid w:val="007A5A8D"/>
    <w:rsid w:val="007A61DB"/>
    <w:rsid w:val="007A6957"/>
    <w:rsid w:val="007A6F42"/>
    <w:rsid w:val="007A72BE"/>
    <w:rsid w:val="007A73C1"/>
    <w:rsid w:val="007A7696"/>
    <w:rsid w:val="007A7892"/>
    <w:rsid w:val="007A7B50"/>
    <w:rsid w:val="007A7D5B"/>
    <w:rsid w:val="007B0DAF"/>
    <w:rsid w:val="007B10EA"/>
    <w:rsid w:val="007B1550"/>
    <w:rsid w:val="007B15E8"/>
    <w:rsid w:val="007B1C0F"/>
    <w:rsid w:val="007B242B"/>
    <w:rsid w:val="007B344C"/>
    <w:rsid w:val="007B383C"/>
    <w:rsid w:val="007B3CAC"/>
    <w:rsid w:val="007B40BF"/>
    <w:rsid w:val="007B46BF"/>
    <w:rsid w:val="007B4C2E"/>
    <w:rsid w:val="007B4DBD"/>
    <w:rsid w:val="007B4E90"/>
    <w:rsid w:val="007B5D18"/>
    <w:rsid w:val="007B5FE1"/>
    <w:rsid w:val="007B64AC"/>
    <w:rsid w:val="007B6713"/>
    <w:rsid w:val="007B6E5D"/>
    <w:rsid w:val="007B71F4"/>
    <w:rsid w:val="007B7A2C"/>
    <w:rsid w:val="007C0B10"/>
    <w:rsid w:val="007C0B69"/>
    <w:rsid w:val="007C0BBD"/>
    <w:rsid w:val="007C1A27"/>
    <w:rsid w:val="007C250A"/>
    <w:rsid w:val="007C2ABA"/>
    <w:rsid w:val="007C4046"/>
    <w:rsid w:val="007C4192"/>
    <w:rsid w:val="007C4A7E"/>
    <w:rsid w:val="007C4C8D"/>
    <w:rsid w:val="007C5DE1"/>
    <w:rsid w:val="007C6742"/>
    <w:rsid w:val="007C69A2"/>
    <w:rsid w:val="007C7891"/>
    <w:rsid w:val="007C7A90"/>
    <w:rsid w:val="007D007D"/>
    <w:rsid w:val="007D1397"/>
    <w:rsid w:val="007D14A2"/>
    <w:rsid w:val="007D18FD"/>
    <w:rsid w:val="007D1C81"/>
    <w:rsid w:val="007D2625"/>
    <w:rsid w:val="007D2E7B"/>
    <w:rsid w:val="007D33B3"/>
    <w:rsid w:val="007D351C"/>
    <w:rsid w:val="007D46D1"/>
    <w:rsid w:val="007D4B11"/>
    <w:rsid w:val="007D4C4B"/>
    <w:rsid w:val="007D50C6"/>
    <w:rsid w:val="007D5937"/>
    <w:rsid w:val="007D5D23"/>
    <w:rsid w:val="007D5ED3"/>
    <w:rsid w:val="007D676C"/>
    <w:rsid w:val="007D7832"/>
    <w:rsid w:val="007D7D85"/>
    <w:rsid w:val="007D7FD3"/>
    <w:rsid w:val="007E0A6D"/>
    <w:rsid w:val="007E18C5"/>
    <w:rsid w:val="007E1D80"/>
    <w:rsid w:val="007E1D8D"/>
    <w:rsid w:val="007E27CE"/>
    <w:rsid w:val="007E2AC0"/>
    <w:rsid w:val="007E2F6B"/>
    <w:rsid w:val="007E3207"/>
    <w:rsid w:val="007E3231"/>
    <w:rsid w:val="007E409E"/>
    <w:rsid w:val="007E40C6"/>
    <w:rsid w:val="007E4DED"/>
    <w:rsid w:val="007E56B8"/>
    <w:rsid w:val="007E593A"/>
    <w:rsid w:val="007E5974"/>
    <w:rsid w:val="007E5AF0"/>
    <w:rsid w:val="007E5D71"/>
    <w:rsid w:val="007E63B9"/>
    <w:rsid w:val="007E69E5"/>
    <w:rsid w:val="007E7E59"/>
    <w:rsid w:val="007E7F3D"/>
    <w:rsid w:val="007E7FDB"/>
    <w:rsid w:val="007F0418"/>
    <w:rsid w:val="007F125C"/>
    <w:rsid w:val="007F1503"/>
    <w:rsid w:val="007F1B6A"/>
    <w:rsid w:val="007F1CCA"/>
    <w:rsid w:val="007F1E3F"/>
    <w:rsid w:val="007F29A4"/>
    <w:rsid w:val="007F2F15"/>
    <w:rsid w:val="007F330E"/>
    <w:rsid w:val="007F359A"/>
    <w:rsid w:val="007F4289"/>
    <w:rsid w:val="007F429E"/>
    <w:rsid w:val="007F484A"/>
    <w:rsid w:val="007F5533"/>
    <w:rsid w:val="007F5691"/>
    <w:rsid w:val="007F5EB3"/>
    <w:rsid w:val="007F66A5"/>
    <w:rsid w:val="007F6B72"/>
    <w:rsid w:val="007F6F38"/>
    <w:rsid w:val="007F75DE"/>
    <w:rsid w:val="007F76E4"/>
    <w:rsid w:val="007F7F18"/>
    <w:rsid w:val="008013BF"/>
    <w:rsid w:val="0080156F"/>
    <w:rsid w:val="008016DA"/>
    <w:rsid w:val="00801AED"/>
    <w:rsid w:val="00802545"/>
    <w:rsid w:val="0080258E"/>
    <w:rsid w:val="008025DB"/>
    <w:rsid w:val="008026A1"/>
    <w:rsid w:val="008031B4"/>
    <w:rsid w:val="00803448"/>
    <w:rsid w:val="00804097"/>
    <w:rsid w:val="00804102"/>
    <w:rsid w:val="00804C3C"/>
    <w:rsid w:val="00804E29"/>
    <w:rsid w:val="008058E9"/>
    <w:rsid w:val="00806B24"/>
    <w:rsid w:val="00806FD6"/>
    <w:rsid w:val="008073E2"/>
    <w:rsid w:val="00807B39"/>
    <w:rsid w:val="008102A5"/>
    <w:rsid w:val="0081052E"/>
    <w:rsid w:val="008108C3"/>
    <w:rsid w:val="00810CC3"/>
    <w:rsid w:val="00810FDB"/>
    <w:rsid w:val="0081193B"/>
    <w:rsid w:val="00813474"/>
    <w:rsid w:val="008136A1"/>
    <w:rsid w:val="00813AD5"/>
    <w:rsid w:val="00813EFA"/>
    <w:rsid w:val="00814698"/>
    <w:rsid w:val="00814C4D"/>
    <w:rsid w:val="0081564C"/>
    <w:rsid w:val="00815A7F"/>
    <w:rsid w:val="00815A88"/>
    <w:rsid w:val="00816099"/>
    <w:rsid w:val="00816249"/>
    <w:rsid w:val="00816261"/>
    <w:rsid w:val="00817107"/>
    <w:rsid w:val="00817357"/>
    <w:rsid w:val="008206DD"/>
    <w:rsid w:val="00820D71"/>
    <w:rsid w:val="00820DB0"/>
    <w:rsid w:val="00820E84"/>
    <w:rsid w:val="008214DD"/>
    <w:rsid w:val="008216AB"/>
    <w:rsid w:val="00821B45"/>
    <w:rsid w:val="00821DEA"/>
    <w:rsid w:val="00823117"/>
    <w:rsid w:val="008237FB"/>
    <w:rsid w:val="00824602"/>
    <w:rsid w:val="00824E3A"/>
    <w:rsid w:val="00825212"/>
    <w:rsid w:val="00825838"/>
    <w:rsid w:val="00825B55"/>
    <w:rsid w:val="00825C41"/>
    <w:rsid w:val="00825D47"/>
    <w:rsid w:val="00825FC1"/>
    <w:rsid w:val="00827AD2"/>
    <w:rsid w:val="00827BDC"/>
    <w:rsid w:val="00827D81"/>
    <w:rsid w:val="008306C9"/>
    <w:rsid w:val="0083196F"/>
    <w:rsid w:val="00831A29"/>
    <w:rsid w:val="00831A73"/>
    <w:rsid w:val="00831E87"/>
    <w:rsid w:val="0083207E"/>
    <w:rsid w:val="008327FE"/>
    <w:rsid w:val="00832B9B"/>
    <w:rsid w:val="008337F0"/>
    <w:rsid w:val="00833979"/>
    <w:rsid w:val="00833A6F"/>
    <w:rsid w:val="00833CA1"/>
    <w:rsid w:val="008347C0"/>
    <w:rsid w:val="008354C1"/>
    <w:rsid w:val="00835C7B"/>
    <w:rsid w:val="00835D8C"/>
    <w:rsid w:val="00836169"/>
    <w:rsid w:val="008366CB"/>
    <w:rsid w:val="00836CFA"/>
    <w:rsid w:val="008375F9"/>
    <w:rsid w:val="008377FE"/>
    <w:rsid w:val="00837A19"/>
    <w:rsid w:val="00840AED"/>
    <w:rsid w:val="0084118A"/>
    <w:rsid w:val="008415DA"/>
    <w:rsid w:val="008423E2"/>
    <w:rsid w:val="00842B3E"/>
    <w:rsid w:val="00842E56"/>
    <w:rsid w:val="00843172"/>
    <w:rsid w:val="00843B54"/>
    <w:rsid w:val="008440FB"/>
    <w:rsid w:val="00846261"/>
    <w:rsid w:val="00846918"/>
    <w:rsid w:val="00846A10"/>
    <w:rsid w:val="00850036"/>
    <w:rsid w:val="008503CC"/>
    <w:rsid w:val="0085054B"/>
    <w:rsid w:val="0085152E"/>
    <w:rsid w:val="00852F02"/>
    <w:rsid w:val="008539F7"/>
    <w:rsid w:val="00853B26"/>
    <w:rsid w:val="00854A02"/>
    <w:rsid w:val="00854AD9"/>
    <w:rsid w:val="008556D3"/>
    <w:rsid w:val="00855F30"/>
    <w:rsid w:val="00855F8F"/>
    <w:rsid w:val="00856D37"/>
    <w:rsid w:val="00857225"/>
    <w:rsid w:val="008578A2"/>
    <w:rsid w:val="00857935"/>
    <w:rsid w:val="00857FBA"/>
    <w:rsid w:val="008606A6"/>
    <w:rsid w:val="0086074A"/>
    <w:rsid w:val="00860EC1"/>
    <w:rsid w:val="0086230C"/>
    <w:rsid w:val="00862898"/>
    <w:rsid w:val="008634DC"/>
    <w:rsid w:val="00863960"/>
    <w:rsid w:val="008645CA"/>
    <w:rsid w:val="00864779"/>
    <w:rsid w:val="00864A24"/>
    <w:rsid w:val="00865DED"/>
    <w:rsid w:val="0086625E"/>
    <w:rsid w:val="008667E6"/>
    <w:rsid w:val="0086731E"/>
    <w:rsid w:val="00867584"/>
    <w:rsid w:val="00867D64"/>
    <w:rsid w:val="00867FC6"/>
    <w:rsid w:val="00870705"/>
    <w:rsid w:val="00871F45"/>
    <w:rsid w:val="008728F9"/>
    <w:rsid w:val="00872B64"/>
    <w:rsid w:val="00872E74"/>
    <w:rsid w:val="0087355C"/>
    <w:rsid w:val="0087386B"/>
    <w:rsid w:val="008741A2"/>
    <w:rsid w:val="00874448"/>
    <w:rsid w:val="00874A88"/>
    <w:rsid w:val="00874C3C"/>
    <w:rsid w:val="00875416"/>
    <w:rsid w:val="00876AF6"/>
    <w:rsid w:val="00876E12"/>
    <w:rsid w:val="00877143"/>
    <w:rsid w:val="00877312"/>
    <w:rsid w:val="00877465"/>
    <w:rsid w:val="00877B05"/>
    <w:rsid w:val="00877E0D"/>
    <w:rsid w:val="00881910"/>
    <w:rsid w:val="00882445"/>
    <w:rsid w:val="00882CFD"/>
    <w:rsid w:val="008839A5"/>
    <w:rsid w:val="00885397"/>
    <w:rsid w:val="008855B3"/>
    <w:rsid w:val="00885CBD"/>
    <w:rsid w:val="008861D1"/>
    <w:rsid w:val="00886D52"/>
    <w:rsid w:val="0088734E"/>
    <w:rsid w:val="00887661"/>
    <w:rsid w:val="00887A09"/>
    <w:rsid w:val="00887E70"/>
    <w:rsid w:val="00887F69"/>
    <w:rsid w:val="00891736"/>
    <w:rsid w:val="0089246E"/>
    <w:rsid w:val="00892D72"/>
    <w:rsid w:val="00892E93"/>
    <w:rsid w:val="00893001"/>
    <w:rsid w:val="00893D12"/>
    <w:rsid w:val="0089420E"/>
    <w:rsid w:val="00894279"/>
    <w:rsid w:val="0089443D"/>
    <w:rsid w:val="008944F6"/>
    <w:rsid w:val="00896269"/>
    <w:rsid w:val="00897C44"/>
    <w:rsid w:val="00897E06"/>
    <w:rsid w:val="008A07EF"/>
    <w:rsid w:val="008A0A71"/>
    <w:rsid w:val="008A0CF0"/>
    <w:rsid w:val="008A25A2"/>
    <w:rsid w:val="008A25F3"/>
    <w:rsid w:val="008A2A1E"/>
    <w:rsid w:val="008A2A72"/>
    <w:rsid w:val="008A3DC6"/>
    <w:rsid w:val="008A401F"/>
    <w:rsid w:val="008A41C0"/>
    <w:rsid w:val="008A4C64"/>
    <w:rsid w:val="008A5321"/>
    <w:rsid w:val="008A565E"/>
    <w:rsid w:val="008A5681"/>
    <w:rsid w:val="008A5E6D"/>
    <w:rsid w:val="008A692D"/>
    <w:rsid w:val="008A6B6A"/>
    <w:rsid w:val="008A7458"/>
    <w:rsid w:val="008A75CE"/>
    <w:rsid w:val="008B0413"/>
    <w:rsid w:val="008B07B5"/>
    <w:rsid w:val="008B1D90"/>
    <w:rsid w:val="008B2878"/>
    <w:rsid w:val="008B2964"/>
    <w:rsid w:val="008B2C0A"/>
    <w:rsid w:val="008B30CF"/>
    <w:rsid w:val="008B493F"/>
    <w:rsid w:val="008B4948"/>
    <w:rsid w:val="008B49AE"/>
    <w:rsid w:val="008B4FCB"/>
    <w:rsid w:val="008B524D"/>
    <w:rsid w:val="008B5589"/>
    <w:rsid w:val="008B5B63"/>
    <w:rsid w:val="008B5BBD"/>
    <w:rsid w:val="008B67CB"/>
    <w:rsid w:val="008B6936"/>
    <w:rsid w:val="008B69DC"/>
    <w:rsid w:val="008B7685"/>
    <w:rsid w:val="008C0136"/>
    <w:rsid w:val="008C0647"/>
    <w:rsid w:val="008C08ED"/>
    <w:rsid w:val="008C2968"/>
    <w:rsid w:val="008C2AA7"/>
    <w:rsid w:val="008C2F0B"/>
    <w:rsid w:val="008C32B9"/>
    <w:rsid w:val="008C3A4A"/>
    <w:rsid w:val="008C3E3A"/>
    <w:rsid w:val="008C4186"/>
    <w:rsid w:val="008C41CD"/>
    <w:rsid w:val="008C4460"/>
    <w:rsid w:val="008C4C62"/>
    <w:rsid w:val="008C4D92"/>
    <w:rsid w:val="008C4F9D"/>
    <w:rsid w:val="008C5C57"/>
    <w:rsid w:val="008C6AEB"/>
    <w:rsid w:val="008C6B65"/>
    <w:rsid w:val="008C703B"/>
    <w:rsid w:val="008C71BE"/>
    <w:rsid w:val="008C7287"/>
    <w:rsid w:val="008C78C1"/>
    <w:rsid w:val="008D203D"/>
    <w:rsid w:val="008D2B1E"/>
    <w:rsid w:val="008D2E3D"/>
    <w:rsid w:val="008D383E"/>
    <w:rsid w:val="008D3ED6"/>
    <w:rsid w:val="008D3FD5"/>
    <w:rsid w:val="008D412D"/>
    <w:rsid w:val="008D4377"/>
    <w:rsid w:val="008D4A29"/>
    <w:rsid w:val="008D53EC"/>
    <w:rsid w:val="008D575C"/>
    <w:rsid w:val="008D5B88"/>
    <w:rsid w:val="008D6F63"/>
    <w:rsid w:val="008D6F85"/>
    <w:rsid w:val="008D72BF"/>
    <w:rsid w:val="008E0805"/>
    <w:rsid w:val="008E1097"/>
    <w:rsid w:val="008E1AFF"/>
    <w:rsid w:val="008E1E2F"/>
    <w:rsid w:val="008E2DBF"/>
    <w:rsid w:val="008E3B6B"/>
    <w:rsid w:val="008E41D0"/>
    <w:rsid w:val="008E41FF"/>
    <w:rsid w:val="008E4CEE"/>
    <w:rsid w:val="008E508E"/>
    <w:rsid w:val="008E5242"/>
    <w:rsid w:val="008E5774"/>
    <w:rsid w:val="008E602C"/>
    <w:rsid w:val="008E6244"/>
    <w:rsid w:val="008E645D"/>
    <w:rsid w:val="008E6631"/>
    <w:rsid w:val="008E6757"/>
    <w:rsid w:val="008E6A24"/>
    <w:rsid w:val="008E6B37"/>
    <w:rsid w:val="008E6C6E"/>
    <w:rsid w:val="008E6CF9"/>
    <w:rsid w:val="008E6E58"/>
    <w:rsid w:val="008E745B"/>
    <w:rsid w:val="008E77E4"/>
    <w:rsid w:val="008E7EC0"/>
    <w:rsid w:val="008F0466"/>
    <w:rsid w:val="008F0939"/>
    <w:rsid w:val="008F0BD0"/>
    <w:rsid w:val="008F116D"/>
    <w:rsid w:val="008F134D"/>
    <w:rsid w:val="008F1711"/>
    <w:rsid w:val="008F18B8"/>
    <w:rsid w:val="008F1B9C"/>
    <w:rsid w:val="008F25BD"/>
    <w:rsid w:val="008F2AD4"/>
    <w:rsid w:val="008F2B6E"/>
    <w:rsid w:val="008F39F7"/>
    <w:rsid w:val="008F3A99"/>
    <w:rsid w:val="008F3AB6"/>
    <w:rsid w:val="008F41FE"/>
    <w:rsid w:val="008F4870"/>
    <w:rsid w:val="008F5044"/>
    <w:rsid w:val="008F5272"/>
    <w:rsid w:val="008F5596"/>
    <w:rsid w:val="008F5BDF"/>
    <w:rsid w:val="008F5C5C"/>
    <w:rsid w:val="008F5D7F"/>
    <w:rsid w:val="008F6173"/>
    <w:rsid w:val="008F753C"/>
    <w:rsid w:val="00900946"/>
    <w:rsid w:val="00900DDF"/>
    <w:rsid w:val="00901183"/>
    <w:rsid w:val="00901464"/>
    <w:rsid w:val="0090239C"/>
    <w:rsid w:val="0090243B"/>
    <w:rsid w:val="00902D39"/>
    <w:rsid w:val="00903540"/>
    <w:rsid w:val="00903E9C"/>
    <w:rsid w:val="009044B5"/>
    <w:rsid w:val="00904615"/>
    <w:rsid w:val="00904903"/>
    <w:rsid w:val="00904D21"/>
    <w:rsid w:val="00905B77"/>
    <w:rsid w:val="00905C07"/>
    <w:rsid w:val="0090620F"/>
    <w:rsid w:val="00906491"/>
    <w:rsid w:val="00906AAC"/>
    <w:rsid w:val="009070CB"/>
    <w:rsid w:val="00907C8A"/>
    <w:rsid w:val="00907D00"/>
    <w:rsid w:val="0091003D"/>
    <w:rsid w:val="00910369"/>
    <w:rsid w:val="00910381"/>
    <w:rsid w:val="009111A9"/>
    <w:rsid w:val="009112AC"/>
    <w:rsid w:val="0091161D"/>
    <w:rsid w:val="00911976"/>
    <w:rsid w:val="00912045"/>
    <w:rsid w:val="00912265"/>
    <w:rsid w:val="00912968"/>
    <w:rsid w:val="00912C00"/>
    <w:rsid w:val="00912CBC"/>
    <w:rsid w:val="00912D89"/>
    <w:rsid w:val="0091396E"/>
    <w:rsid w:val="00913AE6"/>
    <w:rsid w:val="00913F71"/>
    <w:rsid w:val="00916062"/>
    <w:rsid w:val="0091614A"/>
    <w:rsid w:val="009161BC"/>
    <w:rsid w:val="00916735"/>
    <w:rsid w:val="00916BED"/>
    <w:rsid w:val="009170AF"/>
    <w:rsid w:val="00917547"/>
    <w:rsid w:val="009202D7"/>
    <w:rsid w:val="0092161E"/>
    <w:rsid w:val="009216EB"/>
    <w:rsid w:val="009217DB"/>
    <w:rsid w:val="00921A8F"/>
    <w:rsid w:val="009227BC"/>
    <w:rsid w:val="009229DA"/>
    <w:rsid w:val="00922FE1"/>
    <w:rsid w:val="009230E1"/>
    <w:rsid w:val="00923C8F"/>
    <w:rsid w:val="009242EF"/>
    <w:rsid w:val="00924912"/>
    <w:rsid w:val="009252D3"/>
    <w:rsid w:val="009255D8"/>
    <w:rsid w:val="00925E0F"/>
    <w:rsid w:val="00926060"/>
    <w:rsid w:val="0092644E"/>
    <w:rsid w:val="00926894"/>
    <w:rsid w:val="009268FA"/>
    <w:rsid w:val="00926A0D"/>
    <w:rsid w:val="00927CC8"/>
    <w:rsid w:val="00927D2F"/>
    <w:rsid w:val="00930E69"/>
    <w:rsid w:val="0093154D"/>
    <w:rsid w:val="009316AA"/>
    <w:rsid w:val="00931772"/>
    <w:rsid w:val="00932AF5"/>
    <w:rsid w:val="00933021"/>
    <w:rsid w:val="00933148"/>
    <w:rsid w:val="009336F5"/>
    <w:rsid w:val="00934831"/>
    <w:rsid w:val="00934F2D"/>
    <w:rsid w:val="0093546B"/>
    <w:rsid w:val="009354AA"/>
    <w:rsid w:val="0093581C"/>
    <w:rsid w:val="00935A92"/>
    <w:rsid w:val="00936CBD"/>
    <w:rsid w:val="00936E15"/>
    <w:rsid w:val="00937367"/>
    <w:rsid w:val="009406E8"/>
    <w:rsid w:val="0094088A"/>
    <w:rsid w:val="00940AEA"/>
    <w:rsid w:val="009414CB"/>
    <w:rsid w:val="00943625"/>
    <w:rsid w:val="00945955"/>
    <w:rsid w:val="00945F8E"/>
    <w:rsid w:val="009463F4"/>
    <w:rsid w:val="00946420"/>
    <w:rsid w:val="0094658D"/>
    <w:rsid w:val="00946874"/>
    <w:rsid w:val="00946C0E"/>
    <w:rsid w:val="00946C4F"/>
    <w:rsid w:val="009470AA"/>
    <w:rsid w:val="009471B0"/>
    <w:rsid w:val="009475B2"/>
    <w:rsid w:val="00947880"/>
    <w:rsid w:val="009512D1"/>
    <w:rsid w:val="0095182B"/>
    <w:rsid w:val="00951DAC"/>
    <w:rsid w:val="0095290D"/>
    <w:rsid w:val="00952A24"/>
    <w:rsid w:val="00952D03"/>
    <w:rsid w:val="00953033"/>
    <w:rsid w:val="00953711"/>
    <w:rsid w:val="00953E60"/>
    <w:rsid w:val="00955146"/>
    <w:rsid w:val="00955804"/>
    <w:rsid w:val="00955A85"/>
    <w:rsid w:val="00955D06"/>
    <w:rsid w:val="00956033"/>
    <w:rsid w:val="00956A3A"/>
    <w:rsid w:val="00956F36"/>
    <w:rsid w:val="00957FC3"/>
    <w:rsid w:val="00960017"/>
    <w:rsid w:val="00960251"/>
    <w:rsid w:val="0096030F"/>
    <w:rsid w:val="009604C6"/>
    <w:rsid w:val="00960BF9"/>
    <w:rsid w:val="0096114C"/>
    <w:rsid w:val="00961A30"/>
    <w:rsid w:val="00961A8F"/>
    <w:rsid w:val="00962099"/>
    <w:rsid w:val="0096218A"/>
    <w:rsid w:val="009628F4"/>
    <w:rsid w:val="00962AF8"/>
    <w:rsid w:val="00963263"/>
    <w:rsid w:val="00963898"/>
    <w:rsid w:val="00964153"/>
    <w:rsid w:val="00964F90"/>
    <w:rsid w:val="00965644"/>
    <w:rsid w:val="00966A53"/>
    <w:rsid w:val="00967627"/>
    <w:rsid w:val="00967E77"/>
    <w:rsid w:val="00971A36"/>
    <w:rsid w:val="00971B44"/>
    <w:rsid w:val="0097235C"/>
    <w:rsid w:val="0097273F"/>
    <w:rsid w:val="00972A2A"/>
    <w:rsid w:val="00973B26"/>
    <w:rsid w:val="0097456D"/>
    <w:rsid w:val="009745F8"/>
    <w:rsid w:val="00974E68"/>
    <w:rsid w:val="0097595C"/>
    <w:rsid w:val="0097651B"/>
    <w:rsid w:val="00976B71"/>
    <w:rsid w:val="00977381"/>
    <w:rsid w:val="00977839"/>
    <w:rsid w:val="00977CDD"/>
    <w:rsid w:val="00977E0E"/>
    <w:rsid w:val="009800FA"/>
    <w:rsid w:val="009801A3"/>
    <w:rsid w:val="00981C85"/>
    <w:rsid w:val="009821B8"/>
    <w:rsid w:val="0098226F"/>
    <w:rsid w:val="00982AAD"/>
    <w:rsid w:val="00982AD6"/>
    <w:rsid w:val="00984467"/>
    <w:rsid w:val="00984530"/>
    <w:rsid w:val="00984C1C"/>
    <w:rsid w:val="00984E79"/>
    <w:rsid w:val="009856E0"/>
    <w:rsid w:val="009859EB"/>
    <w:rsid w:val="0098664B"/>
    <w:rsid w:val="0098677C"/>
    <w:rsid w:val="00986E48"/>
    <w:rsid w:val="00987097"/>
    <w:rsid w:val="00987563"/>
    <w:rsid w:val="00990E42"/>
    <w:rsid w:val="0099126A"/>
    <w:rsid w:val="009916E0"/>
    <w:rsid w:val="009926D5"/>
    <w:rsid w:val="009933D8"/>
    <w:rsid w:val="00993AF9"/>
    <w:rsid w:val="00993F8C"/>
    <w:rsid w:val="009948F5"/>
    <w:rsid w:val="009956A5"/>
    <w:rsid w:val="00995A20"/>
    <w:rsid w:val="00996190"/>
    <w:rsid w:val="0099631C"/>
    <w:rsid w:val="00996BE8"/>
    <w:rsid w:val="00996DE7"/>
    <w:rsid w:val="00997353"/>
    <w:rsid w:val="009974E2"/>
    <w:rsid w:val="00997E73"/>
    <w:rsid w:val="009A02BF"/>
    <w:rsid w:val="009A0547"/>
    <w:rsid w:val="009A073B"/>
    <w:rsid w:val="009A0EDE"/>
    <w:rsid w:val="009A1661"/>
    <w:rsid w:val="009A2312"/>
    <w:rsid w:val="009A340A"/>
    <w:rsid w:val="009A3BCA"/>
    <w:rsid w:val="009A47C8"/>
    <w:rsid w:val="009A483E"/>
    <w:rsid w:val="009A4BBE"/>
    <w:rsid w:val="009A5A15"/>
    <w:rsid w:val="009A5D9C"/>
    <w:rsid w:val="009A6215"/>
    <w:rsid w:val="009A6534"/>
    <w:rsid w:val="009A6672"/>
    <w:rsid w:val="009A7154"/>
    <w:rsid w:val="009A776A"/>
    <w:rsid w:val="009A780C"/>
    <w:rsid w:val="009A7CB7"/>
    <w:rsid w:val="009A7D6F"/>
    <w:rsid w:val="009B0B32"/>
    <w:rsid w:val="009B10F6"/>
    <w:rsid w:val="009B14B0"/>
    <w:rsid w:val="009B1554"/>
    <w:rsid w:val="009B19D4"/>
    <w:rsid w:val="009B1BC5"/>
    <w:rsid w:val="009B1C35"/>
    <w:rsid w:val="009B1CB6"/>
    <w:rsid w:val="009B32C6"/>
    <w:rsid w:val="009B3BA9"/>
    <w:rsid w:val="009B3C3A"/>
    <w:rsid w:val="009B400A"/>
    <w:rsid w:val="009B472A"/>
    <w:rsid w:val="009B48CA"/>
    <w:rsid w:val="009B4910"/>
    <w:rsid w:val="009B502D"/>
    <w:rsid w:val="009B5089"/>
    <w:rsid w:val="009B5208"/>
    <w:rsid w:val="009B5ED3"/>
    <w:rsid w:val="009B62F6"/>
    <w:rsid w:val="009B6372"/>
    <w:rsid w:val="009B65F7"/>
    <w:rsid w:val="009B7379"/>
    <w:rsid w:val="009C0886"/>
    <w:rsid w:val="009C1088"/>
    <w:rsid w:val="009C114B"/>
    <w:rsid w:val="009C3297"/>
    <w:rsid w:val="009C3A18"/>
    <w:rsid w:val="009C43B6"/>
    <w:rsid w:val="009C4415"/>
    <w:rsid w:val="009C44D5"/>
    <w:rsid w:val="009C463F"/>
    <w:rsid w:val="009C48EA"/>
    <w:rsid w:val="009C49F5"/>
    <w:rsid w:val="009C4DBE"/>
    <w:rsid w:val="009C63C1"/>
    <w:rsid w:val="009C63D6"/>
    <w:rsid w:val="009C65E3"/>
    <w:rsid w:val="009C7345"/>
    <w:rsid w:val="009C7BDD"/>
    <w:rsid w:val="009C7F00"/>
    <w:rsid w:val="009D08E2"/>
    <w:rsid w:val="009D1437"/>
    <w:rsid w:val="009D1849"/>
    <w:rsid w:val="009D1DD4"/>
    <w:rsid w:val="009D209F"/>
    <w:rsid w:val="009D24EA"/>
    <w:rsid w:val="009D379D"/>
    <w:rsid w:val="009D3C51"/>
    <w:rsid w:val="009D4A8D"/>
    <w:rsid w:val="009D4DF0"/>
    <w:rsid w:val="009D4EAB"/>
    <w:rsid w:val="009D5068"/>
    <w:rsid w:val="009D556B"/>
    <w:rsid w:val="009D58A8"/>
    <w:rsid w:val="009D67C8"/>
    <w:rsid w:val="009D6B5D"/>
    <w:rsid w:val="009D6E7F"/>
    <w:rsid w:val="009D7381"/>
    <w:rsid w:val="009D74DD"/>
    <w:rsid w:val="009E0531"/>
    <w:rsid w:val="009E06F0"/>
    <w:rsid w:val="009E0DA9"/>
    <w:rsid w:val="009E110D"/>
    <w:rsid w:val="009E12C9"/>
    <w:rsid w:val="009E21D9"/>
    <w:rsid w:val="009E2360"/>
    <w:rsid w:val="009E2A41"/>
    <w:rsid w:val="009E387C"/>
    <w:rsid w:val="009E440A"/>
    <w:rsid w:val="009E452A"/>
    <w:rsid w:val="009E4822"/>
    <w:rsid w:val="009E5910"/>
    <w:rsid w:val="009E595E"/>
    <w:rsid w:val="009E5DA2"/>
    <w:rsid w:val="009E5F22"/>
    <w:rsid w:val="009E6B0E"/>
    <w:rsid w:val="009E6E0A"/>
    <w:rsid w:val="009E6EB6"/>
    <w:rsid w:val="009E7429"/>
    <w:rsid w:val="009F0EF6"/>
    <w:rsid w:val="009F1150"/>
    <w:rsid w:val="009F1313"/>
    <w:rsid w:val="009F2F2F"/>
    <w:rsid w:val="009F337D"/>
    <w:rsid w:val="009F3BFA"/>
    <w:rsid w:val="009F3D23"/>
    <w:rsid w:val="009F4195"/>
    <w:rsid w:val="009F4488"/>
    <w:rsid w:val="009F497B"/>
    <w:rsid w:val="009F50BD"/>
    <w:rsid w:val="009F51AF"/>
    <w:rsid w:val="009F5374"/>
    <w:rsid w:val="009F5A72"/>
    <w:rsid w:val="009F6933"/>
    <w:rsid w:val="009F7600"/>
    <w:rsid w:val="009F7825"/>
    <w:rsid w:val="009F7ED1"/>
    <w:rsid w:val="00A00477"/>
    <w:rsid w:val="00A0083A"/>
    <w:rsid w:val="00A011E8"/>
    <w:rsid w:val="00A02313"/>
    <w:rsid w:val="00A02518"/>
    <w:rsid w:val="00A02D02"/>
    <w:rsid w:val="00A0303C"/>
    <w:rsid w:val="00A0309A"/>
    <w:rsid w:val="00A034A6"/>
    <w:rsid w:val="00A035EB"/>
    <w:rsid w:val="00A036FA"/>
    <w:rsid w:val="00A0411F"/>
    <w:rsid w:val="00A04325"/>
    <w:rsid w:val="00A05402"/>
    <w:rsid w:val="00A0587C"/>
    <w:rsid w:val="00A0597E"/>
    <w:rsid w:val="00A05DF0"/>
    <w:rsid w:val="00A067AB"/>
    <w:rsid w:val="00A07871"/>
    <w:rsid w:val="00A07C57"/>
    <w:rsid w:val="00A07F5B"/>
    <w:rsid w:val="00A1049D"/>
    <w:rsid w:val="00A1069E"/>
    <w:rsid w:val="00A11694"/>
    <w:rsid w:val="00A11EE3"/>
    <w:rsid w:val="00A127DE"/>
    <w:rsid w:val="00A12914"/>
    <w:rsid w:val="00A12B2F"/>
    <w:rsid w:val="00A14361"/>
    <w:rsid w:val="00A14A2C"/>
    <w:rsid w:val="00A14B45"/>
    <w:rsid w:val="00A15354"/>
    <w:rsid w:val="00A15B9C"/>
    <w:rsid w:val="00A1642E"/>
    <w:rsid w:val="00A16F89"/>
    <w:rsid w:val="00A21680"/>
    <w:rsid w:val="00A21867"/>
    <w:rsid w:val="00A21E26"/>
    <w:rsid w:val="00A21E8B"/>
    <w:rsid w:val="00A22A75"/>
    <w:rsid w:val="00A2323B"/>
    <w:rsid w:val="00A23733"/>
    <w:rsid w:val="00A23E1B"/>
    <w:rsid w:val="00A23E58"/>
    <w:rsid w:val="00A2400F"/>
    <w:rsid w:val="00A24495"/>
    <w:rsid w:val="00A24689"/>
    <w:rsid w:val="00A24DFD"/>
    <w:rsid w:val="00A24EA8"/>
    <w:rsid w:val="00A24EB5"/>
    <w:rsid w:val="00A24F0C"/>
    <w:rsid w:val="00A25527"/>
    <w:rsid w:val="00A25785"/>
    <w:rsid w:val="00A2653F"/>
    <w:rsid w:val="00A26586"/>
    <w:rsid w:val="00A26F5F"/>
    <w:rsid w:val="00A27773"/>
    <w:rsid w:val="00A27895"/>
    <w:rsid w:val="00A3035C"/>
    <w:rsid w:val="00A305F3"/>
    <w:rsid w:val="00A31BD2"/>
    <w:rsid w:val="00A31D09"/>
    <w:rsid w:val="00A31EE3"/>
    <w:rsid w:val="00A32538"/>
    <w:rsid w:val="00A34191"/>
    <w:rsid w:val="00A343FB"/>
    <w:rsid w:val="00A345FA"/>
    <w:rsid w:val="00A34CF6"/>
    <w:rsid w:val="00A3515A"/>
    <w:rsid w:val="00A35729"/>
    <w:rsid w:val="00A361E0"/>
    <w:rsid w:val="00A36316"/>
    <w:rsid w:val="00A367AB"/>
    <w:rsid w:val="00A36D7F"/>
    <w:rsid w:val="00A36F9A"/>
    <w:rsid w:val="00A37387"/>
    <w:rsid w:val="00A40786"/>
    <w:rsid w:val="00A407B7"/>
    <w:rsid w:val="00A407F9"/>
    <w:rsid w:val="00A40A33"/>
    <w:rsid w:val="00A40A99"/>
    <w:rsid w:val="00A40EDC"/>
    <w:rsid w:val="00A4316F"/>
    <w:rsid w:val="00A447C0"/>
    <w:rsid w:val="00A452B5"/>
    <w:rsid w:val="00A45C67"/>
    <w:rsid w:val="00A45CDA"/>
    <w:rsid w:val="00A46345"/>
    <w:rsid w:val="00A46902"/>
    <w:rsid w:val="00A473D8"/>
    <w:rsid w:val="00A507ED"/>
    <w:rsid w:val="00A50D19"/>
    <w:rsid w:val="00A512FE"/>
    <w:rsid w:val="00A51C25"/>
    <w:rsid w:val="00A52128"/>
    <w:rsid w:val="00A53214"/>
    <w:rsid w:val="00A533ED"/>
    <w:rsid w:val="00A5348B"/>
    <w:rsid w:val="00A538BD"/>
    <w:rsid w:val="00A5471C"/>
    <w:rsid w:val="00A54C0D"/>
    <w:rsid w:val="00A54D10"/>
    <w:rsid w:val="00A54F12"/>
    <w:rsid w:val="00A554A1"/>
    <w:rsid w:val="00A55D28"/>
    <w:rsid w:val="00A60814"/>
    <w:rsid w:val="00A60935"/>
    <w:rsid w:val="00A621EB"/>
    <w:rsid w:val="00A624F6"/>
    <w:rsid w:val="00A62522"/>
    <w:rsid w:val="00A6256D"/>
    <w:rsid w:val="00A62E0D"/>
    <w:rsid w:val="00A63196"/>
    <w:rsid w:val="00A63197"/>
    <w:rsid w:val="00A632F0"/>
    <w:rsid w:val="00A63E02"/>
    <w:rsid w:val="00A65BBE"/>
    <w:rsid w:val="00A65E04"/>
    <w:rsid w:val="00A66616"/>
    <w:rsid w:val="00A667D4"/>
    <w:rsid w:val="00A66A24"/>
    <w:rsid w:val="00A67178"/>
    <w:rsid w:val="00A6722C"/>
    <w:rsid w:val="00A67857"/>
    <w:rsid w:val="00A67FA6"/>
    <w:rsid w:val="00A71010"/>
    <w:rsid w:val="00A711D4"/>
    <w:rsid w:val="00A7125A"/>
    <w:rsid w:val="00A715ED"/>
    <w:rsid w:val="00A71C51"/>
    <w:rsid w:val="00A71D95"/>
    <w:rsid w:val="00A71DA6"/>
    <w:rsid w:val="00A72490"/>
    <w:rsid w:val="00A73694"/>
    <w:rsid w:val="00A73F90"/>
    <w:rsid w:val="00A7402E"/>
    <w:rsid w:val="00A743F5"/>
    <w:rsid w:val="00A745C9"/>
    <w:rsid w:val="00A747D6"/>
    <w:rsid w:val="00A7516F"/>
    <w:rsid w:val="00A75543"/>
    <w:rsid w:val="00A75748"/>
    <w:rsid w:val="00A75865"/>
    <w:rsid w:val="00A75E23"/>
    <w:rsid w:val="00A76854"/>
    <w:rsid w:val="00A76996"/>
    <w:rsid w:val="00A77214"/>
    <w:rsid w:val="00A802C5"/>
    <w:rsid w:val="00A80D4E"/>
    <w:rsid w:val="00A81299"/>
    <w:rsid w:val="00A813E3"/>
    <w:rsid w:val="00A81BA1"/>
    <w:rsid w:val="00A81D2A"/>
    <w:rsid w:val="00A81E09"/>
    <w:rsid w:val="00A82080"/>
    <w:rsid w:val="00A8210A"/>
    <w:rsid w:val="00A835D3"/>
    <w:rsid w:val="00A83DFE"/>
    <w:rsid w:val="00A84A63"/>
    <w:rsid w:val="00A85FE8"/>
    <w:rsid w:val="00A86DF4"/>
    <w:rsid w:val="00A86E24"/>
    <w:rsid w:val="00A86F71"/>
    <w:rsid w:val="00A8700F"/>
    <w:rsid w:val="00A874F7"/>
    <w:rsid w:val="00A900DE"/>
    <w:rsid w:val="00A90344"/>
    <w:rsid w:val="00A90F57"/>
    <w:rsid w:val="00A91198"/>
    <w:rsid w:val="00A9246E"/>
    <w:rsid w:val="00A92625"/>
    <w:rsid w:val="00A933D1"/>
    <w:rsid w:val="00A93EBF"/>
    <w:rsid w:val="00A943A2"/>
    <w:rsid w:val="00A945C5"/>
    <w:rsid w:val="00A95B20"/>
    <w:rsid w:val="00A96B78"/>
    <w:rsid w:val="00A96C5E"/>
    <w:rsid w:val="00A97CEB"/>
    <w:rsid w:val="00AA0873"/>
    <w:rsid w:val="00AA09B4"/>
    <w:rsid w:val="00AA1B73"/>
    <w:rsid w:val="00AA1E93"/>
    <w:rsid w:val="00AA2260"/>
    <w:rsid w:val="00AA2320"/>
    <w:rsid w:val="00AA24D4"/>
    <w:rsid w:val="00AA2716"/>
    <w:rsid w:val="00AA3499"/>
    <w:rsid w:val="00AA375A"/>
    <w:rsid w:val="00AA468F"/>
    <w:rsid w:val="00AA4A48"/>
    <w:rsid w:val="00AA4EFE"/>
    <w:rsid w:val="00AA4F52"/>
    <w:rsid w:val="00AA5A9A"/>
    <w:rsid w:val="00AA5C92"/>
    <w:rsid w:val="00AA5EE5"/>
    <w:rsid w:val="00AA5EF2"/>
    <w:rsid w:val="00AA5F6E"/>
    <w:rsid w:val="00AA6209"/>
    <w:rsid w:val="00AA62C8"/>
    <w:rsid w:val="00AA6319"/>
    <w:rsid w:val="00AA69E8"/>
    <w:rsid w:val="00AA6B00"/>
    <w:rsid w:val="00AA70DB"/>
    <w:rsid w:val="00AA71A8"/>
    <w:rsid w:val="00AA75C9"/>
    <w:rsid w:val="00AA7961"/>
    <w:rsid w:val="00AA7E89"/>
    <w:rsid w:val="00AA7FC6"/>
    <w:rsid w:val="00AB0864"/>
    <w:rsid w:val="00AB0DE5"/>
    <w:rsid w:val="00AB10D7"/>
    <w:rsid w:val="00AB1266"/>
    <w:rsid w:val="00AB1E57"/>
    <w:rsid w:val="00AB1EEF"/>
    <w:rsid w:val="00AB2204"/>
    <w:rsid w:val="00AB2229"/>
    <w:rsid w:val="00AB25B5"/>
    <w:rsid w:val="00AB2B75"/>
    <w:rsid w:val="00AB3361"/>
    <w:rsid w:val="00AB3428"/>
    <w:rsid w:val="00AB39A9"/>
    <w:rsid w:val="00AB44DE"/>
    <w:rsid w:val="00AB4592"/>
    <w:rsid w:val="00AB45B7"/>
    <w:rsid w:val="00AB4608"/>
    <w:rsid w:val="00AB47F8"/>
    <w:rsid w:val="00AB49D5"/>
    <w:rsid w:val="00AB5120"/>
    <w:rsid w:val="00AB589B"/>
    <w:rsid w:val="00AB64ED"/>
    <w:rsid w:val="00AB6E81"/>
    <w:rsid w:val="00AB7E71"/>
    <w:rsid w:val="00AC0249"/>
    <w:rsid w:val="00AC06AB"/>
    <w:rsid w:val="00AC07CD"/>
    <w:rsid w:val="00AC07E4"/>
    <w:rsid w:val="00AC0CF6"/>
    <w:rsid w:val="00AC1B2A"/>
    <w:rsid w:val="00AC1C60"/>
    <w:rsid w:val="00AC1D78"/>
    <w:rsid w:val="00AC3285"/>
    <w:rsid w:val="00AC3296"/>
    <w:rsid w:val="00AC33C7"/>
    <w:rsid w:val="00AC350E"/>
    <w:rsid w:val="00AC4441"/>
    <w:rsid w:val="00AC464C"/>
    <w:rsid w:val="00AC4C93"/>
    <w:rsid w:val="00AC517E"/>
    <w:rsid w:val="00AC574E"/>
    <w:rsid w:val="00AC5979"/>
    <w:rsid w:val="00AC6461"/>
    <w:rsid w:val="00AC649E"/>
    <w:rsid w:val="00AC656E"/>
    <w:rsid w:val="00AC65A9"/>
    <w:rsid w:val="00AC6731"/>
    <w:rsid w:val="00AC6F43"/>
    <w:rsid w:val="00AC7020"/>
    <w:rsid w:val="00AC75BF"/>
    <w:rsid w:val="00AC7717"/>
    <w:rsid w:val="00AC7EF8"/>
    <w:rsid w:val="00AD06EB"/>
    <w:rsid w:val="00AD0EBF"/>
    <w:rsid w:val="00AD1412"/>
    <w:rsid w:val="00AD1BC6"/>
    <w:rsid w:val="00AD23A7"/>
    <w:rsid w:val="00AD2BB6"/>
    <w:rsid w:val="00AD2D41"/>
    <w:rsid w:val="00AD2E87"/>
    <w:rsid w:val="00AD346A"/>
    <w:rsid w:val="00AD41DF"/>
    <w:rsid w:val="00AD4823"/>
    <w:rsid w:val="00AD541A"/>
    <w:rsid w:val="00AD5619"/>
    <w:rsid w:val="00AD6871"/>
    <w:rsid w:val="00AD6A93"/>
    <w:rsid w:val="00AD6AF0"/>
    <w:rsid w:val="00AD7194"/>
    <w:rsid w:val="00AD7801"/>
    <w:rsid w:val="00AD7B82"/>
    <w:rsid w:val="00AE0182"/>
    <w:rsid w:val="00AE09E4"/>
    <w:rsid w:val="00AE15F5"/>
    <w:rsid w:val="00AE1661"/>
    <w:rsid w:val="00AE1A82"/>
    <w:rsid w:val="00AE1EBF"/>
    <w:rsid w:val="00AE2211"/>
    <w:rsid w:val="00AE263D"/>
    <w:rsid w:val="00AE277B"/>
    <w:rsid w:val="00AE3F9D"/>
    <w:rsid w:val="00AE4E75"/>
    <w:rsid w:val="00AE6134"/>
    <w:rsid w:val="00AE633F"/>
    <w:rsid w:val="00AE6712"/>
    <w:rsid w:val="00AE687B"/>
    <w:rsid w:val="00AE6969"/>
    <w:rsid w:val="00AE6AF3"/>
    <w:rsid w:val="00AE7573"/>
    <w:rsid w:val="00AE7BD5"/>
    <w:rsid w:val="00AF00D4"/>
    <w:rsid w:val="00AF0189"/>
    <w:rsid w:val="00AF01BE"/>
    <w:rsid w:val="00AF09AD"/>
    <w:rsid w:val="00AF179D"/>
    <w:rsid w:val="00AF265D"/>
    <w:rsid w:val="00AF2743"/>
    <w:rsid w:val="00AF2BC4"/>
    <w:rsid w:val="00AF2F4A"/>
    <w:rsid w:val="00AF33BE"/>
    <w:rsid w:val="00AF34D3"/>
    <w:rsid w:val="00AF41B9"/>
    <w:rsid w:val="00AF43CE"/>
    <w:rsid w:val="00AF456B"/>
    <w:rsid w:val="00AF4CEC"/>
    <w:rsid w:val="00AF5001"/>
    <w:rsid w:val="00AF507B"/>
    <w:rsid w:val="00AF517F"/>
    <w:rsid w:val="00AF52D8"/>
    <w:rsid w:val="00AF5D45"/>
    <w:rsid w:val="00AF5EFE"/>
    <w:rsid w:val="00AF66CB"/>
    <w:rsid w:val="00AF7DE6"/>
    <w:rsid w:val="00B001F6"/>
    <w:rsid w:val="00B006F0"/>
    <w:rsid w:val="00B014AF"/>
    <w:rsid w:val="00B016E7"/>
    <w:rsid w:val="00B018A1"/>
    <w:rsid w:val="00B01B10"/>
    <w:rsid w:val="00B02C92"/>
    <w:rsid w:val="00B02DC1"/>
    <w:rsid w:val="00B0362F"/>
    <w:rsid w:val="00B03782"/>
    <w:rsid w:val="00B03A79"/>
    <w:rsid w:val="00B043DD"/>
    <w:rsid w:val="00B05027"/>
    <w:rsid w:val="00B053A8"/>
    <w:rsid w:val="00B05412"/>
    <w:rsid w:val="00B05536"/>
    <w:rsid w:val="00B06081"/>
    <w:rsid w:val="00B0608C"/>
    <w:rsid w:val="00B064BE"/>
    <w:rsid w:val="00B06E2A"/>
    <w:rsid w:val="00B075A3"/>
    <w:rsid w:val="00B076C5"/>
    <w:rsid w:val="00B07923"/>
    <w:rsid w:val="00B07D54"/>
    <w:rsid w:val="00B10B65"/>
    <w:rsid w:val="00B10D38"/>
    <w:rsid w:val="00B10F81"/>
    <w:rsid w:val="00B1103E"/>
    <w:rsid w:val="00B11556"/>
    <w:rsid w:val="00B11BEE"/>
    <w:rsid w:val="00B11C35"/>
    <w:rsid w:val="00B12883"/>
    <w:rsid w:val="00B12B61"/>
    <w:rsid w:val="00B14CFB"/>
    <w:rsid w:val="00B14E4C"/>
    <w:rsid w:val="00B151B5"/>
    <w:rsid w:val="00B15A4B"/>
    <w:rsid w:val="00B16245"/>
    <w:rsid w:val="00B169C4"/>
    <w:rsid w:val="00B16BAE"/>
    <w:rsid w:val="00B17442"/>
    <w:rsid w:val="00B205B0"/>
    <w:rsid w:val="00B2072C"/>
    <w:rsid w:val="00B20F94"/>
    <w:rsid w:val="00B216DB"/>
    <w:rsid w:val="00B22060"/>
    <w:rsid w:val="00B2289A"/>
    <w:rsid w:val="00B22E90"/>
    <w:rsid w:val="00B22FBF"/>
    <w:rsid w:val="00B231C9"/>
    <w:rsid w:val="00B23203"/>
    <w:rsid w:val="00B23335"/>
    <w:rsid w:val="00B23394"/>
    <w:rsid w:val="00B23496"/>
    <w:rsid w:val="00B24043"/>
    <w:rsid w:val="00B241A1"/>
    <w:rsid w:val="00B24678"/>
    <w:rsid w:val="00B24758"/>
    <w:rsid w:val="00B24C98"/>
    <w:rsid w:val="00B25072"/>
    <w:rsid w:val="00B2532E"/>
    <w:rsid w:val="00B2538A"/>
    <w:rsid w:val="00B25745"/>
    <w:rsid w:val="00B258D4"/>
    <w:rsid w:val="00B25E4B"/>
    <w:rsid w:val="00B25EBC"/>
    <w:rsid w:val="00B26F25"/>
    <w:rsid w:val="00B270DF"/>
    <w:rsid w:val="00B27167"/>
    <w:rsid w:val="00B278E4"/>
    <w:rsid w:val="00B30574"/>
    <w:rsid w:val="00B3061D"/>
    <w:rsid w:val="00B30758"/>
    <w:rsid w:val="00B323A4"/>
    <w:rsid w:val="00B323DC"/>
    <w:rsid w:val="00B332D9"/>
    <w:rsid w:val="00B33712"/>
    <w:rsid w:val="00B3373A"/>
    <w:rsid w:val="00B33996"/>
    <w:rsid w:val="00B33A56"/>
    <w:rsid w:val="00B33F29"/>
    <w:rsid w:val="00B3406B"/>
    <w:rsid w:val="00B34150"/>
    <w:rsid w:val="00B344C9"/>
    <w:rsid w:val="00B347BA"/>
    <w:rsid w:val="00B3483C"/>
    <w:rsid w:val="00B3614A"/>
    <w:rsid w:val="00B36F3B"/>
    <w:rsid w:val="00B37026"/>
    <w:rsid w:val="00B371CC"/>
    <w:rsid w:val="00B3768C"/>
    <w:rsid w:val="00B400D0"/>
    <w:rsid w:val="00B4042F"/>
    <w:rsid w:val="00B40EC3"/>
    <w:rsid w:val="00B40F57"/>
    <w:rsid w:val="00B41A9F"/>
    <w:rsid w:val="00B42079"/>
    <w:rsid w:val="00B4208B"/>
    <w:rsid w:val="00B423BD"/>
    <w:rsid w:val="00B42566"/>
    <w:rsid w:val="00B43ABA"/>
    <w:rsid w:val="00B43B33"/>
    <w:rsid w:val="00B44A45"/>
    <w:rsid w:val="00B44B08"/>
    <w:rsid w:val="00B452F0"/>
    <w:rsid w:val="00B45314"/>
    <w:rsid w:val="00B45DDB"/>
    <w:rsid w:val="00B45E2E"/>
    <w:rsid w:val="00B46370"/>
    <w:rsid w:val="00B46964"/>
    <w:rsid w:val="00B4725A"/>
    <w:rsid w:val="00B473A6"/>
    <w:rsid w:val="00B4758F"/>
    <w:rsid w:val="00B478CB"/>
    <w:rsid w:val="00B47E87"/>
    <w:rsid w:val="00B50079"/>
    <w:rsid w:val="00B503EE"/>
    <w:rsid w:val="00B5044F"/>
    <w:rsid w:val="00B50717"/>
    <w:rsid w:val="00B50A59"/>
    <w:rsid w:val="00B513A3"/>
    <w:rsid w:val="00B51D31"/>
    <w:rsid w:val="00B525B5"/>
    <w:rsid w:val="00B530C6"/>
    <w:rsid w:val="00B53363"/>
    <w:rsid w:val="00B53B0A"/>
    <w:rsid w:val="00B54614"/>
    <w:rsid w:val="00B547CF"/>
    <w:rsid w:val="00B55C96"/>
    <w:rsid w:val="00B562B9"/>
    <w:rsid w:val="00B5677D"/>
    <w:rsid w:val="00B56FE0"/>
    <w:rsid w:val="00B573A8"/>
    <w:rsid w:val="00B605EB"/>
    <w:rsid w:val="00B60EEE"/>
    <w:rsid w:val="00B617EE"/>
    <w:rsid w:val="00B619A6"/>
    <w:rsid w:val="00B61AA1"/>
    <w:rsid w:val="00B61DDB"/>
    <w:rsid w:val="00B622FD"/>
    <w:rsid w:val="00B628EB"/>
    <w:rsid w:val="00B62D84"/>
    <w:rsid w:val="00B630C7"/>
    <w:rsid w:val="00B6317E"/>
    <w:rsid w:val="00B6394F"/>
    <w:rsid w:val="00B639B6"/>
    <w:rsid w:val="00B63A18"/>
    <w:rsid w:val="00B63ADE"/>
    <w:rsid w:val="00B63E12"/>
    <w:rsid w:val="00B64C48"/>
    <w:rsid w:val="00B64D17"/>
    <w:rsid w:val="00B67CA2"/>
    <w:rsid w:val="00B7027C"/>
    <w:rsid w:val="00B704AF"/>
    <w:rsid w:val="00B714A6"/>
    <w:rsid w:val="00B7154D"/>
    <w:rsid w:val="00B71A84"/>
    <w:rsid w:val="00B71C29"/>
    <w:rsid w:val="00B71F38"/>
    <w:rsid w:val="00B71F88"/>
    <w:rsid w:val="00B72307"/>
    <w:rsid w:val="00B7246A"/>
    <w:rsid w:val="00B73068"/>
    <w:rsid w:val="00B7344E"/>
    <w:rsid w:val="00B737AA"/>
    <w:rsid w:val="00B741D8"/>
    <w:rsid w:val="00B7472E"/>
    <w:rsid w:val="00B74BAA"/>
    <w:rsid w:val="00B75AD5"/>
    <w:rsid w:val="00B761DC"/>
    <w:rsid w:val="00B76745"/>
    <w:rsid w:val="00B76CF7"/>
    <w:rsid w:val="00B76F66"/>
    <w:rsid w:val="00B80679"/>
    <w:rsid w:val="00B80E43"/>
    <w:rsid w:val="00B80FBF"/>
    <w:rsid w:val="00B81A4A"/>
    <w:rsid w:val="00B82092"/>
    <w:rsid w:val="00B824C9"/>
    <w:rsid w:val="00B825CA"/>
    <w:rsid w:val="00B82C97"/>
    <w:rsid w:val="00B83270"/>
    <w:rsid w:val="00B83E22"/>
    <w:rsid w:val="00B8514E"/>
    <w:rsid w:val="00B856D0"/>
    <w:rsid w:val="00B8573C"/>
    <w:rsid w:val="00B85BF9"/>
    <w:rsid w:val="00B86156"/>
    <w:rsid w:val="00B86281"/>
    <w:rsid w:val="00B8630E"/>
    <w:rsid w:val="00B867F5"/>
    <w:rsid w:val="00B8756B"/>
    <w:rsid w:val="00B90EDA"/>
    <w:rsid w:val="00B91753"/>
    <w:rsid w:val="00B92514"/>
    <w:rsid w:val="00B92DD9"/>
    <w:rsid w:val="00B932B8"/>
    <w:rsid w:val="00B93637"/>
    <w:rsid w:val="00B9398E"/>
    <w:rsid w:val="00B944A3"/>
    <w:rsid w:val="00B944F9"/>
    <w:rsid w:val="00B94B7E"/>
    <w:rsid w:val="00B95493"/>
    <w:rsid w:val="00B95F23"/>
    <w:rsid w:val="00B96E36"/>
    <w:rsid w:val="00B9706D"/>
    <w:rsid w:val="00B97B15"/>
    <w:rsid w:val="00B97D40"/>
    <w:rsid w:val="00B97ED4"/>
    <w:rsid w:val="00BA0137"/>
    <w:rsid w:val="00BA0360"/>
    <w:rsid w:val="00BA03B2"/>
    <w:rsid w:val="00BA0586"/>
    <w:rsid w:val="00BA063E"/>
    <w:rsid w:val="00BA0D03"/>
    <w:rsid w:val="00BA0D61"/>
    <w:rsid w:val="00BA0DDD"/>
    <w:rsid w:val="00BA11A8"/>
    <w:rsid w:val="00BA1F6B"/>
    <w:rsid w:val="00BA20D7"/>
    <w:rsid w:val="00BA20E0"/>
    <w:rsid w:val="00BA2203"/>
    <w:rsid w:val="00BA274B"/>
    <w:rsid w:val="00BA2793"/>
    <w:rsid w:val="00BA27AA"/>
    <w:rsid w:val="00BA2A79"/>
    <w:rsid w:val="00BA2C02"/>
    <w:rsid w:val="00BA3C7D"/>
    <w:rsid w:val="00BA423E"/>
    <w:rsid w:val="00BA4796"/>
    <w:rsid w:val="00BA4CBC"/>
    <w:rsid w:val="00BA4D54"/>
    <w:rsid w:val="00BA52DA"/>
    <w:rsid w:val="00BA6BF3"/>
    <w:rsid w:val="00BA70DF"/>
    <w:rsid w:val="00BA7D13"/>
    <w:rsid w:val="00BB0E2B"/>
    <w:rsid w:val="00BB1B48"/>
    <w:rsid w:val="00BB2C08"/>
    <w:rsid w:val="00BB2C53"/>
    <w:rsid w:val="00BB2D6E"/>
    <w:rsid w:val="00BB3097"/>
    <w:rsid w:val="00BB3F23"/>
    <w:rsid w:val="00BB460C"/>
    <w:rsid w:val="00BB463C"/>
    <w:rsid w:val="00BB56C3"/>
    <w:rsid w:val="00BB5951"/>
    <w:rsid w:val="00BB5BD6"/>
    <w:rsid w:val="00BB6871"/>
    <w:rsid w:val="00BB6D22"/>
    <w:rsid w:val="00BB738D"/>
    <w:rsid w:val="00BB7E7B"/>
    <w:rsid w:val="00BC07B2"/>
    <w:rsid w:val="00BC0EEC"/>
    <w:rsid w:val="00BC1274"/>
    <w:rsid w:val="00BC1F86"/>
    <w:rsid w:val="00BC34CE"/>
    <w:rsid w:val="00BC3E38"/>
    <w:rsid w:val="00BC4D70"/>
    <w:rsid w:val="00BC4DE4"/>
    <w:rsid w:val="00BC4DF2"/>
    <w:rsid w:val="00BC5B83"/>
    <w:rsid w:val="00BC6702"/>
    <w:rsid w:val="00BC67C8"/>
    <w:rsid w:val="00BC6BD9"/>
    <w:rsid w:val="00BC6C16"/>
    <w:rsid w:val="00BC77C6"/>
    <w:rsid w:val="00BC7E0C"/>
    <w:rsid w:val="00BD0789"/>
    <w:rsid w:val="00BD12CB"/>
    <w:rsid w:val="00BD138E"/>
    <w:rsid w:val="00BD169F"/>
    <w:rsid w:val="00BD19C6"/>
    <w:rsid w:val="00BD2013"/>
    <w:rsid w:val="00BD2A87"/>
    <w:rsid w:val="00BD2E15"/>
    <w:rsid w:val="00BD32FF"/>
    <w:rsid w:val="00BD3A61"/>
    <w:rsid w:val="00BD3C30"/>
    <w:rsid w:val="00BD3C5C"/>
    <w:rsid w:val="00BD462B"/>
    <w:rsid w:val="00BD5166"/>
    <w:rsid w:val="00BD55C1"/>
    <w:rsid w:val="00BD55D3"/>
    <w:rsid w:val="00BD573D"/>
    <w:rsid w:val="00BD5780"/>
    <w:rsid w:val="00BD662D"/>
    <w:rsid w:val="00BD6A46"/>
    <w:rsid w:val="00BD6F67"/>
    <w:rsid w:val="00BE112C"/>
    <w:rsid w:val="00BE1BBA"/>
    <w:rsid w:val="00BE2439"/>
    <w:rsid w:val="00BE2959"/>
    <w:rsid w:val="00BE2DB9"/>
    <w:rsid w:val="00BE3AB7"/>
    <w:rsid w:val="00BE5D3F"/>
    <w:rsid w:val="00BE5E00"/>
    <w:rsid w:val="00BE5EDB"/>
    <w:rsid w:val="00BE6045"/>
    <w:rsid w:val="00BE613C"/>
    <w:rsid w:val="00BE631E"/>
    <w:rsid w:val="00BE66D2"/>
    <w:rsid w:val="00BE6718"/>
    <w:rsid w:val="00BE6D8A"/>
    <w:rsid w:val="00BF04DC"/>
    <w:rsid w:val="00BF0885"/>
    <w:rsid w:val="00BF0BAB"/>
    <w:rsid w:val="00BF121A"/>
    <w:rsid w:val="00BF18B1"/>
    <w:rsid w:val="00BF1DE1"/>
    <w:rsid w:val="00BF207F"/>
    <w:rsid w:val="00BF2238"/>
    <w:rsid w:val="00BF2683"/>
    <w:rsid w:val="00BF279E"/>
    <w:rsid w:val="00BF293C"/>
    <w:rsid w:val="00BF324A"/>
    <w:rsid w:val="00BF3C51"/>
    <w:rsid w:val="00BF3FDD"/>
    <w:rsid w:val="00BF41BA"/>
    <w:rsid w:val="00BF4A98"/>
    <w:rsid w:val="00BF4B29"/>
    <w:rsid w:val="00BF504F"/>
    <w:rsid w:val="00BF5F70"/>
    <w:rsid w:val="00BF6413"/>
    <w:rsid w:val="00BF71E6"/>
    <w:rsid w:val="00BF763A"/>
    <w:rsid w:val="00BF7A52"/>
    <w:rsid w:val="00BF7D6A"/>
    <w:rsid w:val="00BF7DCA"/>
    <w:rsid w:val="00BF7FE9"/>
    <w:rsid w:val="00C00A11"/>
    <w:rsid w:val="00C00F33"/>
    <w:rsid w:val="00C01809"/>
    <w:rsid w:val="00C01A10"/>
    <w:rsid w:val="00C01B61"/>
    <w:rsid w:val="00C01D51"/>
    <w:rsid w:val="00C02298"/>
    <w:rsid w:val="00C029BE"/>
    <w:rsid w:val="00C03338"/>
    <w:rsid w:val="00C03679"/>
    <w:rsid w:val="00C03719"/>
    <w:rsid w:val="00C0378E"/>
    <w:rsid w:val="00C043A7"/>
    <w:rsid w:val="00C04556"/>
    <w:rsid w:val="00C04A62"/>
    <w:rsid w:val="00C04D95"/>
    <w:rsid w:val="00C05FF1"/>
    <w:rsid w:val="00C060E0"/>
    <w:rsid w:val="00C07182"/>
    <w:rsid w:val="00C07391"/>
    <w:rsid w:val="00C07CE7"/>
    <w:rsid w:val="00C07ED4"/>
    <w:rsid w:val="00C101AD"/>
    <w:rsid w:val="00C10B85"/>
    <w:rsid w:val="00C11721"/>
    <w:rsid w:val="00C11B4C"/>
    <w:rsid w:val="00C12E80"/>
    <w:rsid w:val="00C13115"/>
    <w:rsid w:val="00C1352F"/>
    <w:rsid w:val="00C13D62"/>
    <w:rsid w:val="00C14014"/>
    <w:rsid w:val="00C143A7"/>
    <w:rsid w:val="00C145C7"/>
    <w:rsid w:val="00C14BFE"/>
    <w:rsid w:val="00C14E80"/>
    <w:rsid w:val="00C16479"/>
    <w:rsid w:val="00C16C8F"/>
    <w:rsid w:val="00C17352"/>
    <w:rsid w:val="00C17435"/>
    <w:rsid w:val="00C178A2"/>
    <w:rsid w:val="00C17CEB"/>
    <w:rsid w:val="00C204BA"/>
    <w:rsid w:val="00C207C1"/>
    <w:rsid w:val="00C20F46"/>
    <w:rsid w:val="00C20FF8"/>
    <w:rsid w:val="00C21138"/>
    <w:rsid w:val="00C217E5"/>
    <w:rsid w:val="00C21960"/>
    <w:rsid w:val="00C219DC"/>
    <w:rsid w:val="00C21D7B"/>
    <w:rsid w:val="00C22BFC"/>
    <w:rsid w:val="00C22C22"/>
    <w:rsid w:val="00C22FDC"/>
    <w:rsid w:val="00C236A6"/>
    <w:rsid w:val="00C23957"/>
    <w:rsid w:val="00C2413A"/>
    <w:rsid w:val="00C24B38"/>
    <w:rsid w:val="00C24DBE"/>
    <w:rsid w:val="00C25E9A"/>
    <w:rsid w:val="00C26443"/>
    <w:rsid w:val="00C264E2"/>
    <w:rsid w:val="00C264F2"/>
    <w:rsid w:val="00C26A94"/>
    <w:rsid w:val="00C27AAE"/>
    <w:rsid w:val="00C27BD0"/>
    <w:rsid w:val="00C30903"/>
    <w:rsid w:val="00C31543"/>
    <w:rsid w:val="00C31794"/>
    <w:rsid w:val="00C31BC8"/>
    <w:rsid w:val="00C31CF2"/>
    <w:rsid w:val="00C31D59"/>
    <w:rsid w:val="00C31EFC"/>
    <w:rsid w:val="00C32594"/>
    <w:rsid w:val="00C32622"/>
    <w:rsid w:val="00C32D23"/>
    <w:rsid w:val="00C330D5"/>
    <w:rsid w:val="00C34388"/>
    <w:rsid w:val="00C346A5"/>
    <w:rsid w:val="00C348F1"/>
    <w:rsid w:val="00C3493E"/>
    <w:rsid w:val="00C34AEE"/>
    <w:rsid w:val="00C34FCE"/>
    <w:rsid w:val="00C356D0"/>
    <w:rsid w:val="00C35C30"/>
    <w:rsid w:val="00C35D40"/>
    <w:rsid w:val="00C36123"/>
    <w:rsid w:val="00C36637"/>
    <w:rsid w:val="00C37658"/>
    <w:rsid w:val="00C4141E"/>
    <w:rsid w:val="00C415D3"/>
    <w:rsid w:val="00C416A3"/>
    <w:rsid w:val="00C41E70"/>
    <w:rsid w:val="00C4235F"/>
    <w:rsid w:val="00C43306"/>
    <w:rsid w:val="00C4331A"/>
    <w:rsid w:val="00C43FBC"/>
    <w:rsid w:val="00C4434C"/>
    <w:rsid w:val="00C445AF"/>
    <w:rsid w:val="00C44977"/>
    <w:rsid w:val="00C44D92"/>
    <w:rsid w:val="00C44FB2"/>
    <w:rsid w:val="00C4528D"/>
    <w:rsid w:val="00C45536"/>
    <w:rsid w:val="00C455E2"/>
    <w:rsid w:val="00C45A66"/>
    <w:rsid w:val="00C45BE7"/>
    <w:rsid w:val="00C45CCF"/>
    <w:rsid w:val="00C45E57"/>
    <w:rsid w:val="00C45E7C"/>
    <w:rsid w:val="00C45F70"/>
    <w:rsid w:val="00C45FDD"/>
    <w:rsid w:val="00C461C7"/>
    <w:rsid w:val="00C46953"/>
    <w:rsid w:val="00C469B0"/>
    <w:rsid w:val="00C5026A"/>
    <w:rsid w:val="00C50335"/>
    <w:rsid w:val="00C504D7"/>
    <w:rsid w:val="00C5069A"/>
    <w:rsid w:val="00C507CD"/>
    <w:rsid w:val="00C51367"/>
    <w:rsid w:val="00C52B98"/>
    <w:rsid w:val="00C52F39"/>
    <w:rsid w:val="00C53282"/>
    <w:rsid w:val="00C5328A"/>
    <w:rsid w:val="00C53EFF"/>
    <w:rsid w:val="00C54200"/>
    <w:rsid w:val="00C54872"/>
    <w:rsid w:val="00C5592F"/>
    <w:rsid w:val="00C56E64"/>
    <w:rsid w:val="00C615D2"/>
    <w:rsid w:val="00C617F6"/>
    <w:rsid w:val="00C61819"/>
    <w:rsid w:val="00C61939"/>
    <w:rsid w:val="00C62CA1"/>
    <w:rsid w:val="00C6328B"/>
    <w:rsid w:val="00C63835"/>
    <w:rsid w:val="00C64251"/>
    <w:rsid w:val="00C644A5"/>
    <w:rsid w:val="00C64C40"/>
    <w:rsid w:val="00C64CDD"/>
    <w:rsid w:val="00C65645"/>
    <w:rsid w:val="00C6567B"/>
    <w:rsid w:val="00C65CF5"/>
    <w:rsid w:val="00C65FAC"/>
    <w:rsid w:val="00C6616B"/>
    <w:rsid w:val="00C6621E"/>
    <w:rsid w:val="00C66C89"/>
    <w:rsid w:val="00C67B62"/>
    <w:rsid w:val="00C707B8"/>
    <w:rsid w:val="00C714E6"/>
    <w:rsid w:val="00C71D25"/>
    <w:rsid w:val="00C725D1"/>
    <w:rsid w:val="00C7264E"/>
    <w:rsid w:val="00C73AE6"/>
    <w:rsid w:val="00C743CC"/>
    <w:rsid w:val="00C75321"/>
    <w:rsid w:val="00C75595"/>
    <w:rsid w:val="00C75FDF"/>
    <w:rsid w:val="00C763AC"/>
    <w:rsid w:val="00C76DCC"/>
    <w:rsid w:val="00C8033F"/>
    <w:rsid w:val="00C80B7F"/>
    <w:rsid w:val="00C81E0C"/>
    <w:rsid w:val="00C8354B"/>
    <w:rsid w:val="00C84677"/>
    <w:rsid w:val="00C84F17"/>
    <w:rsid w:val="00C854A6"/>
    <w:rsid w:val="00C85569"/>
    <w:rsid w:val="00C85AB6"/>
    <w:rsid w:val="00C85DE7"/>
    <w:rsid w:val="00C86080"/>
    <w:rsid w:val="00C8650F"/>
    <w:rsid w:val="00C86EE3"/>
    <w:rsid w:val="00C870BC"/>
    <w:rsid w:val="00C87E2C"/>
    <w:rsid w:val="00C90F8D"/>
    <w:rsid w:val="00C90FFE"/>
    <w:rsid w:val="00C918DF"/>
    <w:rsid w:val="00C93591"/>
    <w:rsid w:val="00C949D9"/>
    <w:rsid w:val="00C94D68"/>
    <w:rsid w:val="00C94EF8"/>
    <w:rsid w:val="00C9531F"/>
    <w:rsid w:val="00C9553A"/>
    <w:rsid w:val="00C955F9"/>
    <w:rsid w:val="00C959EA"/>
    <w:rsid w:val="00C96099"/>
    <w:rsid w:val="00C961C4"/>
    <w:rsid w:val="00C96465"/>
    <w:rsid w:val="00C9672F"/>
    <w:rsid w:val="00C96E30"/>
    <w:rsid w:val="00C96EBF"/>
    <w:rsid w:val="00C972BD"/>
    <w:rsid w:val="00C97751"/>
    <w:rsid w:val="00C97A24"/>
    <w:rsid w:val="00C97CAC"/>
    <w:rsid w:val="00CA0B8C"/>
    <w:rsid w:val="00CA0EF7"/>
    <w:rsid w:val="00CA101B"/>
    <w:rsid w:val="00CA113F"/>
    <w:rsid w:val="00CA1399"/>
    <w:rsid w:val="00CA14D5"/>
    <w:rsid w:val="00CA1525"/>
    <w:rsid w:val="00CA2840"/>
    <w:rsid w:val="00CA2EDA"/>
    <w:rsid w:val="00CA3079"/>
    <w:rsid w:val="00CA33D1"/>
    <w:rsid w:val="00CA37FD"/>
    <w:rsid w:val="00CA3D57"/>
    <w:rsid w:val="00CA3E8A"/>
    <w:rsid w:val="00CA4815"/>
    <w:rsid w:val="00CA5525"/>
    <w:rsid w:val="00CA582A"/>
    <w:rsid w:val="00CA628F"/>
    <w:rsid w:val="00CA62EC"/>
    <w:rsid w:val="00CA63B6"/>
    <w:rsid w:val="00CA779E"/>
    <w:rsid w:val="00CB02A6"/>
    <w:rsid w:val="00CB0571"/>
    <w:rsid w:val="00CB0A0F"/>
    <w:rsid w:val="00CB16A0"/>
    <w:rsid w:val="00CB1971"/>
    <w:rsid w:val="00CB19C3"/>
    <w:rsid w:val="00CB2BE8"/>
    <w:rsid w:val="00CB2E46"/>
    <w:rsid w:val="00CB3151"/>
    <w:rsid w:val="00CB3240"/>
    <w:rsid w:val="00CB3290"/>
    <w:rsid w:val="00CB4AA4"/>
    <w:rsid w:val="00CB4AAA"/>
    <w:rsid w:val="00CB4C43"/>
    <w:rsid w:val="00CB4CBC"/>
    <w:rsid w:val="00CB531C"/>
    <w:rsid w:val="00CB540C"/>
    <w:rsid w:val="00CB59C1"/>
    <w:rsid w:val="00CB60F8"/>
    <w:rsid w:val="00CB6BA9"/>
    <w:rsid w:val="00CB7837"/>
    <w:rsid w:val="00CB7B4D"/>
    <w:rsid w:val="00CC001A"/>
    <w:rsid w:val="00CC0043"/>
    <w:rsid w:val="00CC0537"/>
    <w:rsid w:val="00CC0DE9"/>
    <w:rsid w:val="00CC0E6B"/>
    <w:rsid w:val="00CC1322"/>
    <w:rsid w:val="00CC187C"/>
    <w:rsid w:val="00CC18FF"/>
    <w:rsid w:val="00CC1BE8"/>
    <w:rsid w:val="00CC1FE6"/>
    <w:rsid w:val="00CC245C"/>
    <w:rsid w:val="00CC2A0D"/>
    <w:rsid w:val="00CC2B50"/>
    <w:rsid w:val="00CC2E3E"/>
    <w:rsid w:val="00CC3073"/>
    <w:rsid w:val="00CC3237"/>
    <w:rsid w:val="00CC38CB"/>
    <w:rsid w:val="00CC38D4"/>
    <w:rsid w:val="00CC3AE0"/>
    <w:rsid w:val="00CC410B"/>
    <w:rsid w:val="00CC51C7"/>
    <w:rsid w:val="00CC53C8"/>
    <w:rsid w:val="00CC5519"/>
    <w:rsid w:val="00CC5E22"/>
    <w:rsid w:val="00CC626A"/>
    <w:rsid w:val="00CC6B5D"/>
    <w:rsid w:val="00CC6F70"/>
    <w:rsid w:val="00CC6F73"/>
    <w:rsid w:val="00CD0076"/>
    <w:rsid w:val="00CD0178"/>
    <w:rsid w:val="00CD02FB"/>
    <w:rsid w:val="00CD0D9B"/>
    <w:rsid w:val="00CD1B5D"/>
    <w:rsid w:val="00CD2877"/>
    <w:rsid w:val="00CD2EE9"/>
    <w:rsid w:val="00CD4B64"/>
    <w:rsid w:val="00CD4E2A"/>
    <w:rsid w:val="00CD5652"/>
    <w:rsid w:val="00CD5C26"/>
    <w:rsid w:val="00CD5F6C"/>
    <w:rsid w:val="00CD63A7"/>
    <w:rsid w:val="00CD63BC"/>
    <w:rsid w:val="00CD680E"/>
    <w:rsid w:val="00CD686C"/>
    <w:rsid w:val="00CD6CA7"/>
    <w:rsid w:val="00CD7035"/>
    <w:rsid w:val="00CD74B2"/>
    <w:rsid w:val="00CD76DA"/>
    <w:rsid w:val="00CD7C18"/>
    <w:rsid w:val="00CE0731"/>
    <w:rsid w:val="00CE0FBA"/>
    <w:rsid w:val="00CE1166"/>
    <w:rsid w:val="00CE1933"/>
    <w:rsid w:val="00CE2B6A"/>
    <w:rsid w:val="00CE2CD3"/>
    <w:rsid w:val="00CE35F9"/>
    <w:rsid w:val="00CE3758"/>
    <w:rsid w:val="00CE3D82"/>
    <w:rsid w:val="00CE4859"/>
    <w:rsid w:val="00CE4A44"/>
    <w:rsid w:val="00CE5465"/>
    <w:rsid w:val="00CE5770"/>
    <w:rsid w:val="00CE5DA8"/>
    <w:rsid w:val="00CE5E78"/>
    <w:rsid w:val="00CE5EF9"/>
    <w:rsid w:val="00CE61B5"/>
    <w:rsid w:val="00CE641C"/>
    <w:rsid w:val="00CE68E5"/>
    <w:rsid w:val="00CE700B"/>
    <w:rsid w:val="00CE70BB"/>
    <w:rsid w:val="00CE71BC"/>
    <w:rsid w:val="00CE7439"/>
    <w:rsid w:val="00CE74DE"/>
    <w:rsid w:val="00CE75EB"/>
    <w:rsid w:val="00CE7A57"/>
    <w:rsid w:val="00CE7CCA"/>
    <w:rsid w:val="00CF01C1"/>
    <w:rsid w:val="00CF0202"/>
    <w:rsid w:val="00CF0B44"/>
    <w:rsid w:val="00CF0D08"/>
    <w:rsid w:val="00CF13EB"/>
    <w:rsid w:val="00CF1EF7"/>
    <w:rsid w:val="00CF2403"/>
    <w:rsid w:val="00CF3684"/>
    <w:rsid w:val="00CF38CE"/>
    <w:rsid w:val="00CF39AE"/>
    <w:rsid w:val="00CF4342"/>
    <w:rsid w:val="00CF46D5"/>
    <w:rsid w:val="00CF4BB9"/>
    <w:rsid w:val="00CF4EAB"/>
    <w:rsid w:val="00CF5207"/>
    <w:rsid w:val="00CF5979"/>
    <w:rsid w:val="00CF5DE5"/>
    <w:rsid w:val="00CF61EF"/>
    <w:rsid w:val="00CF6AA2"/>
    <w:rsid w:val="00CF6AA8"/>
    <w:rsid w:val="00CF757B"/>
    <w:rsid w:val="00CF7D3D"/>
    <w:rsid w:val="00D005E0"/>
    <w:rsid w:val="00D00745"/>
    <w:rsid w:val="00D00B30"/>
    <w:rsid w:val="00D00D35"/>
    <w:rsid w:val="00D00FF9"/>
    <w:rsid w:val="00D019F2"/>
    <w:rsid w:val="00D01B50"/>
    <w:rsid w:val="00D01D5F"/>
    <w:rsid w:val="00D01FFB"/>
    <w:rsid w:val="00D02472"/>
    <w:rsid w:val="00D026AD"/>
    <w:rsid w:val="00D035A9"/>
    <w:rsid w:val="00D03974"/>
    <w:rsid w:val="00D03A5D"/>
    <w:rsid w:val="00D04039"/>
    <w:rsid w:val="00D04471"/>
    <w:rsid w:val="00D045FD"/>
    <w:rsid w:val="00D049A0"/>
    <w:rsid w:val="00D05333"/>
    <w:rsid w:val="00D05790"/>
    <w:rsid w:val="00D058DC"/>
    <w:rsid w:val="00D05CFF"/>
    <w:rsid w:val="00D067BF"/>
    <w:rsid w:val="00D068FF"/>
    <w:rsid w:val="00D06A05"/>
    <w:rsid w:val="00D072D8"/>
    <w:rsid w:val="00D07656"/>
    <w:rsid w:val="00D0771E"/>
    <w:rsid w:val="00D07F34"/>
    <w:rsid w:val="00D10282"/>
    <w:rsid w:val="00D11B89"/>
    <w:rsid w:val="00D12341"/>
    <w:rsid w:val="00D128AC"/>
    <w:rsid w:val="00D14817"/>
    <w:rsid w:val="00D14D43"/>
    <w:rsid w:val="00D15FE9"/>
    <w:rsid w:val="00D16A8A"/>
    <w:rsid w:val="00D1718D"/>
    <w:rsid w:val="00D17330"/>
    <w:rsid w:val="00D17818"/>
    <w:rsid w:val="00D17C5C"/>
    <w:rsid w:val="00D17CB9"/>
    <w:rsid w:val="00D17E71"/>
    <w:rsid w:val="00D17EE5"/>
    <w:rsid w:val="00D2045A"/>
    <w:rsid w:val="00D20649"/>
    <w:rsid w:val="00D20712"/>
    <w:rsid w:val="00D2081B"/>
    <w:rsid w:val="00D20D59"/>
    <w:rsid w:val="00D2220C"/>
    <w:rsid w:val="00D226D1"/>
    <w:rsid w:val="00D22D50"/>
    <w:rsid w:val="00D2360E"/>
    <w:rsid w:val="00D238A5"/>
    <w:rsid w:val="00D23BB4"/>
    <w:rsid w:val="00D24148"/>
    <w:rsid w:val="00D24FFB"/>
    <w:rsid w:val="00D255AB"/>
    <w:rsid w:val="00D256B4"/>
    <w:rsid w:val="00D260FC"/>
    <w:rsid w:val="00D26A45"/>
    <w:rsid w:val="00D26EEB"/>
    <w:rsid w:val="00D26F98"/>
    <w:rsid w:val="00D30269"/>
    <w:rsid w:val="00D30824"/>
    <w:rsid w:val="00D30C14"/>
    <w:rsid w:val="00D315E1"/>
    <w:rsid w:val="00D31B76"/>
    <w:rsid w:val="00D3258F"/>
    <w:rsid w:val="00D325CA"/>
    <w:rsid w:val="00D32A4A"/>
    <w:rsid w:val="00D32E39"/>
    <w:rsid w:val="00D33E81"/>
    <w:rsid w:val="00D34BBE"/>
    <w:rsid w:val="00D34D5E"/>
    <w:rsid w:val="00D3547F"/>
    <w:rsid w:val="00D35680"/>
    <w:rsid w:val="00D36351"/>
    <w:rsid w:val="00D36E8E"/>
    <w:rsid w:val="00D3748D"/>
    <w:rsid w:val="00D37A40"/>
    <w:rsid w:val="00D4107A"/>
    <w:rsid w:val="00D410A2"/>
    <w:rsid w:val="00D43EB9"/>
    <w:rsid w:val="00D43F4C"/>
    <w:rsid w:val="00D44038"/>
    <w:rsid w:val="00D45675"/>
    <w:rsid w:val="00D4603A"/>
    <w:rsid w:val="00D46D01"/>
    <w:rsid w:val="00D476B5"/>
    <w:rsid w:val="00D479ED"/>
    <w:rsid w:val="00D47D49"/>
    <w:rsid w:val="00D47E92"/>
    <w:rsid w:val="00D5118B"/>
    <w:rsid w:val="00D51704"/>
    <w:rsid w:val="00D51B2A"/>
    <w:rsid w:val="00D51F7C"/>
    <w:rsid w:val="00D52668"/>
    <w:rsid w:val="00D52C35"/>
    <w:rsid w:val="00D53486"/>
    <w:rsid w:val="00D5365F"/>
    <w:rsid w:val="00D53854"/>
    <w:rsid w:val="00D538F3"/>
    <w:rsid w:val="00D53C2B"/>
    <w:rsid w:val="00D541D7"/>
    <w:rsid w:val="00D5422A"/>
    <w:rsid w:val="00D54265"/>
    <w:rsid w:val="00D545CB"/>
    <w:rsid w:val="00D54FD8"/>
    <w:rsid w:val="00D55362"/>
    <w:rsid w:val="00D55C73"/>
    <w:rsid w:val="00D55FA3"/>
    <w:rsid w:val="00D567A3"/>
    <w:rsid w:val="00D56A26"/>
    <w:rsid w:val="00D56D34"/>
    <w:rsid w:val="00D56E83"/>
    <w:rsid w:val="00D57FF8"/>
    <w:rsid w:val="00D6004C"/>
    <w:rsid w:val="00D6037A"/>
    <w:rsid w:val="00D60541"/>
    <w:rsid w:val="00D607BF"/>
    <w:rsid w:val="00D609BA"/>
    <w:rsid w:val="00D609C7"/>
    <w:rsid w:val="00D60ECA"/>
    <w:rsid w:val="00D61636"/>
    <w:rsid w:val="00D6229D"/>
    <w:rsid w:val="00D626CC"/>
    <w:rsid w:val="00D628F6"/>
    <w:rsid w:val="00D629A1"/>
    <w:rsid w:val="00D62AB0"/>
    <w:rsid w:val="00D6322B"/>
    <w:rsid w:val="00D633B6"/>
    <w:rsid w:val="00D64320"/>
    <w:rsid w:val="00D64A71"/>
    <w:rsid w:val="00D64DE7"/>
    <w:rsid w:val="00D65756"/>
    <w:rsid w:val="00D66164"/>
    <w:rsid w:val="00D66638"/>
    <w:rsid w:val="00D66B96"/>
    <w:rsid w:val="00D67621"/>
    <w:rsid w:val="00D70E8C"/>
    <w:rsid w:val="00D7150C"/>
    <w:rsid w:val="00D7180C"/>
    <w:rsid w:val="00D7197B"/>
    <w:rsid w:val="00D71FC6"/>
    <w:rsid w:val="00D71FDD"/>
    <w:rsid w:val="00D72019"/>
    <w:rsid w:val="00D7238F"/>
    <w:rsid w:val="00D725F4"/>
    <w:rsid w:val="00D72614"/>
    <w:rsid w:val="00D7284F"/>
    <w:rsid w:val="00D72E3C"/>
    <w:rsid w:val="00D7345E"/>
    <w:rsid w:val="00D737C1"/>
    <w:rsid w:val="00D73CA9"/>
    <w:rsid w:val="00D74296"/>
    <w:rsid w:val="00D74723"/>
    <w:rsid w:val="00D74AE3"/>
    <w:rsid w:val="00D74B5C"/>
    <w:rsid w:val="00D74CB3"/>
    <w:rsid w:val="00D77078"/>
    <w:rsid w:val="00D771CA"/>
    <w:rsid w:val="00D7756A"/>
    <w:rsid w:val="00D77C88"/>
    <w:rsid w:val="00D80154"/>
    <w:rsid w:val="00D80E1D"/>
    <w:rsid w:val="00D81186"/>
    <w:rsid w:val="00D8158C"/>
    <w:rsid w:val="00D815A8"/>
    <w:rsid w:val="00D8191B"/>
    <w:rsid w:val="00D82A06"/>
    <w:rsid w:val="00D82BA2"/>
    <w:rsid w:val="00D82CFD"/>
    <w:rsid w:val="00D82E39"/>
    <w:rsid w:val="00D832A2"/>
    <w:rsid w:val="00D837B3"/>
    <w:rsid w:val="00D84385"/>
    <w:rsid w:val="00D859CD"/>
    <w:rsid w:val="00D85EE0"/>
    <w:rsid w:val="00D86DFD"/>
    <w:rsid w:val="00D87789"/>
    <w:rsid w:val="00D901A5"/>
    <w:rsid w:val="00D902A3"/>
    <w:rsid w:val="00D902ED"/>
    <w:rsid w:val="00D90910"/>
    <w:rsid w:val="00D90CA9"/>
    <w:rsid w:val="00D9199E"/>
    <w:rsid w:val="00D91DF1"/>
    <w:rsid w:val="00D91EC5"/>
    <w:rsid w:val="00D921BE"/>
    <w:rsid w:val="00D92209"/>
    <w:rsid w:val="00D9292F"/>
    <w:rsid w:val="00D9309C"/>
    <w:rsid w:val="00D93869"/>
    <w:rsid w:val="00D938E1"/>
    <w:rsid w:val="00D93E08"/>
    <w:rsid w:val="00D93FF6"/>
    <w:rsid w:val="00D94049"/>
    <w:rsid w:val="00D94138"/>
    <w:rsid w:val="00D94F80"/>
    <w:rsid w:val="00D95DBD"/>
    <w:rsid w:val="00D960DF"/>
    <w:rsid w:val="00D965D7"/>
    <w:rsid w:val="00D96A05"/>
    <w:rsid w:val="00D9734F"/>
    <w:rsid w:val="00D9791A"/>
    <w:rsid w:val="00D97DC9"/>
    <w:rsid w:val="00DA067B"/>
    <w:rsid w:val="00DA1336"/>
    <w:rsid w:val="00DA174D"/>
    <w:rsid w:val="00DA17CE"/>
    <w:rsid w:val="00DA2B10"/>
    <w:rsid w:val="00DA2B2A"/>
    <w:rsid w:val="00DA2C7E"/>
    <w:rsid w:val="00DA2FC5"/>
    <w:rsid w:val="00DA33B0"/>
    <w:rsid w:val="00DA3414"/>
    <w:rsid w:val="00DA46D1"/>
    <w:rsid w:val="00DA46EA"/>
    <w:rsid w:val="00DA4E26"/>
    <w:rsid w:val="00DA5526"/>
    <w:rsid w:val="00DA598A"/>
    <w:rsid w:val="00DA60C8"/>
    <w:rsid w:val="00DA6646"/>
    <w:rsid w:val="00DA740A"/>
    <w:rsid w:val="00DA7949"/>
    <w:rsid w:val="00DA7D0F"/>
    <w:rsid w:val="00DB0213"/>
    <w:rsid w:val="00DB02AA"/>
    <w:rsid w:val="00DB06D1"/>
    <w:rsid w:val="00DB07B0"/>
    <w:rsid w:val="00DB0A6A"/>
    <w:rsid w:val="00DB3FA2"/>
    <w:rsid w:val="00DB410E"/>
    <w:rsid w:val="00DB451E"/>
    <w:rsid w:val="00DB478D"/>
    <w:rsid w:val="00DB4F9A"/>
    <w:rsid w:val="00DB501F"/>
    <w:rsid w:val="00DB51D4"/>
    <w:rsid w:val="00DB522B"/>
    <w:rsid w:val="00DB5D78"/>
    <w:rsid w:val="00DB61BD"/>
    <w:rsid w:val="00DB6247"/>
    <w:rsid w:val="00DB64E6"/>
    <w:rsid w:val="00DB6778"/>
    <w:rsid w:val="00DB7926"/>
    <w:rsid w:val="00DB7D7D"/>
    <w:rsid w:val="00DB7EC9"/>
    <w:rsid w:val="00DC013B"/>
    <w:rsid w:val="00DC0E95"/>
    <w:rsid w:val="00DC0EB2"/>
    <w:rsid w:val="00DC1A11"/>
    <w:rsid w:val="00DC1EE5"/>
    <w:rsid w:val="00DC3740"/>
    <w:rsid w:val="00DC39DD"/>
    <w:rsid w:val="00DC3BC6"/>
    <w:rsid w:val="00DC3D9A"/>
    <w:rsid w:val="00DC4007"/>
    <w:rsid w:val="00DC4274"/>
    <w:rsid w:val="00DC4593"/>
    <w:rsid w:val="00DC4D22"/>
    <w:rsid w:val="00DC5342"/>
    <w:rsid w:val="00DC56EF"/>
    <w:rsid w:val="00DC5B05"/>
    <w:rsid w:val="00DC6863"/>
    <w:rsid w:val="00DC6EEF"/>
    <w:rsid w:val="00DD02DE"/>
    <w:rsid w:val="00DD0774"/>
    <w:rsid w:val="00DD157A"/>
    <w:rsid w:val="00DD1867"/>
    <w:rsid w:val="00DD3C28"/>
    <w:rsid w:val="00DD4C03"/>
    <w:rsid w:val="00DD4E98"/>
    <w:rsid w:val="00DD63BC"/>
    <w:rsid w:val="00DD649C"/>
    <w:rsid w:val="00DD64C4"/>
    <w:rsid w:val="00DD6AD5"/>
    <w:rsid w:val="00DD7D13"/>
    <w:rsid w:val="00DE0492"/>
    <w:rsid w:val="00DE06D5"/>
    <w:rsid w:val="00DE19A2"/>
    <w:rsid w:val="00DE1A73"/>
    <w:rsid w:val="00DE1E7F"/>
    <w:rsid w:val="00DE1EEB"/>
    <w:rsid w:val="00DE1EF1"/>
    <w:rsid w:val="00DE207B"/>
    <w:rsid w:val="00DE2DCA"/>
    <w:rsid w:val="00DE3623"/>
    <w:rsid w:val="00DE38E1"/>
    <w:rsid w:val="00DE4269"/>
    <w:rsid w:val="00DE4E6E"/>
    <w:rsid w:val="00DE4EA6"/>
    <w:rsid w:val="00DE650B"/>
    <w:rsid w:val="00DE6AC9"/>
    <w:rsid w:val="00DE6FDD"/>
    <w:rsid w:val="00DE737B"/>
    <w:rsid w:val="00DE74BE"/>
    <w:rsid w:val="00DE76E4"/>
    <w:rsid w:val="00DE7957"/>
    <w:rsid w:val="00DE7FF0"/>
    <w:rsid w:val="00DF0744"/>
    <w:rsid w:val="00DF13CD"/>
    <w:rsid w:val="00DF1BB5"/>
    <w:rsid w:val="00DF1C5C"/>
    <w:rsid w:val="00DF224D"/>
    <w:rsid w:val="00DF2699"/>
    <w:rsid w:val="00DF33CE"/>
    <w:rsid w:val="00DF37A7"/>
    <w:rsid w:val="00DF3D3E"/>
    <w:rsid w:val="00DF3F02"/>
    <w:rsid w:val="00DF432C"/>
    <w:rsid w:val="00DF4AB0"/>
    <w:rsid w:val="00DF588E"/>
    <w:rsid w:val="00DF5C60"/>
    <w:rsid w:val="00DF5D7B"/>
    <w:rsid w:val="00DF6792"/>
    <w:rsid w:val="00DF7939"/>
    <w:rsid w:val="00E0015A"/>
    <w:rsid w:val="00E01E5F"/>
    <w:rsid w:val="00E027E2"/>
    <w:rsid w:val="00E02B13"/>
    <w:rsid w:val="00E02F4A"/>
    <w:rsid w:val="00E0332F"/>
    <w:rsid w:val="00E03B1F"/>
    <w:rsid w:val="00E03DA7"/>
    <w:rsid w:val="00E0402A"/>
    <w:rsid w:val="00E041C9"/>
    <w:rsid w:val="00E04D6E"/>
    <w:rsid w:val="00E056C0"/>
    <w:rsid w:val="00E0643C"/>
    <w:rsid w:val="00E06C92"/>
    <w:rsid w:val="00E06F22"/>
    <w:rsid w:val="00E0735B"/>
    <w:rsid w:val="00E079B6"/>
    <w:rsid w:val="00E10A0C"/>
    <w:rsid w:val="00E10F7E"/>
    <w:rsid w:val="00E10F92"/>
    <w:rsid w:val="00E110EF"/>
    <w:rsid w:val="00E111C5"/>
    <w:rsid w:val="00E11BD6"/>
    <w:rsid w:val="00E12659"/>
    <w:rsid w:val="00E131CD"/>
    <w:rsid w:val="00E1392A"/>
    <w:rsid w:val="00E14113"/>
    <w:rsid w:val="00E14358"/>
    <w:rsid w:val="00E1445E"/>
    <w:rsid w:val="00E14A36"/>
    <w:rsid w:val="00E14FEE"/>
    <w:rsid w:val="00E15648"/>
    <w:rsid w:val="00E159EB"/>
    <w:rsid w:val="00E16822"/>
    <w:rsid w:val="00E175D4"/>
    <w:rsid w:val="00E17611"/>
    <w:rsid w:val="00E17613"/>
    <w:rsid w:val="00E17E55"/>
    <w:rsid w:val="00E200B5"/>
    <w:rsid w:val="00E20606"/>
    <w:rsid w:val="00E21058"/>
    <w:rsid w:val="00E2124A"/>
    <w:rsid w:val="00E22AA3"/>
    <w:rsid w:val="00E23EA3"/>
    <w:rsid w:val="00E24559"/>
    <w:rsid w:val="00E251C1"/>
    <w:rsid w:val="00E25241"/>
    <w:rsid w:val="00E2577D"/>
    <w:rsid w:val="00E25806"/>
    <w:rsid w:val="00E25A37"/>
    <w:rsid w:val="00E25A7C"/>
    <w:rsid w:val="00E25C44"/>
    <w:rsid w:val="00E27C59"/>
    <w:rsid w:val="00E3008A"/>
    <w:rsid w:val="00E30566"/>
    <w:rsid w:val="00E30C44"/>
    <w:rsid w:val="00E3101D"/>
    <w:rsid w:val="00E3110A"/>
    <w:rsid w:val="00E31E39"/>
    <w:rsid w:val="00E32AB1"/>
    <w:rsid w:val="00E337C1"/>
    <w:rsid w:val="00E33896"/>
    <w:rsid w:val="00E33ABF"/>
    <w:rsid w:val="00E33B41"/>
    <w:rsid w:val="00E3418F"/>
    <w:rsid w:val="00E343A1"/>
    <w:rsid w:val="00E34B64"/>
    <w:rsid w:val="00E34BA4"/>
    <w:rsid w:val="00E3533C"/>
    <w:rsid w:val="00E355FE"/>
    <w:rsid w:val="00E358D1"/>
    <w:rsid w:val="00E35DF4"/>
    <w:rsid w:val="00E35EBD"/>
    <w:rsid w:val="00E360B6"/>
    <w:rsid w:val="00E3727A"/>
    <w:rsid w:val="00E37498"/>
    <w:rsid w:val="00E37ABD"/>
    <w:rsid w:val="00E41139"/>
    <w:rsid w:val="00E422FB"/>
    <w:rsid w:val="00E425AA"/>
    <w:rsid w:val="00E42834"/>
    <w:rsid w:val="00E429B9"/>
    <w:rsid w:val="00E42B91"/>
    <w:rsid w:val="00E43358"/>
    <w:rsid w:val="00E4353D"/>
    <w:rsid w:val="00E44829"/>
    <w:rsid w:val="00E44869"/>
    <w:rsid w:val="00E44FFE"/>
    <w:rsid w:val="00E4525A"/>
    <w:rsid w:val="00E45878"/>
    <w:rsid w:val="00E46986"/>
    <w:rsid w:val="00E46DFD"/>
    <w:rsid w:val="00E47259"/>
    <w:rsid w:val="00E472F5"/>
    <w:rsid w:val="00E474E4"/>
    <w:rsid w:val="00E50EF4"/>
    <w:rsid w:val="00E50F37"/>
    <w:rsid w:val="00E51443"/>
    <w:rsid w:val="00E52AF8"/>
    <w:rsid w:val="00E52F61"/>
    <w:rsid w:val="00E52F90"/>
    <w:rsid w:val="00E5305A"/>
    <w:rsid w:val="00E53160"/>
    <w:rsid w:val="00E5324E"/>
    <w:rsid w:val="00E53618"/>
    <w:rsid w:val="00E5368D"/>
    <w:rsid w:val="00E53C83"/>
    <w:rsid w:val="00E548AB"/>
    <w:rsid w:val="00E54E4D"/>
    <w:rsid w:val="00E56AB1"/>
    <w:rsid w:val="00E57440"/>
    <w:rsid w:val="00E57AB9"/>
    <w:rsid w:val="00E57B10"/>
    <w:rsid w:val="00E57EEF"/>
    <w:rsid w:val="00E605E3"/>
    <w:rsid w:val="00E625FE"/>
    <w:rsid w:val="00E63117"/>
    <w:rsid w:val="00E63607"/>
    <w:rsid w:val="00E640A2"/>
    <w:rsid w:val="00E643F9"/>
    <w:rsid w:val="00E64793"/>
    <w:rsid w:val="00E64E85"/>
    <w:rsid w:val="00E65182"/>
    <w:rsid w:val="00E65DA4"/>
    <w:rsid w:val="00E65EE1"/>
    <w:rsid w:val="00E662D4"/>
    <w:rsid w:val="00E66361"/>
    <w:rsid w:val="00E6691B"/>
    <w:rsid w:val="00E6694C"/>
    <w:rsid w:val="00E6738C"/>
    <w:rsid w:val="00E675B2"/>
    <w:rsid w:val="00E67DEC"/>
    <w:rsid w:val="00E67E57"/>
    <w:rsid w:val="00E67F0A"/>
    <w:rsid w:val="00E7021C"/>
    <w:rsid w:val="00E702AC"/>
    <w:rsid w:val="00E707D8"/>
    <w:rsid w:val="00E708DA"/>
    <w:rsid w:val="00E70985"/>
    <w:rsid w:val="00E70DB2"/>
    <w:rsid w:val="00E71602"/>
    <w:rsid w:val="00E71A51"/>
    <w:rsid w:val="00E72466"/>
    <w:rsid w:val="00E7269A"/>
    <w:rsid w:val="00E7273C"/>
    <w:rsid w:val="00E732C2"/>
    <w:rsid w:val="00E73643"/>
    <w:rsid w:val="00E738CE"/>
    <w:rsid w:val="00E73E48"/>
    <w:rsid w:val="00E73E84"/>
    <w:rsid w:val="00E73FAF"/>
    <w:rsid w:val="00E741FA"/>
    <w:rsid w:val="00E74A37"/>
    <w:rsid w:val="00E74A3B"/>
    <w:rsid w:val="00E75947"/>
    <w:rsid w:val="00E75F87"/>
    <w:rsid w:val="00E76F20"/>
    <w:rsid w:val="00E772AA"/>
    <w:rsid w:val="00E778C7"/>
    <w:rsid w:val="00E77E95"/>
    <w:rsid w:val="00E77F6F"/>
    <w:rsid w:val="00E80E19"/>
    <w:rsid w:val="00E8126D"/>
    <w:rsid w:val="00E816C8"/>
    <w:rsid w:val="00E82138"/>
    <w:rsid w:val="00E826FF"/>
    <w:rsid w:val="00E829DC"/>
    <w:rsid w:val="00E82E56"/>
    <w:rsid w:val="00E8349B"/>
    <w:rsid w:val="00E83538"/>
    <w:rsid w:val="00E83DE1"/>
    <w:rsid w:val="00E8434F"/>
    <w:rsid w:val="00E84C77"/>
    <w:rsid w:val="00E8528C"/>
    <w:rsid w:val="00E85BC8"/>
    <w:rsid w:val="00E85CAE"/>
    <w:rsid w:val="00E85CB4"/>
    <w:rsid w:val="00E86171"/>
    <w:rsid w:val="00E866E4"/>
    <w:rsid w:val="00E86B86"/>
    <w:rsid w:val="00E86E87"/>
    <w:rsid w:val="00E870E9"/>
    <w:rsid w:val="00E9009D"/>
    <w:rsid w:val="00E911D9"/>
    <w:rsid w:val="00E91290"/>
    <w:rsid w:val="00E91DC0"/>
    <w:rsid w:val="00E92C98"/>
    <w:rsid w:val="00E92D18"/>
    <w:rsid w:val="00E9327E"/>
    <w:rsid w:val="00E938F6"/>
    <w:rsid w:val="00E93E99"/>
    <w:rsid w:val="00E940B8"/>
    <w:rsid w:val="00E94A3F"/>
    <w:rsid w:val="00E94C67"/>
    <w:rsid w:val="00E94F01"/>
    <w:rsid w:val="00E9576A"/>
    <w:rsid w:val="00E958C0"/>
    <w:rsid w:val="00E959E4"/>
    <w:rsid w:val="00E95A31"/>
    <w:rsid w:val="00E95D7E"/>
    <w:rsid w:val="00E964A5"/>
    <w:rsid w:val="00E96A73"/>
    <w:rsid w:val="00E9720A"/>
    <w:rsid w:val="00EA13DA"/>
    <w:rsid w:val="00EA1846"/>
    <w:rsid w:val="00EA18CB"/>
    <w:rsid w:val="00EA1C2D"/>
    <w:rsid w:val="00EA20E1"/>
    <w:rsid w:val="00EA2276"/>
    <w:rsid w:val="00EA2AFC"/>
    <w:rsid w:val="00EA3716"/>
    <w:rsid w:val="00EA3FF4"/>
    <w:rsid w:val="00EA44FC"/>
    <w:rsid w:val="00EA46A4"/>
    <w:rsid w:val="00EA4882"/>
    <w:rsid w:val="00EA4DED"/>
    <w:rsid w:val="00EA505A"/>
    <w:rsid w:val="00EA57F5"/>
    <w:rsid w:val="00EA6019"/>
    <w:rsid w:val="00EA6167"/>
    <w:rsid w:val="00EA6BB2"/>
    <w:rsid w:val="00EA6CBB"/>
    <w:rsid w:val="00EB013A"/>
    <w:rsid w:val="00EB10C7"/>
    <w:rsid w:val="00EB140A"/>
    <w:rsid w:val="00EB1718"/>
    <w:rsid w:val="00EB2708"/>
    <w:rsid w:val="00EB2BA7"/>
    <w:rsid w:val="00EB3147"/>
    <w:rsid w:val="00EB3197"/>
    <w:rsid w:val="00EB34BA"/>
    <w:rsid w:val="00EB3573"/>
    <w:rsid w:val="00EB3661"/>
    <w:rsid w:val="00EB369C"/>
    <w:rsid w:val="00EB42F2"/>
    <w:rsid w:val="00EB43E5"/>
    <w:rsid w:val="00EB4BA7"/>
    <w:rsid w:val="00EB4E78"/>
    <w:rsid w:val="00EB5440"/>
    <w:rsid w:val="00EB5AB8"/>
    <w:rsid w:val="00EB72CF"/>
    <w:rsid w:val="00EB72E6"/>
    <w:rsid w:val="00EB7368"/>
    <w:rsid w:val="00EB7A35"/>
    <w:rsid w:val="00EB7A5C"/>
    <w:rsid w:val="00EC00EA"/>
    <w:rsid w:val="00EC03A7"/>
    <w:rsid w:val="00EC058A"/>
    <w:rsid w:val="00EC107A"/>
    <w:rsid w:val="00EC14BA"/>
    <w:rsid w:val="00EC16A3"/>
    <w:rsid w:val="00EC2234"/>
    <w:rsid w:val="00EC299E"/>
    <w:rsid w:val="00EC2A70"/>
    <w:rsid w:val="00EC3005"/>
    <w:rsid w:val="00EC3A55"/>
    <w:rsid w:val="00EC47F5"/>
    <w:rsid w:val="00EC4BF6"/>
    <w:rsid w:val="00EC5817"/>
    <w:rsid w:val="00EC588D"/>
    <w:rsid w:val="00EC5A30"/>
    <w:rsid w:val="00EC5BD4"/>
    <w:rsid w:val="00EC60A6"/>
    <w:rsid w:val="00EC638C"/>
    <w:rsid w:val="00EC66A4"/>
    <w:rsid w:val="00EC6DA8"/>
    <w:rsid w:val="00EC7101"/>
    <w:rsid w:val="00EC77FD"/>
    <w:rsid w:val="00EC7AB9"/>
    <w:rsid w:val="00ED027F"/>
    <w:rsid w:val="00ED04AF"/>
    <w:rsid w:val="00ED0934"/>
    <w:rsid w:val="00ED0A76"/>
    <w:rsid w:val="00ED10D0"/>
    <w:rsid w:val="00ED1107"/>
    <w:rsid w:val="00ED125A"/>
    <w:rsid w:val="00ED128C"/>
    <w:rsid w:val="00ED1318"/>
    <w:rsid w:val="00ED248F"/>
    <w:rsid w:val="00ED251A"/>
    <w:rsid w:val="00ED2683"/>
    <w:rsid w:val="00ED2769"/>
    <w:rsid w:val="00ED2AD3"/>
    <w:rsid w:val="00ED321C"/>
    <w:rsid w:val="00ED3893"/>
    <w:rsid w:val="00ED39A5"/>
    <w:rsid w:val="00ED3AAD"/>
    <w:rsid w:val="00ED49EB"/>
    <w:rsid w:val="00ED4AFA"/>
    <w:rsid w:val="00ED5028"/>
    <w:rsid w:val="00ED5317"/>
    <w:rsid w:val="00ED5AC5"/>
    <w:rsid w:val="00ED6DD6"/>
    <w:rsid w:val="00ED6F68"/>
    <w:rsid w:val="00ED7B9A"/>
    <w:rsid w:val="00EE09B0"/>
    <w:rsid w:val="00EE1C93"/>
    <w:rsid w:val="00EE1DD3"/>
    <w:rsid w:val="00EE2686"/>
    <w:rsid w:val="00EE2FA2"/>
    <w:rsid w:val="00EE354C"/>
    <w:rsid w:val="00EE416F"/>
    <w:rsid w:val="00EE43EA"/>
    <w:rsid w:val="00EE480A"/>
    <w:rsid w:val="00EE4EE9"/>
    <w:rsid w:val="00EE5104"/>
    <w:rsid w:val="00EE5105"/>
    <w:rsid w:val="00EE5825"/>
    <w:rsid w:val="00EE58AE"/>
    <w:rsid w:val="00EE5F25"/>
    <w:rsid w:val="00EE5F48"/>
    <w:rsid w:val="00EE667E"/>
    <w:rsid w:val="00EE67C7"/>
    <w:rsid w:val="00EF0195"/>
    <w:rsid w:val="00EF03EF"/>
    <w:rsid w:val="00EF0756"/>
    <w:rsid w:val="00EF0E7E"/>
    <w:rsid w:val="00EF0F70"/>
    <w:rsid w:val="00EF17A2"/>
    <w:rsid w:val="00EF252A"/>
    <w:rsid w:val="00EF3E90"/>
    <w:rsid w:val="00EF456D"/>
    <w:rsid w:val="00EF4690"/>
    <w:rsid w:val="00EF4BC9"/>
    <w:rsid w:val="00EF566E"/>
    <w:rsid w:val="00EF5BF7"/>
    <w:rsid w:val="00EF617B"/>
    <w:rsid w:val="00EF63FF"/>
    <w:rsid w:val="00EF6D17"/>
    <w:rsid w:val="00EF70AB"/>
    <w:rsid w:val="00EF746E"/>
    <w:rsid w:val="00F00022"/>
    <w:rsid w:val="00F0023E"/>
    <w:rsid w:val="00F00477"/>
    <w:rsid w:val="00F00B66"/>
    <w:rsid w:val="00F01C98"/>
    <w:rsid w:val="00F0255C"/>
    <w:rsid w:val="00F02725"/>
    <w:rsid w:val="00F02F56"/>
    <w:rsid w:val="00F03506"/>
    <w:rsid w:val="00F036EF"/>
    <w:rsid w:val="00F03B2B"/>
    <w:rsid w:val="00F03CE6"/>
    <w:rsid w:val="00F03EC4"/>
    <w:rsid w:val="00F05F65"/>
    <w:rsid w:val="00F062B5"/>
    <w:rsid w:val="00F06765"/>
    <w:rsid w:val="00F06AE6"/>
    <w:rsid w:val="00F06DCE"/>
    <w:rsid w:val="00F06DEC"/>
    <w:rsid w:val="00F06EF0"/>
    <w:rsid w:val="00F071E7"/>
    <w:rsid w:val="00F07254"/>
    <w:rsid w:val="00F07259"/>
    <w:rsid w:val="00F073E3"/>
    <w:rsid w:val="00F07A77"/>
    <w:rsid w:val="00F07D14"/>
    <w:rsid w:val="00F07FDD"/>
    <w:rsid w:val="00F10080"/>
    <w:rsid w:val="00F10267"/>
    <w:rsid w:val="00F1244D"/>
    <w:rsid w:val="00F12B4D"/>
    <w:rsid w:val="00F12BB9"/>
    <w:rsid w:val="00F13301"/>
    <w:rsid w:val="00F14122"/>
    <w:rsid w:val="00F1495B"/>
    <w:rsid w:val="00F14C8E"/>
    <w:rsid w:val="00F14F7A"/>
    <w:rsid w:val="00F1661E"/>
    <w:rsid w:val="00F16A9E"/>
    <w:rsid w:val="00F16C05"/>
    <w:rsid w:val="00F16FA7"/>
    <w:rsid w:val="00F17421"/>
    <w:rsid w:val="00F17776"/>
    <w:rsid w:val="00F17D58"/>
    <w:rsid w:val="00F2080F"/>
    <w:rsid w:val="00F20B6C"/>
    <w:rsid w:val="00F21673"/>
    <w:rsid w:val="00F2193F"/>
    <w:rsid w:val="00F21A91"/>
    <w:rsid w:val="00F21BBB"/>
    <w:rsid w:val="00F21C72"/>
    <w:rsid w:val="00F21E56"/>
    <w:rsid w:val="00F22037"/>
    <w:rsid w:val="00F222F6"/>
    <w:rsid w:val="00F224B1"/>
    <w:rsid w:val="00F228CA"/>
    <w:rsid w:val="00F22CDF"/>
    <w:rsid w:val="00F22DDF"/>
    <w:rsid w:val="00F23038"/>
    <w:rsid w:val="00F23E21"/>
    <w:rsid w:val="00F23FA8"/>
    <w:rsid w:val="00F24E57"/>
    <w:rsid w:val="00F252C4"/>
    <w:rsid w:val="00F25695"/>
    <w:rsid w:val="00F25725"/>
    <w:rsid w:val="00F258E3"/>
    <w:rsid w:val="00F259E2"/>
    <w:rsid w:val="00F25B2F"/>
    <w:rsid w:val="00F26673"/>
    <w:rsid w:val="00F26D98"/>
    <w:rsid w:val="00F26DE7"/>
    <w:rsid w:val="00F27397"/>
    <w:rsid w:val="00F2742A"/>
    <w:rsid w:val="00F278FD"/>
    <w:rsid w:val="00F27F95"/>
    <w:rsid w:val="00F3061C"/>
    <w:rsid w:val="00F306A4"/>
    <w:rsid w:val="00F30BAD"/>
    <w:rsid w:val="00F3108E"/>
    <w:rsid w:val="00F31A32"/>
    <w:rsid w:val="00F32336"/>
    <w:rsid w:val="00F33858"/>
    <w:rsid w:val="00F33A0B"/>
    <w:rsid w:val="00F33D37"/>
    <w:rsid w:val="00F34333"/>
    <w:rsid w:val="00F357C4"/>
    <w:rsid w:val="00F358AA"/>
    <w:rsid w:val="00F359AA"/>
    <w:rsid w:val="00F36060"/>
    <w:rsid w:val="00F362F0"/>
    <w:rsid w:val="00F36994"/>
    <w:rsid w:val="00F36C7F"/>
    <w:rsid w:val="00F36CDE"/>
    <w:rsid w:val="00F372D1"/>
    <w:rsid w:val="00F37337"/>
    <w:rsid w:val="00F379F8"/>
    <w:rsid w:val="00F37E9D"/>
    <w:rsid w:val="00F40494"/>
    <w:rsid w:val="00F416D6"/>
    <w:rsid w:val="00F41841"/>
    <w:rsid w:val="00F431BE"/>
    <w:rsid w:val="00F441DD"/>
    <w:rsid w:val="00F44D00"/>
    <w:rsid w:val="00F450E1"/>
    <w:rsid w:val="00F4574D"/>
    <w:rsid w:val="00F45D96"/>
    <w:rsid w:val="00F464DD"/>
    <w:rsid w:val="00F46DD1"/>
    <w:rsid w:val="00F47222"/>
    <w:rsid w:val="00F4748A"/>
    <w:rsid w:val="00F47A8A"/>
    <w:rsid w:val="00F47E44"/>
    <w:rsid w:val="00F509D3"/>
    <w:rsid w:val="00F50C0E"/>
    <w:rsid w:val="00F50E50"/>
    <w:rsid w:val="00F51AD1"/>
    <w:rsid w:val="00F51D14"/>
    <w:rsid w:val="00F520B1"/>
    <w:rsid w:val="00F5228A"/>
    <w:rsid w:val="00F5290D"/>
    <w:rsid w:val="00F52CB9"/>
    <w:rsid w:val="00F52CEB"/>
    <w:rsid w:val="00F5324C"/>
    <w:rsid w:val="00F5427F"/>
    <w:rsid w:val="00F55D56"/>
    <w:rsid w:val="00F56B40"/>
    <w:rsid w:val="00F56B5A"/>
    <w:rsid w:val="00F572AB"/>
    <w:rsid w:val="00F574FE"/>
    <w:rsid w:val="00F6056F"/>
    <w:rsid w:val="00F60980"/>
    <w:rsid w:val="00F62332"/>
    <w:rsid w:val="00F6304F"/>
    <w:rsid w:val="00F637A6"/>
    <w:rsid w:val="00F642AD"/>
    <w:rsid w:val="00F653AB"/>
    <w:rsid w:val="00F6574D"/>
    <w:rsid w:val="00F65C2B"/>
    <w:rsid w:val="00F66072"/>
    <w:rsid w:val="00F6631D"/>
    <w:rsid w:val="00F67700"/>
    <w:rsid w:val="00F678E6"/>
    <w:rsid w:val="00F67C7D"/>
    <w:rsid w:val="00F67D20"/>
    <w:rsid w:val="00F70A10"/>
    <w:rsid w:val="00F70BD8"/>
    <w:rsid w:val="00F70D6E"/>
    <w:rsid w:val="00F70DF6"/>
    <w:rsid w:val="00F71764"/>
    <w:rsid w:val="00F71DC5"/>
    <w:rsid w:val="00F733A2"/>
    <w:rsid w:val="00F736B5"/>
    <w:rsid w:val="00F73E39"/>
    <w:rsid w:val="00F74019"/>
    <w:rsid w:val="00F74074"/>
    <w:rsid w:val="00F74399"/>
    <w:rsid w:val="00F746B5"/>
    <w:rsid w:val="00F748E8"/>
    <w:rsid w:val="00F74A02"/>
    <w:rsid w:val="00F74D50"/>
    <w:rsid w:val="00F75003"/>
    <w:rsid w:val="00F75061"/>
    <w:rsid w:val="00F7545A"/>
    <w:rsid w:val="00F75784"/>
    <w:rsid w:val="00F75E0D"/>
    <w:rsid w:val="00F765FC"/>
    <w:rsid w:val="00F77581"/>
    <w:rsid w:val="00F7792D"/>
    <w:rsid w:val="00F77A74"/>
    <w:rsid w:val="00F77B3B"/>
    <w:rsid w:val="00F8062B"/>
    <w:rsid w:val="00F80AE5"/>
    <w:rsid w:val="00F81418"/>
    <w:rsid w:val="00F81D91"/>
    <w:rsid w:val="00F820AD"/>
    <w:rsid w:val="00F8264D"/>
    <w:rsid w:val="00F85446"/>
    <w:rsid w:val="00F85E51"/>
    <w:rsid w:val="00F8630B"/>
    <w:rsid w:val="00F86AB8"/>
    <w:rsid w:val="00F87385"/>
    <w:rsid w:val="00F87AB4"/>
    <w:rsid w:val="00F9078D"/>
    <w:rsid w:val="00F927A1"/>
    <w:rsid w:val="00F92832"/>
    <w:rsid w:val="00F92A31"/>
    <w:rsid w:val="00F9302E"/>
    <w:rsid w:val="00F93393"/>
    <w:rsid w:val="00F9339F"/>
    <w:rsid w:val="00F93EDE"/>
    <w:rsid w:val="00F944B5"/>
    <w:rsid w:val="00F94D41"/>
    <w:rsid w:val="00F94E8D"/>
    <w:rsid w:val="00F94EAE"/>
    <w:rsid w:val="00F94F64"/>
    <w:rsid w:val="00F95034"/>
    <w:rsid w:val="00F954D7"/>
    <w:rsid w:val="00F966ED"/>
    <w:rsid w:val="00F972F6"/>
    <w:rsid w:val="00F97437"/>
    <w:rsid w:val="00F975F7"/>
    <w:rsid w:val="00F97623"/>
    <w:rsid w:val="00FA05FE"/>
    <w:rsid w:val="00FA10E0"/>
    <w:rsid w:val="00FA12B5"/>
    <w:rsid w:val="00FA1435"/>
    <w:rsid w:val="00FA16E5"/>
    <w:rsid w:val="00FA1D22"/>
    <w:rsid w:val="00FA1E08"/>
    <w:rsid w:val="00FA1EB6"/>
    <w:rsid w:val="00FA20E8"/>
    <w:rsid w:val="00FA27B5"/>
    <w:rsid w:val="00FA2C6D"/>
    <w:rsid w:val="00FA32B3"/>
    <w:rsid w:val="00FA41C4"/>
    <w:rsid w:val="00FA4454"/>
    <w:rsid w:val="00FA514E"/>
    <w:rsid w:val="00FA53A9"/>
    <w:rsid w:val="00FA5807"/>
    <w:rsid w:val="00FA59B3"/>
    <w:rsid w:val="00FA6833"/>
    <w:rsid w:val="00FA72C7"/>
    <w:rsid w:val="00FB03EA"/>
    <w:rsid w:val="00FB241B"/>
    <w:rsid w:val="00FB261C"/>
    <w:rsid w:val="00FB2898"/>
    <w:rsid w:val="00FB2947"/>
    <w:rsid w:val="00FB2AA5"/>
    <w:rsid w:val="00FB360C"/>
    <w:rsid w:val="00FB4419"/>
    <w:rsid w:val="00FB4631"/>
    <w:rsid w:val="00FB4B2D"/>
    <w:rsid w:val="00FB5173"/>
    <w:rsid w:val="00FB5206"/>
    <w:rsid w:val="00FB5ABF"/>
    <w:rsid w:val="00FB5CE9"/>
    <w:rsid w:val="00FB6E03"/>
    <w:rsid w:val="00FB7845"/>
    <w:rsid w:val="00FB7BB1"/>
    <w:rsid w:val="00FC1325"/>
    <w:rsid w:val="00FC1380"/>
    <w:rsid w:val="00FC1D46"/>
    <w:rsid w:val="00FC1EE9"/>
    <w:rsid w:val="00FC20CD"/>
    <w:rsid w:val="00FC20E4"/>
    <w:rsid w:val="00FC21BE"/>
    <w:rsid w:val="00FC2305"/>
    <w:rsid w:val="00FC2B91"/>
    <w:rsid w:val="00FC3055"/>
    <w:rsid w:val="00FC3918"/>
    <w:rsid w:val="00FC3B0E"/>
    <w:rsid w:val="00FC4BA4"/>
    <w:rsid w:val="00FC4F00"/>
    <w:rsid w:val="00FC5A90"/>
    <w:rsid w:val="00FC5DDB"/>
    <w:rsid w:val="00FC609C"/>
    <w:rsid w:val="00FC69A6"/>
    <w:rsid w:val="00FC6E02"/>
    <w:rsid w:val="00FC77C7"/>
    <w:rsid w:val="00FD02FC"/>
    <w:rsid w:val="00FD08C6"/>
    <w:rsid w:val="00FD14A1"/>
    <w:rsid w:val="00FD1AFD"/>
    <w:rsid w:val="00FD23DD"/>
    <w:rsid w:val="00FD2E9D"/>
    <w:rsid w:val="00FD34B1"/>
    <w:rsid w:val="00FD3B23"/>
    <w:rsid w:val="00FD3DEC"/>
    <w:rsid w:val="00FD3E91"/>
    <w:rsid w:val="00FD4018"/>
    <w:rsid w:val="00FD44FF"/>
    <w:rsid w:val="00FD4F60"/>
    <w:rsid w:val="00FD51B1"/>
    <w:rsid w:val="00FD5336"/>
    <w:rsid w:val="00FD5829"/>
    <w:rsid w:val="00FD617A"/>
    <w:rsid w:val="00FD688E"/>
    <w:rsid w:val="00FD722D"/>
    <w:rsid w:val="00FE010C"/>
    <w:rsid w:val="00FE028A"/>
    <w:rsid w:val="00FE039C"/>
    <w:rsid w:val="00FE10AB"/>
    <w:rsid w:val="00FE1580"/>
    <w:rsid w:val="00FE1E30"/>
    <w:rsid w:val="00FE1FA8"/>
    <w:rsid w:val="00FE2267"/>
    <w:rsid w:val="00FE2E49"/>
    <w:rsid w:val="00FE3587"/>
    <w:rsid w:val="00FE373B"/>
    <w:rsid w:val="00FE3F08"/>
    <w:rsid w:val="00FE4647"/>
    <w:rsid w:val="00FE4780"/>
    <w:rsid w:val="00FE4A26"/>
    <w:rsid w:val="00FE4A5D"/>
    <w:rsid w:val="00FE5A5F"/>
    <w:rsid w:val="00FE5F7B"/>
    <w:rsid w:val="00FE6467"/>
    <w:rsid w:val="00FE68F2"/>
    <w:rsid w:val="00FE68F9"/>
    <w:rsid w:val="00FE6CF1"/>
    <w:rsid w:val="00FE6D2D"/>
    <w:rsid w:val="00FE7D7E"/>
    <w:rsid w:val="00FF0637"/>
    <w:rsid w:val="00FF0C74"/>
    <w:rsid w:val="00FF10EE"/>
    <w:rsid w:val="00FF1744"/>
    <w:rsid w:val="00FF2556"/>
    <w:rsid w:val="00FF2AC5"/>
    <w:rsid w:val="00FF2BF8"/>
    <w:rsid w:val="00FF2C90"/>
    <w:rsid w:val="00FF2F03"/>
    <w:rsid w:val="00FF3142"/>
    <w:rsid w:val="00FF4838"/>
    <w:rsid w:val="00FF55CB"/>
    <w:rsid w:val="00FF5967"/>
    <w:rsid w:val="00FF5DDB"/>
    <w:rsid w:val="00FF6245"/>
    <w:rsid w:val="00FF6621"/>
    <w:rsid w:val="00FF6945"/>
    <w:rsid w:val="00FF6B5E"/>
    <w:rsid w:val="00FF774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D27B119"/>
  <w15:docId w15:val="{EC69FF7A-31AB-480B-B68C-C709AA6C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0E1"/>
  </w:style>
  <w:style w:type="paragraph" w:styleId="Heading1">
    <w:name w:val="heading 1"/>
    <w:aliases w:val="1 Suur pealkiri"/>
    <w:basedOn w:val="Normal"/>
    <w:next w:val="Normal"/>
    <w:link w:val="Heading1Char"/>
    <w:uiPriority w:val="9"/>
    <w:qFormat/>
    <w:rsid w:val="00E8126D"/>
    <w:pPr>
      <w:keepNext/>
      <w:keepLines/>
      <w:pBdr>
        <w:bottom w:val="single" w:sz="4" w:space="1" w:color="006EB5"/>
      </w:pBdr>
      <w:spacing w:before="360" w:after="120"/>
      <w:outlineLvl w:val="0"/>
    </w:pPr>
    <w:rPr>
      <w:rFonts w:ascii="Times New Roman" w:eastAsiaTheme="majorEastAsia" w:hAnsi="Times New Roman" w:cstheme="majorBidi"/>
      <w:color w:val="006EB5"/>
      <w:sz w:val="32"/>
      <w:szCs w:val="32"/>
    </w:rPr>
  </w:style>
  <w:style w:type="paragraph" w:styleId="Heading2">
    <w:name w:val="heading 2"/>
    <w:basedOn w:val="Normal"/>
    <w:next w:val="Normal"/>
    <w:link w:val="Heading2Char"/>
    <w:uiPriority w:val="9"/>
    <w:unhideWhenUsed/>
    <w:qFormat/>
    <w:rsid w:val="00E32AB1"/>
    <w:pPr>
      <w:keepNext/>
      <w:keepLines/>
      <w:spacing w:before="280" w:after="240"/>
      <w:outlineLvl w:val="1"/>
    </w:pPr>
    <w:rPr>
      <w:rFonts w:ascii="Times New Roman" w:eastAsiaTheme="majorEastAsia" w:hAnsi="Times New Roman" w:cstheme="majorBidi"/>
      <w:color w:val="006EB5"/>
      <w:sz w:val="26"/>
      <w:szCs w:val="26"/>
    </w:rPr>
  </w:style>
  <w:style w:type="paragraph" w:styleId="Heading4">
    <w:name w:val="heading 4"/>
    <w:basedOn w:val="Normal"/>
    <w:next w:val="Normal"/>
    <w:link w:val="Heading4Char"/>
    <w:uiPriority w:val="9"/>
    <w:semiHidden/>
    <w:unhideWhenUsed/>
    <w:qFormat/>
    <w:rsid w:val="009E5F2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E43EA"/>
    <w:pPr>
      <w:spacing w:after="0" w:line="240" w:lineRule="auto"/>
    </w:pPr>
    <w:rPr>
      <w:rFonts w:eastAsiaTheme="minorEastAsia"/>
      <w:sz w:val="20"/>
      <w:szCs w:val="20"/>
      <w:lang w:eastAsia="et-EE"/>
    </w:rPr>
  </w:style>
  <w:style w:type="character" w:customStyle="1" w:styleId="FootnoteTextChar">
    <w:name w:val="Footnote Text Char"/>
    <w:basedOn w:val="DefaultParagraphFont"/>
    <w:link w:val="FootnoteText"/>
    <w:uiPriority w:val="99"/>
    <w:rsid w:val="00EE43EA"/>
    <w:rPr>
      <w:rFonts w:eastAsiaTheme="minorEastAsia"/>
      <w:sz w:val="20"/>
      <w:szCs w:val="20"/>
      <w:lang w:eastAsia="et-EE"/>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uiPriority w:val="99"/>
    <w:unhideWhenUsed/>
    <w:rsid w:val="00EE43EA"/>
    <w:rPr>
      <w:rFonts w:ascii="Times New Roman" w:hAnsi="Times New Roman" w:cs="Times New Roman"/>
      <w:vertAlign w:val="superscript"/>
    </w:rPr>
  </w:style>
  <w:style w:type="paragraph" w:styleId="NoSpacing">
    <w:name w:val="No Spacing"/>
    <w:aliases w:val="Meetmesisu"/>
    <w:link w:val="NoSpacingChar"/>
    <w:uiPriority w:val="1"/>
    <w:qFormat/>
    <w:rsid w:val="00090C14"/>
    <w:pPr>
      <w:spacing w:after="0" w:line="240" w:lineRule="auto"/>
    </w:pPr>
    <w:rPr>
      <w:rFonts w:eastAsia="Times New Roman" w:cs="Times New Roman"/>
    </w:rPr>
  </w:style>
  <w:style w:type="character" w:customStyle="1" w:styleId="NoSpacingChar">
    <w:name w:val="No Spacing Char"/>
    <w:aliases w:val="Meetmesisu Char"/>
    <w:basedOn w:val="DefaultParagraphFont"/>
    <w:link w:val="NoSpacing"/>
    <w:uiPriority w:val="1"/>
    <w:locked/>
    <w:rsid w:val="00090C14"/>
    <w:rPr>
      <w:rFonts w:eastAsia="Times New Roman" w:cs="Times New Roman"/>
    </w:rPr>
  </w:style>
  <w:style w:type="table" w:styleId="TableGrid">
    <w:name w:val="Table Grid"/>
    <w:basedOn w:val="TableNormal"/>
    <w:uiPriority w:val="59"/>
    <w:rsid w:val="00090C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Suur pealkiri Char"/>
    <w:basedOn w:val="DefaultParagraphFont"/>
    <w:link w:val="Heading1"/>
    <w:uiPriority w:val="9"/>
    <w:rsid w:val="00E8126D"/>
    <w:rPr>
      <w:rFonts w:ascii="Times New Roman" w:eastAsiaTheme="majorEastAsia" w:hAnsi="Times New Roman" w:cstheme="majorBidi"/>
      <w:color w:val="006EB5"/>
      <w:sz w:val="32"/>
      <w:szCs w:val="32"/>
    </w:rPr>
  </w:style>
  <w:style w:type="paragraph" w:styleId="ListParagraph">
    <w:name w:val="List Paragraph"/>
    <w:basedOn w:val="Normal"/>
    <w:link w:val="ListParagraphChar"/>
    <w:uiPriority w:val="34"/>
    <w:qFormat/>
    <w:rsid w:val="00853B26"/>
    <w:pPr>
      <w:ind w:left="720"/>
      <w:contextualSpacing/>
    </w:pPr>
  </w:style>
  <w:style w:type="paragraph" w:styleId="TOCHeading">
    <w:name w:val="TOC Heading"/>
    <w:basedOn w:val="Heading1"/>
    <w:next w:val="Normal"/>
    <w:uiPriority w:val="39"/>
    <w:unhideWhenUsed/>
    <w:qFormat/>
    <w:rsid w:val="003C0280"/>
    <w:pPr>
      <w:pBdr>
        <w:bottom w:val="none" w:sz="0" w:space="0" w:color="auto"/>
      </w:pBdr>
      <w:spacing w:line="259" w:lineRule="auto"/>
      <w:outlineLvl w:val="9"/>
    </w:pPr>
    <w:rPr>
      <w:rFonts w:asciiTheme="majorHAnsi" w:hAnsiTheme="majorHAnsi"/>
      <w:color w:val="365F91" w:themeColor="accent1" w:themeShade="BF"/>
      <w:lang w:eastAsia="et-EE"/>
    </w:rPr>
  </w:style>
  <w:style w:type="paragraph" w:styleId="TOC1">
    <w:name w:val="toc 1"/>
    <w:basedOn w:val="Normal"/>
    <w:next w:val="Normal"/>
    <w:autoRedefine/>
    <w:uiPriority w:val="39"/>
    <w:unhideWhenUsed/>
    <w:rsid w:val="003C0280"/>
    <w:pPr>
      <w:spacing w:after="100"/>
    </w:pPr>
  </w:style>
  <w:style w:type="character" w:styleId="Hyperlink">
    <w:name w:val="Hyperlink"/>
    <w:basedOn w:val="DefaultParagraphFont"/>
    <w:uiPriority w:val="99"/>
    <w:unhideWhenUsed/>
    <w:rsid w:val="003C0280"/>
    <w:rPr>
      <w:color w:val="0000FF" w:themeColor="hyperlink"/>
      <w:u w:val="single"/>
    </w:rPr>
  </w:style>
  <w:style w:type="paragraph" w:styleId="Header">
    <w:name w:val="header"/>
    <w:basedOn w:val="Normal"/>
    <w:link w:val="HeaderChar"/>
    <w:uiPriority w:val="99"/>
    <w:unhideWhenUsed/>
    <w:rsid w:val="003C02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0280"/>
  </w:style>
  <w:style w:type="paragraph" w:styleId="Footer">
    <w:name w:val="footer"/>
    <w:basedOn w:val="Normal"/>
    <w:link w:val="FooterChar"/>
    <w:uiPriority w:val="99"/>
    <w:unhideWhenUsed/>
    <w:rsid w:val="003C0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0280"/>
  </w:style>
  <w:style w:type="character" w:customStyle="1" w:styleId="Heading2Char">
    <w:name w:val="Heading 2 Char"/>
    <w:basedOn w:val="DefaultParagraphFont"/>
    <w:link w:val="Heading2"/>
    <w:uiPriority w:val="9"/>
    <w:rsid w:val="00E32AB1"/>
    <w:rPr>
      <w:rFonts w:ascii="Times New Roman" w:eastAsiaTheme="majorEastAsia" w:hAnsi="Times New Roman" w:cstheme="majorBidi"/>
      <w:color w:val="006EB5"/>
      <w:sz w:val="26"/>
      <w:szCs w:val="26"/>
    </w:rPr>
  </w:style>
  <w:style w:type="paragraph" w:styleId="TOC2">
    <w:name w:val="toc 2"/>
    <w:basedOn w:val="Normal"/>
    <w:next w:val="Normal"/>
    <w:autoRedefine/>
    <w:uiPriority w:val="39"/>
    <w:unhideWhenUsed/>
    <w:rsid w:val="000712BC"/>
    <w:pPr>
      <w:spacing w:after="100"/>
      <w:ind w:left="220"/>
    </w:pPr>
  </w:style>
  <w:style w:type="paragraph" w:styleId="BalloonText">
    <w:name w:val="Balloon Text"/>
    <w:basedOn w:val="Normal"/>
    <w:link w:val="BalloonTextChar"/>
    <w:uiPriority w:val="99"/>
    <w:semiHidden/>
    <w:unhideWhenUsed/>
    <w:rsid w:val="00045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23"/>
    <w:rPr>
      <w:rFonts w:ascii="Tahoma" w:hAnsi="Tahoma" w:cs="Tahoma"/>
      <w:sz w:val="16"/>
      <w:szCs w:val="16"/>
    </w:rPr>
  </w:style>
  <w:style w:type="character" w:styleId="CommentReference">
    <w:name w:val="annotation reference"/>
    <w:basedOn w:val="DefaultParagraphFont"/>
    <w:uiPriority w:val="99"/>
    <w:unhideWhenUsed/>
    <w:rsid w:val="00045023"/>
    <w:rPr>
      <w:sz w:val="16"/>
      <w:szCs w:val="16"/>
    </w:rPr>
  </w:style>
  <w:style w:type="paragraph" w:styleId="CommentText">
    <w:name w:val="annotation text"/>
    <w:basedOn w:val="Normal"/>
    <w:link w:val="CommentTextChar"/>
    <w:uiPriority w:val="99"/>
    <w:unhideWhenUsed/>
    <w:rsid w:val="00045023"/>
    <w:pPr>
      <w:spacing w:line="240" w:lineRule="auto"/>
    </w:pPr>
    <w:rPr>
      <w:sz w:val="20"/>
      <w:szCs w:val="20"/>
    </w:rPr>
  </w:style>
  <w:style w:type="character" w:customStyle="1" w:styleId="CommentTextChar">
    <w:name w:val="Comment Text Char"/>
    <w:basedOn w:val="DefaultParagraphFont"/>
    <w:link w:val="CommentText"/>
    <w:uiPriority w:val="99"/>
    <w:rsid w:val="00045023"/>
    <w:rPr>
      <w:sz w:val="20"/>
      <w:szCs w:val="20"/>
    </w:rPr>
  </w:style>
  <w:style w:type="paragraph" w:styleId="CommentSubject">
    <w:name w:val="annotation subject"/>
    <w:basedOn w:val="CommentText"/>
    <w:next w:val="CommentText"/>
    <w:link w:val="CommentSubjectChar"/>
    <w:uiPriority w:val="99"/>
    <w:semiHidden/>
    <w:unhideWhenUsed/>
    <w:rsid w:val="00045023"/>
    <w:rPr>
      <w:b/>
      <w:bCs/>
    </w:rPr>
  </w:style>
  <w:style w:type="character" w:customStyle="1" w:styleId="CommentSubjectChar">
    <w:name w:val="Comment Subject Char"/>
    <w:basedOn w:val="CommentTextChar"/>
    <w:link w:val="CommentSubject"/>
    <w:uiPriority w:val="99"/>
    <w:semiHidden/>
    <w:rsid w:val="00045023"/>
    <w:rPr>
      <w:b/>
      <w:bCs/>
      <w:sz w:val="20"/>
      <w:szCs w:val="20"/>
    </w:rPr>
  </w:style>
  <w:style w:type="paragraph" w:styleId="NormalWeb">
    <w:name w:val="Normal (Web)"/>
    <w:basedOn w:val="Normal"/>
    <w:uiPriority w:val="99"/>
    <w:unhideWhenUsed/>
    <w:rsid w:val="00FE010C"/>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leitudss14">
    <w:name w:val="leitud_ss14"/>
    <w:basedOn w:val="DefaultParagraphFont"/>
    <w:rsid w:val="00816099"/>
    <w:rPr>
      <w:shd w:val="clear" w:color="auto" w:fill="FFD700"/>
    </w:rPr>
  </w:style>
  <w:style w:type="character" w:customStyle="1" w:styleId="keel1">
    <w:name w:val="keel1"/>
    <w:basedOn w:val="DefaultParagraphFont"/>
    <w:rsid w:val="00020423"/>
    <w:rPr>
      <w:sz w:val="24"/>
      <w:szCs w:val="24"/>
    </w:rPr>
  </w:style>
  <w:style w:type="character" w:customStyle="1" w:styleId="ex1">
    <w:name w:val="ex1"/>
    <w:basedOn w:val="DefaultParagraphFont"/>
    <w:rsid w:val="00020423"/>
    <w:rPr>
      <w:i/>
      <w:iCs/>
    </w:rPr>
  </w:style>
  <w:style w:type="character" w:customStyle="1" w:styleId="a1">
    <w:name w:val="a1"/>
    <w:basedOn w:val="DefaultParagraphFont"/>
    <w:rsid w:val="00020423"/>
    <w:rPr>
      <w:rFonts w:ascii="Calibri" w:hAnsi="Calibri" w:hint="default"/>
      <w:sz w:val="27"/>
      <w:szCs w:val="27"/>
    </w:rPr>
  </w:style>
  <w:style w:type="character" w:customStyle="1" w:styleId="tpxtnr1">
    <w:name w:val="tp_x_tnr1"/>
    <w:basedOn w:val="DefaultParagraphFont"/>
    <w:rsid w:val="00020423"/>
    <w:rPr>
      <w:b/>
      <w:bCs/>
    </w:rPr>
  </w:style>
  <w:style w:type="character" w:customStyle="1" w:styleId="d1">
    <w:name w:val="d1"/>
    <w:basedOn w:val="DefaultParagraphFont"/>
    <w:rsid w:val="00020423"/>
    <w:rPr>
      <w:i/>
      <w:iCs/>
    </w:rPr>
  </w:style>
  <w:style w:type="character" w:styleId="Strong">
    <w:name w:val="Strong"/>
    <w:basedOn w:val="DefaultParagraphFont"/>
    <w:uiPriority w:val="22"/>
    <w:qFormat/>
    <w:rsid w:val="0060054B"/>
    <w:rPr>
      <w:b/>
      <w:bCs/>
    </w:rPr>
  </w:style>
  <w:style w:type="character" w:customStyle="1" w:styleId="m7">
    <w:name w:val="m7"/>
    <w:basedOn w:val="DefaultParagraphFont"/>
    <w:rsid w:val="0060054B"/>
    <w:rPr>
      <w:rFonts w:ascii="Arial" w:hAnsi="Arial" w:cs="Arial" w:hint="default"/>
      <w:b/>
      <w:bCs/>
      <w:sz w:val="27"/>
      <w:szCs w:val="27"/>
    </w:rPr>
  </w:style>
  <w:style w:type="character" w:customStyle="1" w:styleId="keel3">
    <w:name w:val="keel3"/>
    <w:basedOn w:val="DefaultParagraphFont"/>
    <w:rsid w:val="0060054B"/>
    <w:rPr>
      <w:sz w:val="24"/>
      <w:szCs w:val="24"/>
    </w:rPr>
  </w:style>
  <w:style w:type="character" w:customStyle="1" w:styleId="ex3">
    <w:name w:val="ex3"/>
    <w:basedOn w:val="DefaultParagraphFont"/>
    <w:rsid w:val="0060054B"/>
    <w:rPr>
      <w:i/>
      <w:iCs/>
    </w:rPr>
  </w:style>
  <w:style w:type="character" w:customStyle="1" w:styleId="a2">
    <w:name w:val="a2"/>
    <w:basedOn w:val="DefaultParagraphFont"/>
    <w:rsid w:val="0060054B"/>
    <w:rPr>
      <w:rFonts w:ascii="Calibri" w:hAnsi="Calibri" w:hint="default"/>
      <w:sz w:val="27"/>
      <w:szCs w:val="27"/>
    </w:rPr>
  </w:style>
  <w:style w:type="character" w:customStyle="1" w:styleId="poh2">
    <w:name w:val="poh2"/>
    <w:basedOn w:val="DefaultParagraphFont"/>
    <w:rsid w:val="0060054B"/>
    <w:rPr>
      <w:rFonts w:ascii="Calibri" w:hAnsi="Calibri" w:hint="default"/>
      <w:sz w:val="27"/>
      <w:szCs w:val="27"/>
    </w:rPr>
  </w:style>
  <w:style w:type="character" w:customStyle="1" w:styleId="tt">
    <w:name w:val="tt"/>
    <w:basedOn w:val="DefaultParagraphFont"/>
    <w:rsid w:val="0060054B"/>
  </w:style>
  <w:style w:type="paragraph" w:customStyle="1" w:styleId="Default">
    <w:name w:val="Default"/>
    <w:rsid w:val="007404E8"/>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BE631E"/>
    <w:pPr>
      <w:spacing w:after="0" w:line="240" w:lineRule="auto"/>
    </w:pPr>
  </w:style>
  <w:style w:type="character" w:customStyle="1" w:styleId="Heading4Char">
    <w:name w:val="Heading 4 Char"/>
    <w:basedOn w:val="DefaultParagraphFont"/>
    <w:link w:val="Heading4"/>
    <w:uiPriority w:val="9"/>
    <w:semiHidden/>
    <w:rsid w:val="009E5F22"/>
    <w:rPr>
      <w:rFonts w:asciiTheme="majorHAnsi" w:eastAsiaTheme="majorEastAsia" w:hAnsiTheme="majorHAnsi" w:cstheme="majorBidi"/>
      <w:i/>
      <w:iCs/>
      <w:color w:val="365F91" w:themeColor="accent1" w:themeShade="BF"/>
    </w:rPr>
  </w:style>
  <w:style w:type="character" w:customStyle="1" w:styleId="ListParagraphChar">
    <w:name w:val="List Paragraph Char"/>
    <w:link w:val="ListParagraph"/>
    <w:uiPriority w:val="34"/>
    <w:locked/>
    <w:rsid w:val="004A7B4D"/>
  </w:style>
  <w:style w:type="character" w:styleId="FollowedHyperlink">
    <w:name w:val="FollowedHyperlink"/>
    <w:basedOn w:val="DefaultParagraphFont"/>
    <w:uiPriority w:val="99"/>
    <w:semiHidden/>
    <w:unhideWhenUsed/>
    <w:rsid w:val="002938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8671">
      <w:bodyDiv w:val="1"/>
      <w:marLeft w:val="0"/>
      <w:marRight w:val="0"/>
      <w:marTop w:val="0"/>
      <w:marBottom w:val="0"/>
      <w:divBdr>
        <w:top w:val="none" w:sz="0" w:space="0" w:color="auto"/>
        <w:left w:val="none" w:sz="0" w:space="0" w:color="auto"/>
        <w:bottom w:val="none" w:sz="0" w:space="0" w:color="auto"/>
        <w:right w:val="none" w:sz="0" w:space="0" w:color="auto"/>
      </w:divBdr>
    </w:div>
    <w:div w:id="597100677">
      <w:bodyDiv w:val="1"/>
      <w:marLeft w:val="0"/>
      <w:marRight w:val="0"/>
      <w:marTop w:val="0"/>
      <w:marBottom w:val="0"/>
      <w:divBdr>
        <w:top w:val="none" w:sz="0" w:space="0" w:color="auto"/>
        <w:left w:val="none" w:sz="0" w:space="0" w:color="auto"/>
        <w:bottom w:val="none" w:sz="0" w:space="0" w:color="auto"/>
        <w:right w:val="none" w:sz="0" w:space="0" w:color="auto"/>
      </w:divBdr>
      <w:divsChild>
        <w:div w:id="872815035">
          <w:marLeft w:val="0"/>
          <w:marRight w:val="0"/>
          <w:marTop w:val="0"/>
          <w:marBottom w:val="0"/>
          <w:divBdr>
            <w:top w:val="none" w:sz="0" w:space="0" w:color="auto"/>
            <w:left w:val="none" w:sz="0" w:space="0" w:color="auto"/>
            <w:bottom w:val="none" w:sz="0" w:space="0" w:color="auto"/>
            <w:right w:val="none" w:sz="0" w:space="0" w:color="auto"/>
          </w:divBdr>
          <w:divsChild>
            <w:div w:id="1551846527">
              <w:marLeft w:val="0"/>
              <w:marRight w:val="0"/>
              <w:marTop w:val="0"/>
              <w:marBottom w:val="0"/>
              <w:divBdr>
                <w:top w:val="none" w:sz="0" w:space="0" w:color="auto"/>
                <w:left w:val="none" w:sz="0" w:space="0" w:color="auto"/>
                <w:bottom w:val="none" w:sz="0" w:space="0" w:color="auto"/>
                <w:right w:val="none" w:sz="0" w:space="0" w:color="auto"/>
              </w:divBdr>
              <w:divsChild>
                <w:div w:id="59057737">
                  <w:marLeft w:val="-150"/>
                  <w:marRight w:val="-150"/>
                  <w:marTop w:val="0"/>
                  <w:marBottom w:val="0"/>
                  <w:divBdr>
                    <w:top w:val="none" w:sz="0" w:space="0" w:color="auto"/>
                    <w:left w:val="none" w:sz="0" w:space="0" w:color="auto"/>
                    <w:bottom w:val="none" w:sz="0" w:space="0" w:color="auto"/>
                    <w:right w:val="none" w:sz="0" w:space="0" w:color="auto"/>
                  </w:divBdr>
                  <w:divsChild>
                    <w:div w:id="152096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3735">
      <w:bodyDiv w:val="1"/>
      <w:marLeft w:val="0"/>
      <w:marRight w:val="0"/>
      <w:marTop w:val="0"/>
      <w:marBottom w:val="0"/>
      <w:divBdr>
        <w:top w:val="none" w:sz="0" w:space="0" w:color="auto"/>
        <w:left w:val="none" w:sz="0" w:space="0" w:color="auto"/>
        <w:bottom w:val="none" w:sz="0" w:space="0" w:color="auto"/>
        <w:right w:val="none" w:sz="0" w:space="0" w:color="auto"/>
      </w:divBdr>
    </w:div>
    <w:div w:id="1583568178">
      <w:bodyDiv w:val="1"/>
      <w:marLeft w:val="0"/>
      <w:marRight w:val="0"/>
      <w:marTop w:val="0"/>
      <w:marBottom w:val="0"/>
      <w:divBdr>
        <w:top w:val="none" w:sz="0" w:space="0" w:color="auto"/>
        <w:left w:val="none" w:sz="0" w:space="0" w:color="auto"/>
        <w:bottom w:val="none" w:sz="0" w:space="0" w:color="auto"/>
        <w:right w:val="none" w:sz="0" w:space="0" w:color="auto"/>
      </w:divBdr>
    </w:div>
    <w:div w:id="209088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hvastikuregister.e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iseministeerium.ee/sta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kriminaalpoliitika.ee/kuritegevuse-statistika/kuberkuriteod.html" TargetMode="External"/><Relationship Id="rId7" Type="http://schemas.openxmlformats.org/officeDocument/2006/relationships/hyperlink" Target="http://www.kul.ee/et/EIM2017" TargetMode="External"/><Relationship Id="rId2" Type="http://schemas.openxmlformats.org/officeDocument/2006/relationships/hyperlink" Target="https://www.kriminaalpoliitika.ee/kuritegevuse-statistika/korruptsioon.html" TargetMode="External"/><Relationship Id="rId1" Type="http://schemas.openxmlformats.org/officeDocument/2006/relationships/hyperlink" Target="https://www.kriminaalpoliitika.ee/kuritegevuse-statistika/" TargetMode="External"/><Relationship Id="rId6" Type="http://schemas.openxmlformats.org/officeDocument/2006/relationships/hyperlink" Target="https://www.targaltinternetis.ee/uudised/2019/05/lets-talk-young/" TargetMode="External"/><Relationship Id="rId5" Type="http://schemas.openxmlformats.org/officeDocument/2006/relationships/hyperlink" Target="https://www.just.ee/et/seksuaalse-vaarkohtlemise-vastane-paev" TargetMode="External"/><Relationship Id="rId4" Type="http://schemas.openxmlformats.org/officeDocument/2006/relationships/hyperlink" Target="https://eur-lex.europa.eu/legal-content/ET/TXT/PDF/?uri=CELEX%3A32018L0843&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859392880ECCF41B9F9DB48BDEFAC55" ma:contentTypeVersion="1" ma:contentTypeDescription="Loo uus dokument" ma:contentTypeScope="" ma:versionID="8a6af2e0cce6bee1758cdb19f5e24ad9">
  <xsd:schema xmlns:xsd="http://www.w3.org/2001/XMLSchema" xmlns:xs="http://www.w3.org/2001/XMLSchema" xmlns:p="http://schemas.microsoft.com/office/2006/metadata/properties" xmlns:ns2="ef248789-43dc-4339-8073-1385e0f868b7" targetNamespace="http://schemas.microsoft.com/office/2006/metadata/properties" ma:root="true" ma:fieldsID="d2570d7ec9f1777fc4c9f3caa098ff28" ns2:_="">
    <xsd:import namespace="ef248789-43dc-4339-8073-1385e0f868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48789-43dc-4339-8073-1385e0f868b7"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F1028-DA87-40F1-B3D3-89ADA273418D}">
  <ds:schemaRefs>
    <ds:schemaRef ds:uri="http://schemas.microsoft.com/sharepoint/v3/contenttype/forms"/>
  </ds:schemaRefs>
</ds:datastoreItem>
</file>

<file path=customXml/itemProps2.xml><?xml version="1.0" encoding="utf-8"?>
<ds:datastoreItem xmlns:ds="http://schemas.openxmlformats.org/officeDocument/2006/customXml" ds:itemID="{5D14E7D8-313E-4DCB-A3DD-7592979964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48789-43dc-4339-8073-1385e0f8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4FBB8E-D5DE-4D3F-977C-9287D22B874B}">
  <ds:schemaRefs>
    <ds:schemaRef ds:uri="http://purl.org/dc/terms/"/>
    <ds:schemaRef ds:uri="ef248789-43dc-4339-8073-1385e0f868b7"/>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88023D2-7256-4064-8CA8-36A0F2739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11033</Words>
  <Characters>63998</Characters>
  <Application>Microsoft Office Word</Application>
  <DocSecurity>0</DocSecurity>
  <Lines>533</Lines>
  <Paragraphs>149</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Aruanne arengukava täitmisest 2017. aastal</vt:lpstr>
      <vt:lpstr>Aruanne arengukava täitmisest 2017. aastal</vt:lpstr>
    </vt:vector>
  </TitlesOfParts>
  <Company>SMIT</Company>
  <LinksUpToDate>false</LinksUpToDate>
  <CharactersWithSpaces>74882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Aruanne arengukava täitmisest 2017. aastal</dc:title>
  <dc:creator>Maia Eskla</dc:creator>
  <cp:lastModifiedBy>Maia Eskla</cp:lastModifiedBy>
  <cp:revision>2</cp:revision>
  <dcterms:created xsi:type="dcterms:W3CDTF">2020-06-11T11:27:00Z</dcterms:created>
  <dcterms:modified xsi:type="dcterms:W3CDTF">2020-06-11T11:27:00Z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0x010100F859392880ECCF41B9F9DB48BDEFAC55</vt:lpwstr>
  </property>
</Properties>
</file>